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61</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bookmarkStart w:id="0" w:name="_GoBack"/>
      <w:bookmarkEnd w:id="0"/>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 xml:space="preserve">2024年3月12日0时41分，我局执法人员在执法检查时，发现你单位作为施工单位在深圳市南山区粤海街道科苑北路与高新中一道交汇处的深圳市轨道交通13号线工程土建二工区深大东站、深大站、科兴站、科松区间附属主体劳务分包工程施工中，存在夜间在城市建成区内进行产生环境噪声的吊卸材料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1、2024年3月12日我局执法人员制作的现场检查（勘察）笔录，2024年3月18日我局执法人员制作的调查询问笔录，证明我局执法人员的执法检查、调查情况；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2、2024年3月12日我局执法人员制作的现场照片（图片/视频），证明你单位存在夜间在城市建成区内进行产生环境噪声的吊卸材料建筑施工作业的行为；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3、2024年3月18日你单位提供的营业执照复印件、法定代表人身份证明书、身份证复印件、法人授权委托书，证明你单位的主体适格；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4、2024年3月18日你单位提供的分包合同、中标通知书，证明你单位为深圳市轨道交通13号线工程土建二工区深大东站、深大站、科兴站、科松区间附属主体劳务分包工程的分包施工单位；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eastAsia="zh-CN"/>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12</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923D53"/>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9707539"/>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2024-04-28T02:40:21Z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