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2024年3月19日01时25分，我局执法人员在执法检查时，发现你单位作为施工单位在深圳市南山区西丽街道茶光路南侧的深惠城际铁路前海保税区至坪地段工程1标（前保-五和）土建五工区西丽站二期围护结构及钢管柱工程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1、2024年3月19日我局执法人员制作的现场检查（勘察）笔录、2024年3月20日调查询问笔录，证</w:t>
      </w:r>
      <w:bookmarkStart w:id="0" w:name="_GoBack"/>
      <w:bookmarkEnd w:id="0"/>
      <w:r>
        <w:rPr>
          <w:rFonts w:hint="eastAsia" w:ascii="仿宋_GB2312" w:hAnsi="仿宋_GB2312" w:eastAsia="仿宋_GB2312" w:cs="仿宋_GB2312"/>
          <w:kern w:val="0"/>
          <w:sz w:val="28"/>
          <w:szCs w:val="28"/>
          <w:highlight w:val="none"/>
          <w:u w:val="none"/>
          <w:lang w:eastAsia="zh-CN"/>
        </w:rPr>
        <w:t>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2、2024年3月19日我局执法人员制作的现场照片（图片/视频），证明你单位存在夜间在城市建成区内进行产生环境噪声的建筑施工作业的行为；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3、2024年3月20日你单位提供的营业执照复印件、法定代表人/负责人身份证明书、身份证复印件、授权委托书，证明你单位的主体适格；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4、2024年3月20日你单位提供的劳务分包合同、中标通知书，证明你单位为深惠城际铁路前海保税区至坪地段工程1标（前保-五和）土建五工区西丽站二期围护结构及钢管柱工程劳务分包工程的分包施工单位；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你单位上述行为违反了《深圳经济特区环境噪声污染防治条例》第二十八条第一款的规定。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131B09"/>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185444"/>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9C3AA5"/>
    <w:rsid w:val="52281CAF"/>
    <w:rsid w:val="52DF0458"/>
    <w:rsid w:val="52F327C4"/>
    <w:rsid w:val="556D115C"/>
    <w:rsid w:val="57C95BA7"/>
    <w:rsid w:val="596E2F2A"/>
    <w:rsid w:val="5A9E6F92"/>
    <w:rsid w:val="5BA873DA"/>
    <w:rsid w:val="5C6063B2"/>
    <w:rsid w:val="5CE968DC"/>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