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highlight w:val="none"/>
        </w:rPr>
      </w:pPr>
      <w:r>
        <w:rPr>
          <w:rFonts w:hint="eastAsia" w:ascii="方正小标宋简体" w:hAnsi="方正小标宋简体" w:eastAsia="方正小标宋简体" w:cs="方正小标宋简体"/>
          <w:b w:val="0"/>
          <w:bCs w:val="0"/>
          <w:color w:val="000000"/>
          <w:sz w:val="44"/>
          <w:szCs w:val="44"/>
          <w:highlight w:val="none"/>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highlight w:val="none"/>
        </w:rPr>
      </w:pPr>
      <w:r>
        <w:rPr>
          <w:rFonts w:hint="eastAsia" w:ascii="方正小标宋简体" w:hAnsi="方正小标宋简体" w:eastAsia="方正小标宋简体" w:cs="方正小标宋简体"/>
          <w:b w:val="0"/>
          <w:bCs w:val="0"/>
          <w:color w:val="000000"/>
          <w:sz w:val="44"/>
          <w:szCs w:val="44"/>
          <w:highlight w:val="none"/>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r>
        <w:rPr>
          <w:rFonts w:hint="eastAsia" w:ascii="仿宋_GB2312" w:hAnsi="仿宋_GB2312" w:eastAsia="仿宋_GB2312" w:cs="仿宋_GB2312"/>
          <w:kern w:val="0"/>
          <w:sz w:val="28"/>
          <w:szCs w:val="28"/>
          <w:highlight w:val="none"/>
        </w:rPr>
        <w:t>深环</w:t>
      </w:r>
      <w:r>
        <w:rPr>
          <w:rFonts w:hint="eastAsia" w:ascii="仿宋_GB2312" w:hAnsi="仿宋_GB2312" w:eastAsia="仿宋_GB2312" w:cs="仿宋_GB2312"/>
          <w:kern w:val="0"/>
          <w:sz w:val="28"/>
          <w:szCs w:val="28"/>
          <w:highlight w:val="none"/>
          <w:lang w:eastAsia="zh-CN"/>
        </w:rPr>
        <w:t>南山</w:t>
      </w:r>
      <w:r>
        <w:rPr>
          <w:rFonts w:hint="eastAsia" w:ascii="仿宋_GB2312" w:hAnsi="仿宋_GB2312" w:eastAsia="仿宋_GB2312" w:cs="仿宋_GB2312"/>
          <w:kern w:val="0"/>
          <w:sz w:val="28"/>
          <w:szCs w:val="28"/>
          <w:highlight w:val="none"/>
        </w:rPr>
        <w:t>责改字</w:t>
      </w:r>
      <w:r>
        <w:rPr>
          <w:rFonts w:hint="eastAsia" w:ascii="宋体" w:hAnsi="宋体" w:eastAsia="宋体" w:cs="宋体"/>
          <w:kern w:val="0"/>
          <w:sz w:val="28"/>
          <w:szCs w:val="28"/>
          <w:highlight w:val="none"/>
        </w:rPr>
        <w:t>〔</w:t>
      </w:r>
      <w:r>
        <w:rPr>
          <w:rFonts w:hint="eastAsia" w:ascii="仿宋_GB2312" w:hAnsi="仿宋_GB2312" w:eastAsia="仿宋_GB2312" w:cs="仿宋_GB2312"/>
          <w:kern w:val="0"/>
          <w:sz w:val="28"/>
          <w:szCs w:val="28"/>
          <w:highlight w:val="none"/>
        </w:rPr>
        <w:t>20</w:t>
      </w:r>
      <w:r>
        <w:rPr>
          <w:rFonts w:hint="eastAsia" w:ascii="仿宋_GB2312" w:hAnsi="仿宋_GB2312" w:eastAsia="仿宋_GB2312" w:cs="仿宋_GB2312"/>
          <w:b w:val="0"/>
          <w:bCs/>
          <w:kern w:val="0"/>
          <w:sz w:val="28"/>
          <w:szCs w:val="28"/>
          <w:highlight w:val="none"/>
          <w:lang w:val="en-US" w:eastAsia="zh-CN"/>
        </w:rPr>
        <w:t>24</w:t>
      </w:r>
      <w:r>
        <w:rPr>
          <w:rFonts w:hint="eastAsia" w:ascii="宋体" w:hAnsi="宋体" w:eastAsia="宋体" w:cs="宋体"/>
          <w:kern w:val="0"/>
          <w:sz w:val="28"/>
          <w:szCs w:val="28"/>
          <w:highlight w:val="none"/>
        </w:rPr>
        <w:t>〕</w:t>
      </w:r>
      <w:r>
        <w:rPr>
          <w:rFonts w:hint="eastAsia" w:ascii="仿宋_GB2312" w:hAnsi="仿宋_GB2312" w:eastAsia="仿宋_GB2312" w:cs="仿宋_GB2312"/>
          <w:kern w:val="0"/>
          <w:sz w:val="28"/>
          <w:szCs w:val="28"/>
          <w:highlight w:val="none"/>
          <w:lang w:val="en-US" w:eastAsia="zh-CN"/>
        </w:rPr>
        <w:t>84</w:t>
      </w:r>
      <w:r>
        <w:rPr>
          <w:rFonts w:hint="eastAsia" w:ascii="仿宋_GB2312" w:hAnsi="仿宋_GB2312" w:eastAsia="仿宋_GB2312" w:cs="仿宋_GB2312"/>
          <w:kern w:val="0"/>
          <w:sz w:val="28"/>
          <w:szCs w:val="28"/>
          <w:highlight w:val="none"/>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p>
    <w:p>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当事人名称：***                                                                       </w:t>
      </w:r>
    </w:p>
    <w:p>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法定代表人/负责人姓名：***   </w:t>
      </w:r>
    </w:p>
    <w:p>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统一社会信用代码：***  </w:t>
      </w:r>
    </w:p>
    <w:p>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住所地：***                                                                                                                               </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2024年4月11日02时36分，我局执法人员在执法检查时，发现你单位作为施工单位在深圳市南山区月亮湾大道与桂庙路交叉口西侧100米的深圳都市圈城际铁路穗莞深城际前海至皇岗口岸段前海站至0-1#工作井盾构区间弃渣外运工程施工中，存在夜间在城市建成区内进行产生环境噪声的渣土分离作业，具体为使用挖机将工作井盾构区</w:t>
      </w:r>
      <w:bookmarkStart w:id="0" w:name="_GoBack"/>
      <w:bookmarkEnd w:id="0"/>
      <w:r>
        <w:rPr>
          <w:rFonts w:hint="eastAsia" w:ascii="仿宋_GB2312" w:hAnsi="仿宋_GB2312" w:eastAsia="仿宋_GB2312" w:cs="仿宋_GB2312"/>
          <w:kern w:val="0"/>
          <w:sz w:val="28"/>
          <w:szCs w:val="28"/>
          <w:highlight w:val="none"/>
          <w:u w:val="none"/>
        </w:rPr>
        <w:t xml:space="preserve">间产生的渣土投放到渣土分离设备进行渣土分离作业的建筑施工作业环境违法行为，现场调查时发现使用了挖机、渣土分离设备等施工设备。                                                        </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以上事实，主要有以下证据材料证明：</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1、2024年4月11日我局执法人员制作的现场检查（勘察）笔录，2024年4月23日我局执法人员制作的调查询问笔录，证明我局执法人员的执法检查、调查情况；</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2、2024年4月11日我局执法人员制作的现场照片（图片/视频），证明你单位存在夜间在城市建成区内进行产生环境噪声的建筑施工作业的行为；</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3、2024年4月23日你单位提供的营业执照复印件、法定代表人身份证明书、身份证复印件、授权委托书等材料，证明你单位的主体适格；</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4、2024年4月23日你单位提供的分包合同等材料，证明你单位为深圳都市圈城际铁路穗莞深城际前海至皇岗口岸段前海站至0-1#工作井盾构区间弃渣外运工程的分包施工单位；</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eastAsia="zh-CN"/>
        </w:rPr>
      </w:pPr>
      <w:r>
        <w:rPr>
          <w:rFonts w:hint="eastAsia" w:ascii="仿宋_GB2312" w:hAnsi="仿宋_GB2312" w:eastAsia="仿宋_GB2312" w:cs="仿宋_GB2312"/>
          <w:kern w:val="0"/>
          <w:sz w:val="28"/>
          <w:szCs w:val="28"/>
          <w:highlight w:val="none"/>
          <w:u w:val="none"/>
        </w:rPr>
        <w:t>5、执法人员执法证复印件2份</w:t>
      </w:r>
      <w:r>
        <w:rPr>
          <w:rFonts w:hint="eastAsia" w:ascii="仿宋_GB2312" w:hAnsi="仿宋_GB2312" w:eastAsia="仿宋_GB2312" w:cs="仿宋_GB2312"/>
          <w:kern w:val="0"/>
          <w:sz w:val="28"/>
          <w:szCs w:val="28"/>
          <w:highlight w:val="none"/>
          <w:u w:val="none"/>
          <w:lang w:eastAsia="zh-CN"/>
        </w:rPr>
        <w:t>，</w:t>
      </w:r>
      <w:r>
        <w:rPr>
          <w:rFonts w:hint="eastAsia" w:ascii="仿宋_GB2312" w:hAnsi="仿宋_GB2312" w:eastAsia="仿宋_GB2312" w:cs="仿宋_GB2312"/>
          <w:kern w:val="0"/>
          <w:sz w:val="28"/>
          <w:szCs w:val="28"/>
          <w:highlight w:val="none"/>
          <w:u w:val="none"/>
        </w:rPr>
        <w:t>证明执法人员身份合法</w:t>
      </w:r>
      <w:r>
        <w:rPr>
          <w:rFonts w:hint="eastAsia" w:ascii="仿宋_GB2312" w:hAnsi="仿宋_GB2312" w:eastAsia="仿宋_GB2312" w:cs="仿宋_GB2312"/>
          <w:kern w:val="0"/>
          <w:sz w:val="28"/>
          <w:szCs w:val="28"/>
          <w:highlight w:val="none"/>
          <w:u w:val="none"/>
          <w:lang w:eastAsia="zh-CN"/>
        </w:rPr>
        <w:t>。</w:t>
      </w:r>
    </w:p>
    <w:p>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你单位上述行为违反了</w:t>
      </w:r>
      <w:r>
        <w:rPr>
          <w:rFonts w:hint="eastAsia" w:ascii="仿宋_GB2312" w:hAnsi="仿宋_GB2312" w:eastAsia="仿宋_GB2312" w:cs="仿宋_GB2312"/>
          <w:kern w:val="0"/>
          <w:sz w:val="28"/>
          <w:szCs w:val="28"/>
          <w:highlight w:val="none"/>
          <w:u w:val="none"/>
          <w:lang w:eastAsia="zh-CN"/>
        </w:rPr>
        <w:t>《深圳经济特区环境噪声污染防治条例》第</w:t>
      </w:r>
      <w:r>
        <w:rPr>
          <w:rFonts w:hint="eastAsia" w:ascii="仿宋_GB2312" w:hAnsi="仿宋_GB2312" w:eastAsia="仿宋_GB2312" w:cs="仿宋_GB2312"/>
          <w:kern w:val="0"/>
          <w:sz w:val="28"/>
          <w:szCs w:val="28"/>
          <w:highlight w:val="none"/>
          <w:u w:val="none"/>
          <w:lang w:val="en-US" w:eastAsia="zh-CN"/>
        </w:rPr>
        <w:t>二十八</w:t>
      </w:r>
      <w:r>
        <w:rPr>
          <w:rFonts w:hint="eastAsia" w:ascii="仿宋_GB2312" w:hAnsi="仿宋_GB2312" w:eastAsia="仿宋_GB2312" w:cs="仿宋_GB2312"/>
          <w:kern w:val="0"/>
          <w:sz w:val="28"/>
          <w:szCs w:val="28"/>
          <w:highlight w:val="none"/>
          <w:u w:val="none"/>
          <w:lang w:eastAsia="zh-CN"/>
        </w:rPr>
        <w:t>条第</w:t>
      </w:r>
      <w:r>
        <w:rPr>
          <w:rFonts w:hint="eastAsia" w:ascii="仿宋_GB2312" w:hAnsi="仿宋_GB2312" w:eastAsia="仿宋_GB2312" w:cs="仿宋_GB2312"/>
          <w:kern w:val="0"/>
          <w:sz w:val="28"/>
          <w:szCs w:val="28"/>
          <w:highlight w:val="none"/>
          <w:u w:val="none"/>
          <w:lang w:val="en-US" w:eastAsia="zh-CN"/>
        </w:rPr>
        <w:t>一</w:t>
      </w:r>
      <w:r>
        <w:rPr>
          <w:rFonts w:hint="eastAsia" w:ascii="仿宋_GB2312" w:hAnsi="仿宋_GB2312" w:eastAsia="仿宋_GB2312" w:cs="仿宋_GB2312"/>
          <w:kern w:val="0"/>
          <w:sz w:val="28"/>
          <w:szCs w:val="28"/>
          <w:highlight w:val="none"/>
          <w:u w:val="none"/>
          <w:lang w:eastAsia="zh-CN"/>
        </w:rPr>
        <w:t>款</w:t>
      </w:r>
      <w:r>
        <w:rPr>
          <w:rFonts w:hint="eastAsia" w:ascii="仿宋_GB2312" w:hAnsi="仿宋_GB2312" w:eastAsia="仿宋_GB2312" w:cs="仿宋_GB2312"/>
          <w:kern w:val="0"/>
          <w:sz w:val="28"/>
          <w:szCs w:val="28"/>
          <w:highlight w:val="none"/>
          <w:u w:val="none"/>
        </w:rPr>
        <w:t>的规定。</w:t>
      </w:r>
    </w:p>
    <w:p>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依据《中华人民共和国行政处罚法》第二十八条第一款和《深圳经济特区环境噪声污染防治条例》第七十七条第一款第（三）项的规定，现责令你单位立即停止在</w:t>
      </w:r>
      <w:r>
        <w:rPr>
          <w:rFonts w:hint="eastAsia" w:ascii="仿宋_GB2312" w:hAnsi="仿宋_GB2312" w:eastAsia="仿宋_GB2312" w:cs="仿宋_GB2312"/>
          <w:kern w:val="0"/>
          <w:sz w:val="28"/>
          <w:szCs w:val="28"/>
          <w:highlight w:val="none"/>
          <w:u w:val="none"/>
          <w:lang w:val="en-US" w:eastAsia="zh-CN"/>
        </w:rPr>
        <w:t>夜间</w:t>
      </w:r>
      <w:r>
        <w:rPr>
          <w:rFonts w:hint="eastAsia" w:ascii="仿宋_GB2312" w:hAnsi="仿宋_GB2312" w:eastAsia="仿宋_GB2312" w:cs="仿宋_GB2312"/>
          <w:kern w:val="0"/>
          <w:sz w:val="28"/>
          <w:szCs w:val="28"/>
          <w:highlight w:val="none"/>
          <w:u w:val="none"/>
        </w:rPr>
        <w:t>进</w:t>
      </w:r>
      <w:r>
        <w:rPr>
          <w:rFonts w:hint="eastAsia" w:ascii="仿宋_GB2312" w:hAnsi="仿宋_GB2312" w:eastAsia="仿宋_GB2312" w:cs="仿宋_GB2312"/>
          <w:kern w:val="0"/>
          <w:sz w:val="28"/>
          <w:szCs w:val="28"/>
          <w:highlight w:val="none"/>
          <w:u w:val="none"/>
        </w:rPr>
        <w:t>行产生环境噪声的建筑施工作业的行为。</w:t>
      </w:r>
    </w:p>
    <w:p>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如</w:t>
      </w:r>
      <w:r>
        <w:rPr>
          <w:rFonts w:hint="eastAsia" w:ascii="仿宋_GB2312" w:hAnsi="仿宋_GB2312" w:eastAsia="仿宋_GB2312" w:cs="仿宋_GB2312"/>
          <w:kern w:val="0"/>
          <w:sz w:val="28"/>
          <w:szCs w:val="28"/>
          <w:highlight w:val="none"/>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 xml:space="preserve">我局将自本决定书送达之日起三十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highlight w:val="none"/>
          <w:u w:val="none"/>
        </w:rPr>
        <w:t xml:space="preserve"> </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你单位在我局实施复查前，可以向我局报告整改情况，并附具相关证明材料。</w:t>
      </w:r>
    </w:p>
    <w:p>
      <w:pPr>
        <w:keepNext w:val="0"/>
        <w:keepLines w:val="0"/>
        <w:pageBreakBefore w:val="0"/>
        <w:wordWrap/>
        <w:overflowPunct/>
        <w:topLinePunct w:val="0"/>
        <w:bidi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highlight w:val="none"/>
          <w:u w:val="none"/>
          <w:lang w:val="en-US" w:eastAsia="zh-CN"/>
        </w:rPr>
        <w:t>龙岗</w:t>
      </w:r>
      <w:r>
        <w:rPr>
          <w:rFonts w:hint="eastAsia" w:ascii="仿宋_GB2312" w:hAnsi="仿宋_GB2312" w:eastAsia="仿宋_GB2312" w:cs="仿宋_GB2312"/>
          <w:kern w:val="0"/>
          <w:sz w:val="28"/>
          <w:szCs w:val="28"/>
          <w:highlight w:val="none"/>
          <w:u w:val="none"/>
        </w:rPr>
        <w:t>区人民法院提起行政诉讼。</w:t>
      </w:r>
    </w:p>
    <w:p>
      <w:pPr>
        <w:keepNext w:val="0"/>
        <w:keepLines w:val="0"/>
        <w:pageBreakBefore w:val="0"/>
        <w:wordWrap/>
        <w:overflowPunct/>
        <w:topLinePunct w:val="0"/>
        <w:bidi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zh-CN"/>
        </w:rPr>
        <w:t>联系人：</w:t>
      </w:r>
      <w:r>
        <w:rPr>
          <w:rFonts w:hint="eastAsia" w:ascii="仿宋_GB2312" w:hAnsi="仿宋_GB2312" w:eastAsia="仿宋_GB2312" w:cs="仿宋_GB2312"/>
          <w:kern w:val="0"/>
          <w:sz w:val="28"/>
          <w:szCs w:val="28"/>
          <w:highlight w:val="none"/>
          <w:u w:val="none"/>
          <w:lang w:val="en-US" w:eastAsia="zh-CN"/>
        </w:rPr>
        <w:t>余城德</w:t>
      </w:r>
      <w:r>
        <w:rPr>
          <w:rFonts w:hint="eastAsia" w:ascii="仿宋_GB2312" w:hAnsi="仿宋_GB2312" w:eastAsia="仿宋_GB2312" w:cs="仿宋_GB2312"/>
          <w:kern w:val="0"/>
          <w:sz w:val="28"/>
          <w:szCs w:val="28"/>
          <w:highlight w:val="none"/>
          <w:u w:val="none"/>
          <w:lang w:val="en-US" w:eastAsia="zh-CN"/>
        </w:rPr>
        <w:t xml:space="preserve"> </w:t>
      </w:r>
      <w:r>
        <w:rPr>
          <w:rFonts w:hint="eastAsia" w:ascii="仿宋_GB2312" w:hAnsi="仿宋_GB2312" w:eastAsia="仿宋_GB2312" w:cs="仿宋_GB2312"/>
          <w:kern w:val="0"/>
          <w:sz w:val="28"/>
          <w:szCs w:val="28"/>
          <w:highlight w:val="none"/>
          <w:u w:val="none"/>
        </w:rPr>
        <w:t>联系电话：</w:t>
      </w:r>
      <w:r>
        <w:rPr>
          <w:rFonts w:hint="eastAsia" w:ascii="仿宋_GB2312" w:hAnsi="仿宋_GB2312" w:eastAsia="仿宋_GB2312" w:cs="仿宋_GB2312"/>
          <w:kern w:val="0"/>
          <w:sz w:val="28"/>
          <w:szCs w:val="28"/>
          <w:highlight w:val="none"/>
          <w:u w:val="none"/>
          <w:lang w:val="en-US" w:eastAsia="zh-CN"/>
        </w:rPr>
        <w:t>0755-26560940</w:t>
      </w:r>
      <w:r>
        <w:rPr>
          <w:rFonts w:hint="eastAsia" w:ascii="仿宋_GB2312" w:hAnsi="仿宋_GB2312" w:eastAsia="仿宋_GB2312" w:cs="仿宋_GB2312"/>
          <w:kern w:val="0"/>
          <w:sz w:val="28"/>
          <w:szCs w:val="28"/>
          <w:highlight w:val="none"/>
          <w:u w:val="none"/>
        </w:rPr>
        <w:t>，联系地址：</w:t>
      </w:r>
      <w:r>
        <w:rPr>
          <w:rFonts w:hint="eastAsia" w:ascii="仿宋_GB2312" w:hAnsi="仿宋_GB2312" w:eastAsia="仿宋_GB2312" w:cs="仿宋_GB2312"/>
          <w:kern w:val="0"/>
          <w:sz w:val="28"/>
          <w:szCs w:val="28"/>
          <w:highlight w:val="none"/>
          <w:u w:val="none"/>
          <w:lang w:val="en-US" w:eastAsia="zh-CN"/>
        </w:rPr>
        <w:t>深圳市南山区泉园路13号环境大厦</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highlight w:val="none"/>
          <w:u w:val="none"/>
        </w:rPr>
      </w:pPr>
    </w:p>
    <w:p>
      <w:pPr>
        <w:pStyle w:val="5"/>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highlight w:val="none"/>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u w:val="none"/>
          <w:lang w:val="en-US" w:eastAsia="zh-CN"/>
        </w:rPr>
        <w:t>2024</w:t>
      </w:r>
      <w:r>
        <w:rPr>
          <w:rFonts w:hint="eastAsia" w:ascii="仿宋_GB2312" w:hAnsi="仿宋_GB2312" w:eastAsia="仿宋_GB2312" w:cs="仿宋_GB2312"/>
          <w:sz w:val="28"/>
          <w:szCs w:val="28"/>
          <w:highlight w:val="none"/>
          <w:u w:val="none"/>
        </w:rPr>
        <w:t>年</w:t>
      </w:r>
      <w:r>
        <w:rPr>
          <w:rFonts w:hint="eastAsia" w:ascii="仿宋_GB2312" w:hAnsi="仿宋_GB2312" w:eastAsia="仿宋_GB2312" w:cs="仿宋_GB2312"/>
          <w:sz w:val="28"/>
          <w:szCs w:val="28"/>
          <w:highlight w:val="none"/>
          <w:u w:val="none"/>
          <w:lang w:val="en-US" w:eastAsia="zh-CN"/>
        </w:rPr>
        <w:t>4</w:t>
      </w:r>
      <w:r>
        <w:rPr>
          <w:rFonts w:hint="eastAsia" w:ascii="仿宋_GB2312" w:hAnsi="仿宋_GB2312" w:eastAsia="仿宋_GB2312" w:cs="仿宋_GB2312"/>
          <w:sz w:val="28"/>
          <w:szCs w:val="28"/>
          <w:highlight w:val="none"/>
          <w:u w:val="none"/>
        </w:rPr>
        <w:t>月</w:t>
      </w:r>
      <w:r>
        <w:rPr>
          <w:rFonts w:hint="eastAsia" w:ascii="仿宋_GB2312" w:hAnsi="仿宋_GB2312" w:eastAsia="仿宋_GB2312" w:cs="仿宋_GB2312"/>
          <w:sz w:val="28"/>
          <w:szCs w:val="28"/>
          <w:highlight w:val="none"/>
          <w:u w:val="none"/>
          <w:lang w:val="en-US" w:eastAsia="zh-CN"/>
        </w:rPr>
        <w:t>28</w:t>
      </w:r>
      <w:r>
        <w:rPr>
          <w:rFonts w:hint="eastAsia" w:ascii="仿宋_GB2312" w:hAnsi="仿宋_GB2312" w:eastAsia="仿宋_GB2312" w:cs="仿宋_GB2312"/>
          <w:sz w:val="28"/>
          <w:szCs w:val="28"/>
          <w:highlight w:val="none"/>
          <w:u w:val="none"/>
        </w:rPr>
        <w:t>日</w:t>
      </w: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rPr>
        <w:t xml:space="preserve">   </w:t>
      </w:r>
    </w:p>
    <w:sectPr>
      <w:footerReference r:id="rId3" w:type="default"/>
      <w:pgSz w:w="11906" w:h="16838"/>
      <w:pgMar w:top="1134" w:right="1134" w:bottom="1021" w:left="1134"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IxODgyNGIwOTBlYjUzMTQ1NjBkNjQ3YTE4MjY0YTYifQ=="/>
  </w:docVars>
  <w:rsids>
    <w:rsidRoot w:val="165E5D35"/>
    <w:rsid w:val="01A03F20"/>
    <w:rsid w:val="03B50D43"/>
    <w:rsid w:val="03C92092"/>
    <w:rsid w:val="040E23D2"/>
    <w:rsid w:val="052A64F6"/>
    <w:rsid w:val="05D764AD"/>
    <w:rsid w:val="06681C1E"/>
    <w:rsid w:val="07113DEE"/>
    <w:rsid w:val="075B2CA6"/>
    <w:rsid w:val="07882DD9"/>
    <w:rsid w:val="07C51237"/>
    <w:rsid w:val="080508D7"/>
    <w:rsid w:val="0D197DED"/>
    <w:rsid w:val="0DAC60B6"/>
    <w:rsid w:val="0E2D234C"/>
    <w:rsid w:val="0E6A2000"/>
    <w:rsid w:val="0EAB16E0"/>
    <w:rsid w:val="0F0538EA"/>
    <w:rsid w:val="0F31550B"/>
    <w:rsid w:val="0FFC7078"/>
    <w:rsid w:val="150A7477"/>
    <w:rsid w:val="154100F1"/>
    <w:rsid w:val="159468C1"/>
    <w:rsid w:val="164253ED"/>
    <w:rsid w:val="165E5D35"/>
    <w:rsid w:val="169C6C6A"/>
    <w:rsid w:val="16C02561"/>
    <w:rsid w:val="175537C8"/>
    <w:rsid w:val="18454AD8"/>
    <w:rsid w:val="18592155"/>
    <w:rsid w:val="19CB0B82"/>
    <w:rsid w:val="1A4872B4"/>
    <w:rsid w:val="1A96319D"/>
    <w:rsid w:val="1B4478CB"/>
    <w:rsid w:val="1CA1190E"/>
    <w:rsid w:val="1DCF568E"/>
    <w:rsid w:val="1FB366A6"/>
    <w:rsid w:val="215146FD"/>
    <w:rsid w:val="22437594"/>
    <w:rsid w:val="22986695"/>
    <w:rsid w:val="23610C05"/>
    <w:rsid w:val="24CD14A7"/>
    <w:rsid w:val="24D13031"/>
    <w:rsid w:val="257C3C48"/>
    <w:rsid w:val="2626727A"/>
    <w:rsid w:val="26DD760C"/>
    <w:rsid w:val="27722C88"/>
    <w:rsid w:val="28A5167A"/>
    <w:rsid w:val="29FE3E97"/>
    <w:rsid w:val="2C720C00"/>
    <w:rsid w:val="2CA05952"/>
    <w:rsid w:val="2CAD2897"/>
    <w:rsid w:val="2D3A0B40"/>
    <w:rsid w:val="2E46120B"/>
    <w:rsid w:val="2FD41ED3"/>
    <w:rsid w:val="323A1EDF"/>
    <w:rsid w:val="32FC553B"/>
    <w:rsid w:val="333013C7"/>
    <w:rsid w:val="365E12C9"/>
    <w:rsid w:val="385576E2"/>
    <w:rsid w:val="3A1D4415"/>
    <w:rsid w:val="3B9D352A"/>
    <w:rsid w:val="3DEE6810"/>
    <w:rsid w:val="3E6E5583"/>
    <w:rsid w:val="4059760C"/>
    <w:rsid w:val="411F5222"/>
    <w:rsid w:val="424B5BCE"/>
    <w:rsid w:val="439F340A"/>
    <w:rsid w:val="44B81EDA"/>
    <w:rsid w:val="44C96205"/>
    <w:rsid w:val="45604779"/>
    <w:rsid w:val="47025DB5"/>
    <w:rsid w:val="490F5777"/>
    <w:rsid w:val="49454A23"/>
    <w:rsid w:val="4989584A"/>
    <w:rsid w:val="49927207"/>
    <w:rsid w:val="49A803A3"/>
    <w:rsid w:val="4B1B69D6"/>
    <w:rsid w:val="4B840D1D"/>
    <w:rsid w:val="4B9529F8"/>
    <w:rsid w:val="4C8F1D8A"/>
    <w:rsid w:val="4CBB444C"/>
    <w:rsid w:val="4DED49AA"/>
    <w:rsid w:val="50D02BDA"/>
    <w:rsid w:val="50F17B67"/>
    <w:rsid w:val="52281CAF"/>
    <w:rsid w:val="52DF0458"/>
    <w:rsid w:val="52F327C4"/>
    <w:rsid w:val="556D115C"/>
    <w:rsid w:val="57C95BA7"/>
    <w:rsid w:val="596E2F2A"/>
    <w:rsid w:val="5A9E6F92"/>
    <w:rsid w:val="5BA873DA"/>
    <w:rsid w:val="5C6063B2"/>
    <w:rsid w:val="5F342F93"/>
    <w:rsid w:val="61244741"/>
    <w:rsid w:val="6150113C"/>
    <w:rsid w:val="61832280"/>
    <w:rsid w:val="648A21F9"/>
    <w:rsid w:val="64E254D1"/>
    <w:rsid w:val="650D1538"/>
    <w:rsid w:val="65530449"/>
    <w:rsid w:val="66360DDF"/>
    <w:rsid w:val="66C36305"/>
    <w:rsid w:val="66E36B32"/>
    <w:rsid w:val="66E810E6"/>
    <w:rsid w:val="6738762E"/>
    <w:rsid w:val="67D071CE"/>
    <w:rsid w:val="6BE0248A"/>
    <w:rsid w:val="6CA70B85"/>
    <w:rsid w:val="6CCE2DC3"/>
    <w:rsid w:val="6DA67B69"/>
    <w:rsid w:val="6DE95938"/>
    <w:rsid w:val="6F1E0968"/>
    <w:rsid w:val="6F984502"/>
    <w:rsid w:val="70D504C2"/>
    <w:rsid w:val="727D64D2"/>
    <w:rsid w:val="759C1555"/>
    <w:rsid w:val="76263BEE"/>
    <w:rsid w:val="76471095"/>
    <w:rsid w:val="764C728A"/>
    <w:rsid w:val="770A14D6"/>
    <w:rsid w:val="77352958"/>
    <w:rsid w:val="78C96907"/>
    <w:rsid w:val="790E4056"/>
    <w:rsid w:val="7991326C"/>
    <w:rsid w:val="7C5C1E5B"/>
    <w:rsid w:val="7D7621E3"/>
    <w:rsid w:val="7DC0480E"/>
    <w:rsid w:val="7E3D7BA1"/>
    <w:rsid w:val="7FB450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7">
    <w:name w:val="Default Paragraph Font"/>
    <w:autoRedefine/>
    <w:semiHidden/>
    <w:qFormat/>
    <w:uiPriority w:val="0"/>
  </w:style>
  <w:style w:type="table" w:default="1" w:styleId="6">
    <w:name w:val="Normal Table"/>
    <w:autoRedefine/>
    <w:semiHidden/>
    <w:qFormat/>
    <w:uiPriority w:val="0"/>
    <w:tblPr>
      <w:tblCellMar>
        <w:top w:w="0" w:type="dxa"/>
        <w:left w:w="108" w:type="dxa"/>
        <w:bottom w:w="0" w:type="dxa"/>
        <w:right w:w="108" w:type="dxa"/>
      </w:tblCellMar>
    </w:tblPr>
  </w:style>
  <w:style w:type="paragraph" w:styleId="2">
    <w:name w:val="Normal Indent"/>
    <w:basedOn w:val="1"/>
    <w:autoRedefine/>
    <w:unhideWhenUsed/>
    <w:qFormat/>
    <w:uiPriority w:val="99"/>
    <w:pPr>
      <w:ind w:firstLine="420" w:firstLineChars="200"/>
    </w:pPr>
  </w:style>
  <w:style w:type="paragraph" w:styleId="3">
    <w:name w:val="footer"/>
    <w:basedOn w:val="1"/>
    <w:autoRedefine/>
    <w:qFormat/>
    <w:uiPriority w:val="0"/>
    <w:pPr>
      <w:tabs>
        <w:tab w:val="center" w:pos="4153"/>
        <w:tab w:val="right" w:pos="8306"/>
      </w:tabs>
      <w:snapToGrid w:val="0"/>
      <w:jc w:val="left"/>
    </w:pPr>
    <w:rPr>
      <w:sz w:val="18"/>
    </w:rPr>
  </w:style>
  <w:style w:type="paragraph" w:styleId="4">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HTML Preformatted"/>
    <w:basedOn w:val="1"/>
    <w:autoRedefine/>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778</Words>
  <Characters>806</Characters>
  <Lines>0</Lines>
  <Paragraphs>0</Paragraphs>
  <TotalTime>0</TotalTime>
  <ScaleCrop>false</ScaleCrop>
  <LinksUpToDate>false</LinksUpToDate>
  <CharactersWithSpaces>1085</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2023-09-13T07:05:00Z</cp:lastPrinted>
  <dcterms:modified xsi:type="dcterms:W3CDTF">2024-05-14T03:24:43Z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C0CD0B90E1F149FD9B059ABD2C2EDB50_13</vt:lpwstr>
  </property>
</Properties>
</file>