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6日13时27分，我局执法人员在执法检查时，发现你单位作为施工单位在深圳市南山区招商街道赤湾片区赤湾六路北侧的山海逸居二期保障房项目基坑支护与土石方工程-土建工程施工中，存在中午在城市建成区内进行产生环境噪声的挖土建筑施工作业的环境违法行为，现场调查时发现使用了挖掘机和土方车等施工设</w:t>
      </w:r>
      <w:bookmarkStart w:id="0" w:name="_GoBack"/>
      <w:bookmarkEnd w:id="0"/>
      <w:r>
        <w:rPr>
          <w:rFonts w:hint="eastAsia" w:ascii="仿宋_GB2312" w:hAnsi="仿宋_GB2312" w:eastAsia="仿宋_GB2312" w:cs="仿宋_GB2312"/>
          <w:kern w:val="0"/>
          <w:sz w:val="28"/>
          <w:szCs w:val="28"/>
          <w:highlight w:val="none"/>
          <w:u w:val="none"/>
        </w:rPr>
        <w:t xml:space="preserve">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1、2024年4月6日我局执法人员制作的现场检查（勘察）笔录，2024年4月23日我局执法人员制作的调查询问笔录，证明我局执法人员的执法检查、调查情况；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2、2024年4月6日我局执法人员制作的现场照片（图片/视频），证明你单位存在中午在城市建成区内进行产生环境噪声的建筑施工作业的行为；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3、2024年4月23日你单位提供的营业执照复印件、法定代表人身份证明书、身份证复印件、授权委托书等材料，证明你单位的主体适格；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4、2024年4月23日你单位提供的分包合同等材料，证明你单位为山海逸居二期保障房项目基坑支护与土石方工程-土建工程的分包施工单位；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0D6F6B"/>
    <w:rsid w:val="0D197DED"/>
    <w:rsid w:val="0DAC60B6"/>
    <w:rsid w:val="0E2D234C"/>
    <w:rsid w:val="0E6A2000"/>
    <w:rsid w:val="0EAB16E0"/>
    <w:rsid w:val="0F0538EA"/>
    <w:rsid w:val="0F31550B"/>
    <w:rsid w:val="0FFC7078"/>
    <w:rsid w:val="150A7477"/>
    <w:rsid w:val="15292E89"/>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DFA4CA5"/>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2024-05-14T03:31:12Z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