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highlight w:val="none"/>
        </w:rPr>
      </w:pPr>
      <w:r>
        <w:rPr>
          <w:rFonts w:hint="eastAsia" w:ascii="方正小标宋简体" w:hAnsi="方正小标宋简体" w:eastAsia="方正小标宋简体" w:cs="方正小标宋简体"/>
          <w:b w:val="0"/>
          <w:bCs w:val="0"/>
          <w:color w:val="000000"/>
          <w:sz w:val="44"/>
          <w:szCs w:val="44"/>
          <w:highlight w:val="none"/>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highlight w:val="none"/>
        </w:rPr>
      </w:pPr>
      <w:r>
        <w:rPr>
          <w:rFonts w:hint="eastAsia" w:ascii="方正小标宋简体" w:hAnsi="方正小标宋简体" w:eastAsia="方正小标宋简体" w:cs="方正小标宋简体"/>
          <w:b w:val="0"/>
          <w:bCs w:val="0"/>
          <w:color w:val="000000"/>
          <w:sz w:val="44"/>
          <w:szCs w:val="44"/>
          <w:highlight w:val="none"/>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r>
        <w:rPr>
          <w:rFonts w:hint="eastAsia" w:ascii="仿宋_GB2312" w:hAnsi="仿宋_GB2312" w:eastAsia="仿宋_GB2312" w:cs="仿宋_GB2312"/>
          <w:kern w:val="0"/>
          <w:sz w:val="28"/>
          <w:szCs w:val="28"/>
          <w:highlight w:val="none"/>
        </w:rPr>
        <w:t>深环</w:t>
      </w:r>
      <w:r>
        <w:rPr>
          <w:rFonts w:hint="eastAsia" w:ascii="仿宋_GB2312" w:hAnsi="仿宋_GB2312" w:eastAsia="仿宋_GB2312" w:cs="仿宋_GB2312"/>
          <w:kern w:val="0"/>
          <w:sz w:val="28"/>
          <w:szCs w:val="28"/>
          <w:highlight w:val="none"/>
          <w:lang w:eastAsia="zh-CN"/>
        </w:rPr>
        <w:t>南山</w:t>
      </w:r>
      <w:r>
        <w:rPr>
          <w:rFonts w:hint="eastAsia" w:ascii="仿宋_GB2312" w:hAnsi="仿宋_GB2312" w:eastAsia="仿宋_GB2312" w:cs="仿宋_GB2312"/>
          <w:kern w:val="0"/>
          <w:sz w:val="28"/>
          <w:szCs w:val="28"/>
          <w:highlight w:val="none"/>
        </w:rPr>
        <w:t>责改字</w:t>
      </w:r>
      <w:r>
        <w:rPr>
          <w:rFonts w:hint="eastAsia" w:ascii="宋体" w:hAnsi="宋体" w:eastAsia="宋体" w:cs="宋体"/>
          <w:kern w:val="0"/>
          <w:sz w:val="28"/>
          <w:szCs w:val="28"/>
          <w:highlight w:val="none"/>
        </w:rPr>
        <w:t>〔</w:t>
      </w:r>
      <w:r>
        <w:rPr>
          <w:rFonts w:hint="eastAsia" w:ascii="仿宋_GB2312" w:hAnsi="仿宋_GB2312" w:eastAsia="仿宋_GB2312" w:cs="仿宋_GB2312"/>
          <w:kern w:val="0"/>
          <w:sz w:val="28"/>
          <w:szCs w:val="28"/>
          <w:highlight w:val="none"/>
        </w:rPr>
        <w:t>20</w:t>
      </w:r>
      <w:r>
        <w:rPr>
          <w:rFonts w:hint="eastAsia" w:ascii="仿宋_GB2312" w:hAnsi="仿宋_GB2312" w:eastAsia="仿宋_GB2312" w:cs="仿宋_GB2312"/>
          <w:b w:val="0"/>
          <w:bCs/>
          <w:kern w:val="0"/>
          <w:sz w:val="28"/>
          <w:szCs w:val="28"/>
          <w:highlight w:val="none"/>
          <w:lang w:val="en-US" w:eastAsia="zh-CN"/>
        </w:rPr>
        <w:t>24</w:t>
      </w:r>
      <w:r>
        <w:rPr>
          <w:rFonts w:hint="eastAsia" w:ascii="宋体" w:hAnsi="宋体" w:eastAsia="宋体" w:cs="宋体"/>
          <w:kern w:val="0"/>
          <w:sz w:val="28"/>
          <w:szCs w:val="28"/>
          <w:highlight w:val="none"/>
        </w:rPr>
        <w:t>〕</w:t>
      </w:r>
      <w:r>
        <w:rPr>
          <w:rFonts w:hint="eastAsia" w:ascii="仿宋_GB2312" w:hAnsi="仿宋_GB2312" w:eastAsia="仿宋_GB2312" w:cs="仿宋_GB2312"/>
          <w:kern w:val="0"/>
          <w:sz w:val="28"/>
          <w:szCs w:val="28"/>
          <w:highlight w:val="none"/>
          <w:lang w:val="en-US" w:eastAsia="zh-CN"/>
        </w:rPr>
        <w:t>121</w:t>
      </w:r>
      <w:r>
        <w:rPr>
          <w:rFonts w:hint="eastAsia" w:ascii="仿宋_GB2312" w:hAnsi="仿宋_GB2312" w:eastAsia="仿宋_GB2312" w:cs="仿宋_GB2312"/>
          <w:kern w:val="0"/>
          <w:sz w:val="28"/>
          <w:szCs w:val="28"/>
          <w:highlight w:val="none"/>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p>
    <w:p>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当事人名称：***                                                                       </w:t>
      </w:r>
    </w:p>
    <w:p>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法定代表人/负责人姓名：***   </w:t>
      </w:r>
    </w:p>
    <w:p>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统一社会信用代码：***  </w:t>
      </w:r>
    </w:p>
    <w:p>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住所地：***                                                                                                                               </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2024年6月6日02时33分，我局执法人员在执法检查时，发现你单位作为施工单位在深圳市南山区西丽街道</w:t>
      </w:r>
      <w:bookmarkStart w:id="0" w:name="_GoBack"/>
      <w:bookmarkEnd w:id="0"/>
      <w:r>
        <w:rPr>
          <w:rFonts w:hint="eastAsia" w:ascii="仿宋_GB2312" w:hAnsi="仿宋_GB2312" w:eastAsia="仿宋_GB2312" w:cs="仿宋_GB2312"/>
          <w:kern w:val="0"/>
          <w:sz w:val="28"/>
          <w:szCs w:val="28"/>
          <w:highlight w:val="none"/>
          <w:u w:val="none"/>
        </w:rPr>
        <w:t>茶光路南侧的粤港澳大湾区深圳都市圈城际铁路深圳至惠州城际前海保税区至坪地段工程1标（前保-五和）土建五工区西丽站主体结构工程施工中，在夜间（22:00-次日7:00）从事产生噪声的施工作业，现场正在进行打桩施工作业，使用了旋挖机等施工设备。</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你单位未按照《深圳市生态环境局关于加强中、高考期间噪声污染管控的通告》的要求，存在在高考备考期间未按照限制性规定排放噪声的环境违法行为。                                                        </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以上事实，主要有以下证据材料证明：</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1、2024年6月6日我局执法人员制作的现场检查（勘察）笔录、调查询问笔录，证明我局执法人员的执法检查、调查情况；</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2、2024年6月6日我局执法人员制作的现场照片（图片/视频），证明你单位存在在高考、中考等特殊时期未按照限制性规定排放噪声的建筑施工作业的行为；</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3、2024年6月6日你单位提供的营业执照复印件、法定代表人身份证明书、身份证复印件、授权委托书等材料，证明你单位的主体适格；</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4、2024年6月6日你单位提供的分包合同、中标通知书等材料，证明你单位为粤港澳大湾区深圳都市圈城际铁路深圳至惠州城际前海保税区至坪地段工程1标（前保-五和）土建五工区西丽站主体结构工程的分包施工单位；</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eastAsia="zh-CN"/>
        </w:rPr>
      </w:pPr>
      <w:r>
        <w:rPr>
          <w:rFonts w:hint="eastAsia" w:ascii="仿宋_GB2312" w:hAnsi="仿宋_GB2312" w:eastAsia="仿宋_GB2312" w:cs="仿宋_GB2312"/>
          <w:kern w:val="0"/>
          <w:sz w:val="28"/>
          <w:szCs w:val="28"/>
          <w:highlight w:val="none"/>
          <w:u w:val="none"/>
        </w:rPr>
        <w:t>5、执法人员执法证复印件2份</w:t>
      </w:r>
      <w:r>
        <w:rPr>
          <w:rFonts w:hint="eastAsia" w:ascii="仿宋_GB2312" w:hAnsi="仿宋_GB2312" w:eastAsia="仿宋_GB2312" w:cs="仿宋_GB2312"/>
          <w:kern w:val="0"/>
          <w:sz w:val="28"/>
          <w:szCs w:val="28"/>
          <w:highlight w:val="none"/>
          <w:u w:val="none"/>
          <w:lang w:eastAsia="zh-CN"/>
        </w:rPr>
        <w:t>，</w:t>
      </w:r>
      <w:r>
        <w:rPr>
          <w:rFonts w:hint="eastAsia" w:ascii="仿宋_GB2312" w:hAnsi="仿宋_GB2312" w:eastAsia="仿宋_GB2312" w:cs="仿宋_GB2312"/>
          <w:kern w:val="0"/>
          <w:sz w:val="28"/>
          <w:szCs w:val="28"/>
          <w:highlight w:val="none"/>
          <w:u w:val="none"/>
        </w:rPr>
        <w:t>证明执法人员身份合法</w:t>
      </w:r>
      <w:r>
        <w:rPr>
          <w:rFonts w:hint="eastAsia" w:ascii="仿宋_GB2312" w:hAnsi="仿宋_GB2312" w:eastAsia="仿宋_GB2312" w:cs="仿宋_GB2312"/>
          <w:kern w:val="0"/>
          <w:sz w:val="28"/>
          <w:szCs w:val="28"/>
          <w:highlight w:val="none"/>
          <w:u w:val="none"/>
          <w:lang w:eastAsia="zh-CN"/>
        </w:rPr>
        <w:t>。</w:t>
      </w:r>
    </w:p>
    <w:p>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你单位上述行为违反了《深圳经济特区环境噪声污染防治条例》第六十九条的规定。 </w:t>
      </w:r>
    </w:p>
    <w:p>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依据《中华人民共和国行政处罚法》第二十八条第一款和《深圳经济特区环境噪声污染防治条例》第八十四条的规定，现责令你单位立即停止未按照限制性规定排放噪声的建筑施工作业的行为。</w:t>
      </w:r>
    </w:p>
    <w:p>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如</w:t>
      </w:r>
      <w:r>
        <w:rPr>
          <w:rFonts w:hint="eastAsia" w:ascii="仿宋_GB2312" w:hAnsi="仿宋_GB2312" w:eastAsia="仿宋_GB2312" w:cs="仿宋_GB2312"/>
          <w:kern w:val="0"/>
          <w:sz w:val="28"/>
          <w:szCs w:val="28"/>
          <w:highlight w:val="none"/>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我局将自本决定书送达之日起三十日内对你单位违法行为的改正情况实施复查。若复查时发现你单位拒不改正的，我局可根据违法行为依法采取法律赋予生态环境部门的监管措施：1.依据《深圳经济特区生态环境保护条例》第一百二十六条规定，依法对有关设施、设备和场所实施查封、扣押；2.依法采取法律法规规定的其他措施。 </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你单位在我局实施复查前，可以向我局报告整改情况，并附具相关证明材料。</w:t>
      </w:r>
    </w:p>
    <w:p>
      <w:pPr>
        <w:keepNext w:val="0"/>
        <w:keepLines w:val="0"/>
        <w:pageBreakBefore w:val="0"/>
        <w:wordWrap/>
        <w:overflowPunct/>
        <w:topLinePunct w:val="0"/>
        <w:bidi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highlight w:val="none"/>
          <w:u w:val="none"/>
          <w:lang w:val="en-US" w:eastAsia="zh-CN"/>
        </w:rPr>
        <w:t>龙岗</w:t>
      </w:r>
      <w:r>
        <w:rPr>
          <w:rFonts w:hint="eastAsia" w:ascii="仿宋_GB2312" w:hAnsi="仿宋_GB2312" w:eastAsia="仿宋_GB2312" w:cs="仿宋_GB2312"/>
          <w:kern w:val="0"/>
          <w:sz w:val="28"/>
          <w:szCs w:val="28"/>
          <w:highlight w:val="none"/>
          <w:u w:val="none"/>
        </w:rPr>
        <w:t>区人民法院提起行政诉讼。</w:t>
      </w:r>
    </w:p>
    <w:p>
      <w:pPr>
        <w:keepNext w:val="0"/>
        <w:keepLines w:val="0"/>
        <w:pageBreakBefore w:val="0"/>
        <w:wordWrap/>
        <w:overflowPunct/>
        <w:topLinePunct w:val="0"/>
        <w:bidi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zh-CN"/>
        </w:rPr>
        <w:t>联系人：</w:t>
      </w:r>
      <w:r>
        <w:rPr>
          <w:rFonts w:hint="eastAsia" w:ascii="仿宋_GB2312" w:hAnsi="仿宋_GB2312" w:eastAsia="仿宋_GB2312" w:cs="仿宋_GB2312"/>
          <w:kern w:val="0"/>
          <w:sz w:val="28"/>
          <w:szCs w:val="28"/>
          <w:highlight w:val="none"/>
          <w:u w:val="none"/>
          <w:lang w:val="en-US" w:eastAsia="zh-CN"/>
        </w:rPr>
        <w:t>陈创朔</w:t>
      </w:r>
      <w:r>
        <w:rPr>
          <w:rFonts w:hint="eastAsia" w:ascii="仿宋_GB2312" w:hAnsi="仿宋_GB2312" w:eastAsia="仿宋_GB2312" w:cs="仿宋_GB2312"/>
          <w:kern w:val="0"/>
          <w:sz w:val="28"/>
          <w:szCs w:val="28"/>
          <w:highlight w:val="none"/>
          <w:u w:val="none"/>
          <w:lang w:val="en-US" w:eastAsia="zh-CN"/>
        </w:rPr>
        <w:t xml:space="preserve"> </w:t>
      </w:r>
      <w:r>
        <w:rPr>
          <w:rFonts w:hint="eastAsia" w:ascii="仿宋_GB2312" w:hAnsi="仿宋_GB2312" w:eastAsia="仿宋_GB2312" w:cs="仿宋_GB2312"/>
          <w:kern w:val="0"/>
          <w:sz w:val="28"/>
          <w:szCs w:val="28"/>
          <w:highlight w:val="none"/>
          <w:u w:val="none"/>
        </w:rPr>
        <w:t>联系电话：</w:t>
      </w:r>
      <w:r>
        <w:rPr>
          <w:rFonts w:hint="eastAsia" w:ascii="仿宋_GB2312" w:hAnsi="仿宋_GB2312" w:eastAsia="仿宋_GB2312" w:cs="仿宋_GB2312"/>
          <w:kern w:val="0"/>
          <w:sz w:val="28"/>
          <w:szCs w:val="28"/>
          <w:highlight w:val="none"/>
          <w:u w:val="none"/>
          <w:lang w:val="en-US" w:eastAsia="zh-CN"/>
        </w:rPr>
        <w:t>0755-26560940</w:t>
      </w:r>
      <w:r>
        <w:rPr>
          <w:rFonts w:hint="eastAsia" w:ascii="仿宋_GB2312" w:hAnsi="仿宋_GB2312" w:eastAsia="仿宋_GB2312" w:cs="仿宋_GB2312"/>
          <w:kern w:val="0"/>
          <w:sz w:val="28"/>
          <w:szCs w:val="28"/>
          <w:highlight w:val="none"/>
          <w:u w:val="none"/>
        </w:rPr>
        <w:t>，联系地址：</w:t>
      </w:r>
      <w:r>
        <w:rPr>
          <w:rFonts w:hint="eastAsia" w:ascii="仿宋_GB2312" w:hAnsi="仿宋_GB2312" w:eastAsia="仿宋_GB2312" w:cs="仿宋_GB2312"/>
          <w:kern w:val="0"/>
          <w:sz w:val="28"/>
          <w:szCs w:val="28"/>
          <w:highlight w:val="none"/>
          <w:u w:val="none"/>
          <w:lang w:val="en-US" w:eastAsia="zh-CN"/>
        </w:rPr>
        <w:t>深圳市南山区泉园路13号环境大厦</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highlight w:val="none"/>
          <w:u w:val="none"/>
        </w:rPr>
      </w:pP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highlight w:val="none"/>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u w:val="none"/>
          <w:lang w:val="en-US" w:eastAsia="zh-CN"/>
        </w:rPr>
        <w:t>2024</w:t>
      </w:r>
      <w:r>
        <w:rPr>
          <w:rFonts w:hint="eastAsia" w:ascii="仿宋_GB2312" w:hAnsi="仿宋_GB2312" w:eastAsia="仿宋_GB2312" w:cs="仿宋_GB2312"/>
          <w:sz w:val="28"/>
          <w:szCs w:val="28"/>
          <w:highlight w:val="none"/>
          <w:u w:val="none"/>
        </w:rPr>
        <w:t>年</w:t>
      </w:r>
      <w:r>
        <w:rPr>
          <w:rFonts w:hint="eastAsia" w:ascii="仿宋_GB2312" w:hAnsi="仿宋_GB2312" w:eastAsia="仿宋_GB2312" w:cs="仿宋_GB2312"/>
          <w:sz w:val="28"/>
          <w:szCs w:val="28"/>
          <w:highlight w:val="none"/>
          <w:u w:val="none"/>
          <w:lang w:val="en-US" w:eastAsia="zh-CN"/>
        </w:rPr>
        <w:t>6</w:t>
      </w:r>
      <w:r>
        <w:rPr>
          <w:rFonts w:hint="eastAsia" w:ascii="仿宋_GB2312" w:hAnsi="仿宋_GB2312" w:eastAsia="仿宋_GB2312" w:cs="仿宋_GB2312"/>
          <w:sz w:val="28"/>
          <w:szCs w:val="28"/>
          <w:highlight w:val="none"/>
          <w:u w:val="none"/>
        </w:rPr>
        <w:t>月</w:t>
      </w:r>
      <w:r>
        <w:rPr>
          <w:rFonts w:hint="eastAsia" w:ascii="仿宋_GB2312" w:hAnsi="仿宋_GB2312" w:eastAsia="仿宋_GB2312" w:cs="仿宋_GB2312"/>
          <w:sz w:val="28"/>
          <w:szCs w:val="28"/>
          <w:highlight w:val="none"/>
          <w:u w:val="none"/>
          <w:lang w:val="en-US" w:eastAsia="zh-CN"/>
        </w:rPr>
        <w:t>7</w:t>
      </w:r>
      <w:r>
        <w:rPr>
          <w:rFonts w:hint="eastAsia" w:ascii="仿宋_GB2312" w:hAnsi="仿宋_GB2312" w:eastAsia="仿宋_GB2312" w:cs="仿宋_GB2312"/>
          <w:sz w:val="28"/>
          <w:szCs w:val="28"/>
          <w:highlight w:val="none"/>
          <w:u w:val="none"/>
        </w:rPr>
        <w:t>日</w:t>
      </w: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rPr>
        <w:t xml:space="preserve">   </w:t>
      </w:r>
    </w:p>
    <w:sectPr>
      <w:footerReference r:id="rId3" w:type="default"/>
      <w:pgSz w:w="11906" w:h="16838"/>
      <w:pgMar w:top="1134" w:right="1134" w:bottom="1021" w:left="1134"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IxODgyNGIwOTBlYjUzMTQ1NjBkNjQ3YTE4MjY0YTYifQ=="/>
  </w:docVars>
  <w:rsids>
    <w:rsidRoot w:val="165E5D35"/>
    <w:rsid w:val="01A03F20"/>
    <w:rsid w:val="03B50D43"/>
    <w:rsid w:val="03C92092"/>
    <w:rsid w:val="040E23D2"/>
    <w:rsid w:val="052A64F6"/>
    <w:rsid w:val="05D764AD"/>
    <w:rsid w:val="06681C1E"/>
    <w:rsid w:val="07113DEE"/>
    <w:rsid w:val="075B2CA6"/>
    <w:rsid w:val="07882DD9"/>
    <w:rsid w:val="07C51237"/>
    <w:rsid w:val="080508D7"/>
    <w:rsid w:val="0D197DED"/>
    <w:rsid w:val="0DAC60B6"/>
    <w:rsid w:val="0E2D234C"/>
    <w:rsid w:val="0E6A2000"/>
    <w:rsid w:val="0EAB16E0"/>
    <w:rsid w:val="0F0538EA"/>
    <w:rsid w:val="0F31550B"/>
    <w:rsid w:val="0FFC7078"/>
    <w:rsid w:val="150A7477"/>
    <w:rsid w:val="154100F1"/>
    <w:rsid w:val="159468C1"/>
    <w:rsid w:val="164253ED"/>
    <w:rsid w:val="165E5D35"/>
    <w:rsid w:val="169C6C6A"/>
    <w:rsid w:val="16C02561"/>
    <w:rsid w:val="175537C8"/>
    <w:rsid w:val="18454AD8"/>
    <w:rsid w:val="18592155"/>
    <w:rsid w:val="19CB0B82"/>
    <w:rsid w:val="1A4872B4"/>
    <w:rsid w:val="1A96319D"/>
    <w:rsid w:val="1B4478CB"/>
    <w:rsid w:val="1CA1190E"/>
    <w:rsid w:val="1DCF568E"/>
    <w:rsid w:val="1FB366A6"/>
    <w:rsid w:val="215146FD"/>
    <w:rsid w:val="22437594"/>
    <w:rsid w:val="22986695"/>
    <w:rsid w:val="23610C05"/>
    <w:rsid w:val="24CD14A7"/>
    <w:rsid w:val="24D13031"/>
    <w:rsid w:val="257C3C48"/>
    <w:rsid w:val="2626727A"/>
    <w:rsid w:val="26DD760C"/>
    <w:rsid w:val="27722C88"/>
    <w:rsid w:val="28A5167A"/>
    <w:rsid w:val="29FE3E97"/>
    <w:rsid w:val="2C720C00"/>
    <w:rsid w:val="2CA05952"/>
    <w:rsid w:val="2CAD2897"/>
    <w:rsid w:val="2D3A0B40"/>
    <w:rsid w:val="2E46120B"/>
    <w:rsid w:val="2FD41ED3"/>
    <w:rsid w:val="323A1EDF"/>
    <w:rsid w:val="32FC553B"/>
    <w:rsid w:val="333013C7"/>
    <w:rsid w:val="365E12C9"/>
    <w:rsid w:val="385576E2"/>
    <w:rsid w:val="3A1D4415"/>
    <w:rsid w:val="3B9D352A"/>
    <w:rsid w:val="3DEE6810"/>
    <w:rsid w:val="3E6E5583"/>
    <w:rsid w:val="3F310CF4"/>
    <w:rsid w:val="4059760C"/>
    <w:rsid w:val="411F5222"/>
    <w:rsid w:val="424B5BCE"/>
    <w:rsid w:val="439F340A"/>
    <w:rsid w:val="44B81EDA"/>
    <w:rsid w:val="45604779"/>
    <w:rsid w:val="47025DB5"/>
    <w:rsid w:val="490F5777"/>
    <w:rsid w:val="49454A23"/>
    <w:rsid w:val="4989584A"/>
    <w:rsid w:val="49927207"/>
    <w:rsid w:val="49A803A3"/>
    <w:rsid w:val="4B1B69D6"/>
    <w:rsid w:val="4B840D1D"/>
    <w:rsid w:val="4B9529F8"/>
    <w:rsid w:val="4C8F1D8A"/>
    <w:rsid w:val="4CBB444C"/>
    <w:rsid w:val="4DED49AA"/>
    <w:rsid w:val="50D02BDA"/>
    <w:rsid w:val="50F17B67"/>
    <w:rsid w:val="52281CAF"/>
    <w:rsid w:val="52DF0458"/>
    <w:rsid w:val="52F327C4"/>
    <w:rsid w:val="556D115C"/>
    <w:rsid w:val="57C95BA7"/>
    <w:rsid w:val="596E2F2A"/>
    <w:rsid w:val="5A9E6F92"/>
    <w:rsid w:val="5BA873DA"/>
    <w:rsid w:val="5C6063B2"/>
    <w:rsid w:val="5F342F93"/>
    <w:rsid w:val="61244741"/>
    <w:rsid w:val="6150113C"/>
    <w:rsid w:val="61832280"/>
    <w:rsid w:val="64E254D1"/>
    <w:rsid w:val="650D1538"/>
    <w:rsid w:val="65530449"/>
    <w:rsid w:val="66360DDF"/>
    <w:rsid w:val="66C36305"/>
    <w:rsid w:val="66E36B32"/>
    <w:rsid w:val="66E810E6"/>
    <w:rsid w:val="6738762E"/>
    <w:rsid w:val="67D071CE"/>
    <w:rsid w:val="6BE0248A"/>
    <w:rsid w:val="6C017150"/>
    <w:rsid w:val="6CA70B85"/>
    <w:rsid w:val="6CCE2DC3"/>
    <w:rsid w:val="6DA67B69"/>
    <w:rsid w:val="6DE95938"/>
    <w:rsid w:val="6F1E0968"/>
    <w:rsid w:val="6F984502"/>
    <w:rsid w:val="70D504C2"/>
    <w:rsid w:val="727D64D2"/>
    <w:rsid w:val="759C1555"/>
    <w:rsid w:val="76263BEE"/>
    <w:rsid w:val="76471095"/>
    <w:rsid w:val="764C728A"/>
    <w:rsid w:val="770A14D6"/>
    <w:rsid w:val="77352958"/>
    <w:rsid w:val="78C96907"/>
    <w:rsid w:val="790E4056"/>
    <w:rsid w:val="7991326C"/>
    <w:rsid w:val="7C5C1E5B"/>
    <w:rsid w:val="7D7621E3"/>
    <w:rsid w:val="7DC0480E"/>
    <w:rsid w:val="7E3D7BA1"/>
    <w:rsid w:val="7FB450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7">
    <w:name w:val="Default Paragraph Font"/>
    <w:autoRedefine/>
    <w:semiHidden/>
    <w:qFormat/>
    <w:uiPriority w:val="0"/>
  </w:style>
  <w:style w:type="table" w:default="1" w:styleId="6">
    <w:name w:val="Normal Table"/>
    <w:autoRedefine/>
    <w:semiHidden/>
    <w:qFormat/>
    <w:uiPriority w:val="0"/>
    <w:tblPr>
      <w:tblCellMar>
        <w:top w:w="0" w:type="dxa"/>
        <w:left w:w="108" w:type="dxa"/>
        <w:bottom w:w="0" w:type="dxa"/>
        <w:right w:w="108" w:type="dxa"/>
      </w:tblCellMar>
    </w:tblPr>
  </w:style>
  <w:style w:type="paragraph" w:styleId="2">
    <w:name w:val="Normal Indent"/>
    <w:basedOn w:val="1"/>
    <w:autoRedefine/>
    <w:unhideWhenUsed/>
    <w:qFormat/>
    <w:uiPriority w:val="99"/>
    <w:pPr>
      <w:ind w:firstLine="420" w:firstLineChars="200"/>
    </w:pPr>
  </w:style>
  <w:style w:type="paragraph" w:styleId="3">
    <w:name w:val="footer"/>
    <w:basedOn w:val="1"/>
    <w:autoRedefine/>
    <w:qFormat/>
    <w:uiPriority w:val="0"/>
    <w:pPr>
      <w:tabs>
        <w:tab w:val="center" w:pos="4153"/>
        <w:tab w:val="right" w:pos="8306"/>
      </w:tabs>
      <w:snapToGrid w:val="0"/>
      <w:jc w:val="left"/>
    </w:pPr>
    <w:rPr>
      <w:sz w:val="18"/>
    </w:rPr>
  </w:style>
  <w:style w:type="paragraph" w:styleId="4">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HTML Preformatted"/>
    <w:basedOn w:val="1"/>
    <w:autoRedefine/>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1111</Words>
  <Characters>1167</Characters>
  <Lines>0</Lines>
  <Paragraphs>0</Paragraphs>
  <TotalTime>1</TotalTime>
  <ScaleCrop>false</ScaleCrop>
  <LinksUpToDate>false</LinksUpToDate>
  <CharactersWithSpaces>1480</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2024-06-11T07:14:28Z</cp:lastPrinted>
  <dcterms:modified xsi:type="dcterms:W3CDTF">2024-06-11T07:14:34Z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C0CD0B90E1F149FD9B059ABD2C2EDB50_13</vt:lpwstr>
  </property>
</Properties>
</file>