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77</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2024年3月25日1时5</w:t>
      </w:r>
      <w:bookmarkStart w:id="0" w:name="_GoBack"/>
      <w:bookmarkEnd w:id="0"/>
      <w:r>
        <w:rPr>
          <w:rFonts w:hint="eastAsia" w:ascii="仿宋_GB2312" w:hAnsi="仿宋_GB2312" w:eastAsia="仿宋_GB2312" w:cs="仿宋_GB2312"/>
          <w:kern w:val="0"/>
          <w:sz w:val="28"/>
          <w:szCs w:val="28"/>
          <w:highlight w:val="none"/>
          <w:u w:val="none"/>
        </w:rPr>
        <w:t xml:space="preserve">2分，我局执法人员在执法检查时，发现你单位作为施工单位在深圳市南山区白石二道与深湾二路交叉口的深湾胤府2栋、幼儿园施工总承包工程装饰装修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1、2024年3月25日我局执法人员制作的现场检查（勘察）笔录，2024年3月26日我局执法人员制作的调查询问笔录，证明我局执法人员的执法检查、调查情况；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2、2024年3月25日我局执法人员制作的现场照片（图片/视频），证明你单位存在夜间在城市建成区内进行产生环境噪声的建筑施工作业的行为；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3、2024年3月25日你单位提供的营业执照复印件、法定代表人身份证明书、身份证复印件等材料，证明你单位的主体适格；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4、2024年3月25日你单位提供的分包合同、中标通知书等材料，证明你单位为深湾胤府2栋、幼儿园施工总承包工程装饰装修劳务分包工程的分包施工单位；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5BA0010"/>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CD47334"/>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1036</Words>
  <Characters>1093</Characters>
  <Lines>0</Lines>
  <Paragraphs>0</Paragraphs>
  <TotalTime>0</TotalTime>
  <ScaleCrop>false</ScaleCrop>
  <LinksUpToDate>false</LinksUpToDate>
  <CharactersWithSpaces>1407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2024-06-11T03:17:29Z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C0CD0B90E1F149FD9B059ABD2C2EDB50_13</vt:lpwstr>
  </property>
</Properties>
</file>