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第三批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不适宜开办餐饮服务项目位置信息表</w:t>
      </w:r>
    </w:p>
    <w:tbl>
      <w:tblPr>
        <w:tblStyle w:val="2"/>
        <w:tblW w:w="49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780"/>
        <w:gridCol w:w="3150"/>
        <w:gridCol w:w="1235"/>
        <w:gridCol w:w="1246"/>
        <w:gridCol w:w="1200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2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名称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隔层情况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烟道情况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红绿分区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金地明峰府1栋1单元2层、1栋2单元2层、1栋3单元2层</w:t>
            </w:r>
          </w:p>
        </w:tc>
        <w:tc>
          <w:tcPr>
            <w:tcW w:w="112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光明区松白路与公明田园路交汇处</w:t>
            </w:r>
          </w:p>
        </w:tc>
        <w:tc>
          <w:tcPr>
            <w:tcW w:w="4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4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13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仅2层住宅相邻层划为红区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金地明峰府2栋1单元、2栋2单元、3栋</w:t>
            </w:r>
          </w:p>
        </w:tc>
        <w:tc>
          <w:tcPr>
            <w:tcW w:w="112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光明区松白路与公明田园路交汇处</w:t>
            </w:r>
          </w:p>
        </w:tc>
        <w:tc>
          <w:tcPr>
            <w:tcW w:w="4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4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13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住宅相邻层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安联尚璟府1栋A单元2层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、1栋B单元2层、1栋C单元2层</w:t>
            </w:r>
          </w:p>
        </w:tc>
        <w:tc>
          <w:tcPr>
            <w:tcW w:w="112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光明区华夏路乐府花园东北侧约100米</w:t>
            </w:r>
          </w:p>
        </w:tc>
        <w:tc>
          <w:tcPr>
            <w:tcW w:w="4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4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13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仅2层住宅相邻层划为红区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安联尚璟府1栋D1单元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、1栋D2单元</w:t>
            </w:r>
          </w:p>
        </w:tc>
        <w:tc>
          <w:tcPr>
            <w:tcW w:w="112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光明区华夏路乐府花园东北侧约100米</w:t>
            </w:r>
          </w:p>
        </w:tc>
        <w:tc>
          <w:tcPr>
            <w:tcW w:w="4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13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住宅相邻层、未配备专用油烟管道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润晖府1栋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、2栋、3栋、4栋、5栋</w:t>
            </w:r>
          </w:p>
        </w:tc>
        <w:tc>
          <w:tcPr>
            <w:tcW w:w="112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光明区光侨路深圳市公安局光明分局南凤派出所南侧约160米</w:t>
            </w:r>
          </w:p>
        </w:tc>
        <w:tc>
          <w:tcPr>
            <w:tcW w:w="4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4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13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住宅相邻层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凤凰英荟城1栋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、2栋、8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、9栋、12栋、13栋、14栋</w:t>
            </w:r>
          </w:p>
        </w:tc>
        <w:tc>
          <w:tcPr>
            <w:tcW w:w="112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光明区塘宁一街</w:t>
            </w:r>
          </w:p>
        </w:tc>
        <w:tc>
          <w:tcPr>
            <w:tcW w:w="4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13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居民住宅楼、未配备专用油烟管道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凤凰英荟城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、3B栋、3C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、5栋、6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、7A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、7B栋、7C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、10栋、11A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、11B栋、11C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、15A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、15B栋、15C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</w:p>
        </w:tc>
        <w:tc>
          <w:tcPr>
            <w:tcW w:w="112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光明区塘宁一街</w:t>
            </w:r>
          </w:p>
        </w:tc>
        <w:tc>
          <w:tcPr>
            <w:tcW w:w="4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44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红区</w:t>
            </w:r>
          </w:p>
        </w:tc>
        <w:tc>
          <w:tcPr>
            <w:tcW w:w="13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未配备专用油烟管道</w:t>
            </w:r>
          </w:p>
        </w:tc>
      </w:tr>
    </w:tbl>
    <w:p>
      <w:pPr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注：由于部分新建小区尚未在市规划和自然资源局的“以图查房”平台上显示建筑物性质，因此表格备注中以建筑物实际用途为准。如后续“以图查房”平台更新建筑物性质，亦可同步调整小区的“红黄绿”划分情况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mQxMTIxZmJhNmJiNmVmMjgzY2Q4NmFiN2QyZTMifQ=="/>
  </w:docVars>
  <w:rsids>
    <w:rsidRoot w:val="33664243"/>
    <w:rsid w:val="13E90406"/>
    <w:rsid w:val="33664243"/>
    <w:rsid w:val="73BBAE36"/>
    <w:rsid w:val="7EDFADC1"/>
    <w:rsid w:val="ABB1D50E"/>
    <w:rsid w:val="AFDEC032"/>
    <w:rsid w:val="B7FEC5D3"/>
    <w:rsid w:val="EDC74BB1"/>
    <w:rsid w:val="EFD50B35"/>
    <w:rsid w:val="F46B91C6"/>
    <w:rsid w:val="FDF3784C"/>
    <w:rsid w:val="FF8E06CF"/>
    <w:rsid w:val="FFB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1253</Words>
  <Characters>1347</Characters>
  <Lines>0</Lines>
  <Paragraphs>0</Paragraphs>
  <TotalTime>1</TotalTime>
  <ScaleCrop>false</ScaleCrop>
  <LinksUpToDate>false</LinksUpToDate>
  <CharactersWithSpaces>1357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2024-05-28T00:01:00Z</dcterms:created>
  <dc:creator>TDY0737</dc:creator>
  <cp:lastModifiedBy>kylin</cp:lastModifiedBy>
  <cp:lastPrinted>2024-05-31T01:10:00Z</cp:lastPrinted>
  <dcterms:modified xsi:type="dcterms:W3CDTF">2024-08-28T14:31:56Z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BF1F70C159604301A496A9FD2E25A645_13</vt:lpwstr>
  </property>
</Properties>
</file>