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158</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D075BA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7月7日0时21分，我局执法人员在执法检查时，发现你单位作为施工单位在深圳市南山区西丽街道茶光路南侧的粤港澳大湾区深圳都市圈城际铁路深圳至惠州城际前海保税区至坪地段工程1标（前保-五和）土建五工区西丽站土石方分包工程施工中，存在夜间在城市建成区内进行产生环境噪声的挖土建筑施工作业的环境违法行为，现场调查时发现使用了挖机、渣土运输车等施工设备。                                                        </w:t>
      </w:r>
    </w:p>
    <w:p w14:paraId="1FDDC2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5B126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1、2024年7月7日我局执法人员制作的现场检查（勘察）笔录，2024年7月8日我局执法人员制作的调查询问笔录，证明我局执法人员的执法检查、调查情况；</w:t>
      </w:r>
    </w:p>
    <w:p w14:paraId="4E19F1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2、2024年7月7日我局执法人员制作的现场照片（图片/视频），证明你单位存在中午或者夜间在城市建成区内进行产生环境噪声的建筑施工作业的行为；</w:t>
      </w:r>
    </w:p>
    <w:p w14:paraId="31529E6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3、2024年7月8日你单位提供的营业执照复印件、法定代表人(负责人)身份证明书、身份证复印件、授权委托书等材料，证明你单位的主体适格；</w:t>
      </w:r>
    </w:p>
    <w:p w14:paraId="370D1F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4、2024年7月8日你单位提供的分包合同等材料，证明你单位为粤港澳大湾区深圳都市圈城际铁路深圳至惠州城际前海保税区至坪地段工程1标（前保-五和）土建五工区西丽站土石方分包工程的分包施工单位；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bookmarkStart w:id="0" w:name="_GoBack"/>
      <w:bookmarkEnd w:id="0"/>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75553C"/>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0947632"/>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2024-09-02T06:55:14Z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