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209</w:t>
      </w:r>
      <w:r>
        <w:rPr>
          <w:rFonts w:hint="eastAsia" w:ascii="仿宋_GB2312" w:hAnsi="仿宋_GB2312" w:eastAsia="仿宋_GB2312" w:cs="仿宋_GB2312"/>
          <w:kern w:val="0"/>
          <w:sz w:val="28"/>
          <w:szCs w:val="28"/>
          <w:highlight w:val="none"/>
        </w:rPr>
        <w:t>号</w:t>
      </w: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D3912A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15日15时07分，我局执法人员对位于深圳市南山区平山村原美康百货由你单位承建的南山区平山综合整治项目EPC结构加固工程（四）（II标段）分包工程进行执法检查，检查发现你单位施工工地正常施工，现场正在进行炮机施工作业，使用了炮机等机械施工</w:t>
      </w:r>
      <w:bookmarkStart w:id="0" w:name="_GoBack"/>
      <w:bookmarkEnd w:id="0"/>
      <w:r>
        <w:rPr>
          <w:rFonts w:hint="eastAsia" w:ascii="仿宋_GB2312" w:hAnsi="仿宋_GB2312" w:eastAsia="仿宋_GB2312" w:cs="仿宋_GB2312"/>
          <w:kern w:val="0"/>
          <w:sz w:val="28"/>
          <w:szCs w:val="28"/>
          <w:highlight w:val="none"/>
          <w:u w:val="none"/>
        </w:rPr>
        <w:t>设备，施工过程中产生噪声。我局会同深圳市生态环境监测站南山分站在平山村原美康百货场界外东1米处(即***建筑施工厂界外东1米的无名道路处)和平山村原美康百货场界外南1米处（即***建筑施工厂界外南1米的平山二路处）对你单位施工噪声进行检测。</w:t>
      </w:r>
    </w:p>
    <w:p w14:paraId="496B5D1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24日，我局收到《监测报告》（报告编号：***），噪声监测结果显示：你单位施工工地场界外东1米处(即***建筑施工厂界外东1米的无名道路处)噪声排放值为71dB（A），不符合《建筑施工场界环境噪声排放标准》（GB 12523－2011）表1规定的昼间排放限值（限值为70dB（A））。你单位存在向周围环境排放施工噪声超过规定标准的环境违法行为。</w:t>
      </w:r>
    </w:p>
    <w:p w14:paraId="3998C9A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B21CA1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1、2024年10月15日我局执法人员制作的现场检查（勘察）笔录，2024年10月24日我局执法人员制作的调查询问笔录，证明我局执法人员的执法检查、调查情况；</w:t>
      </w:r>
    </w:p>
    <w:p w14:paraId="7504334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2、2024年10月24日我局执法人员收到的监测任务登记表、噪声监测原始记录表、监测报告（报告编号：***）、监测报告交接表等材料，证明你单位存在向周围环境排放施工噪声超过规定标准的环境违法行为；</w:t>
      </w:r>
    </w:p>
    <w:p w14:paraId="49046A3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3、2024年10月24日你单位提供的营业执照复印件、法定代表人(负责人)身份证明书、身份证复印件、授权委托书等材料，证明你单位的主体适格；</w:t>
      </w:r>
    </w:p>
    <w:p w14:paraId="3FB7E62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4、2024年10月24日你单位提供的标通知书复印件、进场施工情况说明、合同书复印件等材料，证明你单位为南山区平山综合整治项目EPC结构加固工程（四）（II标段）分包工程的分包施工单位；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9F4BDD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深圳经济特区生态环境保护条例》第八十五条第二款“施工单位应当按照有关规定制定噪声污染防治实施方案，并报送建设单位，严格落实噪声污染防治实施方案中各项防治措施，确保噪声排放符合规定标准。建设单位应当每月组织对施工单位噪声污染防治措施落实情况进行检查，并将检查情况向社会公开。”的规定。</w:t>
      </w:r>
    </w:p>
    <w:p w14:paraId="023C847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生态环境保护条例》第一百三十六条第十六项“违反本条例第八十五条第二款规定，施工单位超过规定标准排放噪声的，处一万元以上五万元以下罚款”的规定，现责令你单位立即改正向周围环境排放施工噪声超过规定标准的环境违法行为。</w:t>
      </w:r>
    </w:p>
    <w:p w14:paraId="1E8B86D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4B78530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国家、省和特区相关环保法律法规规章的规定，对你单位实施按日连续处罚；2.依法采取法律法规规定的其他措施。</w:t>
      </w:r>
    </w:p>
    <w:p w14:paraId="1660421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DFD4AE7">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5D2DEEB9">
      <w:pPr>
        <w:keepNext w:val="0"/>
        <w:keepLines w:val="0"/>
        <w:pageBreakBefore w:val="0"/>
        <w:wordWrap/>
        <w:overflowPunct/>
        <w:topLinePunct w:val="0"/>
        <w:bidi w:val="0"/>
        <w:snapToGrid/>
        <w:spacing w:line="500" w:lineRule="exac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联系人：李汉文，联系电话：0755-26560940，联系地址：深圳市南山区泉园路13号环境大厦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020" w:right="1020" w:bottom="1021" w:left="102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63B5D"/>
    <w:rsid w:val="052A64F6"/>
    <w:rsid w:val="05D764AD"/>
    <w:rsid w:val="06681C1E"/>
    <w:rsid w:val="07113DEE"/>
    <w:rsid w:val="075B2CA6"/>
    <w:rsid w:val="07882DD9"/>
    <w:rsid w:val="07C51237"/>
    <w:rsid w:val="080508D7"/>
    <w:rsid w:val="09A37EEB"/>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4735197"/>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1492</Words>
  <Characters>1592</Characters>
  <Lines>0</Lines>
  <Paragraphs>0</Paragraphs>
  <TotalTime>4</TotalTime>
  <ScaleCrop>false</ScaleCrop>
  <LinksUpToDate>false</LinksUpToDate>
  <CharactersWithSpaces>1846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2024-11-11T08:14:07Z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