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0FA9EE4">
      <w:pPr>
        <w:spacing w:line="360" w:lineRule="auto"/>
        <w:jc w:val="left"/>
        <w:rPr>
          <w:rFonts w:ascii="黑体" w:hAnsi="黑体" w:eastAsia="黑体" w:cs="黑体"/>
          <w:sz w:val="32"/>
          <w:szCs w:val="32"/>
        </w:rPr>
      </w:pPr>
    </w:p>
    <w:p w14:paraId="6C39772C">
      <w:pPr>
        <w:spacing w:line="360" w:lineRule="auto"/>
        <w:jc w:val="center"/>
        <w:outlineLvl w:val="0"/>
        <w:rPr>
          <w:rFonts w:hint="eastAsia" w:ascii="黑体" w:hAnsi="黑体" w:eastAsia="黑体" w:cs="黑体"/>
          <w:sz w:val="36"/>
          <w:szCs w:val="36"/>
        </w:rPr>
      </w:pPr>
      <w:r>
        <w:rPr>
          <w:rFonts w:hint="eastAsia" w:ascii="黑体" w:hAnsi="黑体" w:eastAsia="黑体" w:cs="黑体"/>
          <w:sz w:val="36"/>
          <w:szCs w:val="36"/>
        </w:rPr>
        <w:t>深圳市</w:t>
      </w:r>
      <w:r>
        <w:rPr>
          <w:rFonts w:hint="eastAsia" w:ascii="黑体" w:hAnsi="黑体" w:eastAsia="黑体" w:cs="黑体"/>
          <w:sz w:val="36"/>
          <w:szCs w:val="36"/>
          <w:lang w:val="en-US" w:eastAsia="zh-CN"/>
        </w:rPr>
        <w:t>盐田</w:t>
      </w:r>
      <w:r>
        <w:rPr>
          <w:rFonts w:hint="eastAsia" w:ascii="黑体" w:hAnsi="黑体" w:eastAsia="黑体" w:cs="黑体"/>
          <w:sz w:val="36"/>
          <w:szCs w:val="36"/>
        </w:rPr>
        <w:t>区建设工程中午或者夜间施工作业证明</w:t>
      </w:r>
    </w:p>
    <w:p w14:paraId="544B07F7">
      <w:pPr>
        <w:spacing w:before="120" w:after="200" w:line="240" w:lineRule="auto"/>
        <w:ind w:right="-86" w:rightChars="-27"/>
        <w:jc w:val="righ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证书编号：</w:t>
      </w:r>
      <w:r>
        <w:rPr>
          <w:rFonts w:hint="eastAsia" w:ascii="仿宋_GB2312" w:hAnsi="仿宋_GB2312" w:cs="仿宋_GB2312"/>
          <w:kern w:val="0"/>
          <w:sz w:val="21"/>
          <w:szCs w:val="21"/>
          <w:lang w:val="en-US" w:eastAsia="zh-CN"/>
        </w:rPr>
        <w:t>盐田</w:t>
      </w:r>
      <w:r>
        <w:rPr>
          <w:rFonts w:hint="eastAsia" w:ascii="仿宋_GB2312" w:hAnsi="仿宋_GB2312" w:eastAsia="仿宋_GB2312" w:cs="仿宋_GB2312"/>
          <w:kern w:val="0"/>
          <w:sz w:val="21"/>
          <w:szCs w:val="21"/>
        </w:rPr>
        <w:t>区</w:t>
      </w:r>
      <w:r>
        <w:rPr>
          <w:rFonts w:hint="eastAsia" w:ascii="仿宋_GB2312" w:hAnsi="仿宋_GB2312" w:cs="仿宋_GB2312"/>
          <w:kern w:val="0"/>
          <w:sz w:val="21"/>
          <w:szCs w:val="21"/>
          <w:lang w:val="en-US" w:eastAsia="zh-CN"/>
        </w:rPr>
        <w:t>2024</w:t>
      </w:r>
      <w:r>
        <w:rPr>
          <w:rFonts w:hint="eastAsia" w:ascii="仿宋_GB2312" w:hAnsi="仿宋_GB2312" w:eastAsia="仿宋_GB2312" w:cs="仿宋_GB2312"/>
          <w:kern w:val="0"/>
          <w:sz w:val="21"/>
          <w:szCs w:val="21"/>
        </w:rPr>
        <w:t>-</w:t>
      </w:r>
      <w:r>
        <w:rPr>
          <w:rFonts w:hint="eastAsia" w:ascii="仿宋_GB2312" w:hAnsi="仿宋_GB2312" w:cs="仿宋_GB2312"/>
          <w:kern w:val="0"/>
          <w:sz w:val="21"/>
          <w:szCs w:val="21"/>
          <w:lang w:val="en-US" w:eastAsia="zh-CN"/>
        </w:rPr>
        <w:t>122</w:t>
      </w:r>
      <w:r>
        <w:rPr>
          <w:rFonts w:hint="eastAsia" w:ascii="仿宋_GB2312" w:hAnsi="仿宋_GB2312" w:eastAsia="仿宋_GB2312" w:cs="仿宋_GB2312"/>
          <w:kern w:val="0"/>
          <w:sz w:val="21"/>
          <w:szCs w:val="21"/>
        </w:rPr>
        <w:t>号</w:t>
      </w:r>
    </w:p>
    <w:tbl>
      <w:tblPr>
        <w:tblStyle w:val="9"/>
        <w:tblW w:w="836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2"/>
        <w:gridCol w:w="2953"/>
        <w:gridCol w:w="2268"/>
        <w:gridCol w:w="1701"/>
      </w:tblGrid>
      <w:tr w14:paraId="083A22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89DBF80">
            <w:pPr>
              <w:widowControl/>
              <w:spacing w:line="240" w:lineRule="auto"/>
              <w:jc w:val="center"/>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工程名称</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6F34858A">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小梅沙片区城市更新单元02-09地块主体工程</w:t>
            </w:r>
          </w:p>
        </w:tc>
      </w:tr>
      <w:tr w14:paraId="1540AD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376F0A20">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建设单位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9646C72">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深圳市特发小梅沙投资发展有限公司</w:t>
            </w:r>
          </w:p>
        </w:tc>
      </w:tr>
      <w:tr w14:paraId="2C2E6F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83BACD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监理单位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6A209E98">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深圳市</w:t>
            </w:r>
            <w:r>
              <w:rPr>
                <w:rFonts w:hint="eastAsia" w:ascii="仿宋_GB2312" w:hAnsi="仿宋_GB2312" w:cs="仿宋_GB2312"/>
                <w:kern w:val="0"/>
                <w:sz w:val="24"/>
                <w:szCs w:val="24"/>
                <w:lang w:val="en-US" w:eastAsia="zh-CN"/>
              </w:rPr>
              <w:t>特发工程管理</w:t>
            </w:r>
            <w:r>
              <w:rPr>
                <w:rFonts w:hint="eastAsia" w:ascii="仿宋_GB2312" w:hAnsi="仿宋_GB2312" w:eastAsia="仿宋_GB2312" w:cs="仿宋_GB2312"/>
                <w:kern w:val="0"/>
                <w:sz w:val="24"/>
                <w:szCs w:val="24"/>
              </w:rPr>
              <w:t>有限</w:t>
            </w:r>
            <w:r>
              <w:rPr>
                <w:rFonts w:hint="eastAsia" w:ascii="仿宋_GB2312" w:hAnsi="仿宋_GB2312" w:cs="仿宋_GB2312"/>
                <w:kern w:val="0"/>
                <w:sz w:val="24"/>
                <w:szCs w:val="24"/>
                <w:lang w:val="en-US" w:eastAsia="zh-CN"/>
              </w:rPr>
              <w:t>责任</w:t>
            </w:r>
            <w:r>
              <w:rPr>
                <w:rFonts w:hint="eastAsia" w:ascii="仿宋_GB2312" w:hAnsi="仿宋_GB2312" w:eastAsia="仿宋_GB2312" w:cs="仿宋_GB2312"/>
                <w:kern w:val="0"/>
                <w:sz w:val="24"/>
                <w:szCs w:val="24"/>
              </w:rPr>
              <w:t>公司</w:t>
            </w:r>
          </w:p>
        </w:tc>
      </w:tr>
      <w:tr w14:paraId="09A96A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5DC637F">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施工单位</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5A442EAB">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中建三局第一建设工程有限责任公司</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21045879">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统一社会信用代码</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71FF00EB">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914201007483157744</w:t>
            </w:r>
          </w:p>
        </w:tc>
      </w:tr>
      <w:tr w14:paraId="0192A9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162920D">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施工地址</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AFF1157">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深圳市盐田区</w:t>
            </w:r>
            <w:r>
              <w:rPr>
                <w:rFonts w:hint="eastAsia" w:ascii="仿宋_GB2312" w:hAnsi="仿宋_GB2312" w:cs="仿宋_GB2312"/>
                <w:kern w:val="0"/>
                <w:sz w:val="24"/>
                <w:szCs w:val="24"/>
                <w:lang w:val="en-US" w:eastAsia="zh-CN"/>
              </w:rPr>
              <w:t>梅沙街道小梅沙片区盐梅路</w:t>
            </w:r>
          </w:p>
        </w:tc>
      </w:tr>
      <w:tr w14:paraId="5EFAC6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182198F">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施工阶段</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6663A7E0">
            <w:pPr>
              <w:spacing w:line="240" w:lineRule="auto"/>
              <w:rPr>
                <w:rFonts w:hint="eastAsia" w:ascii="仿宋_GB2312" w:hAnsi="仿宋_GB2312" w:eastAsia="仿宋_GB2312" w:cs="仿宋_GB2312"/>
                <w:kern w:val="0"/>
                <w:sz w:val="24"/>
                <w:szCs w:val="24"/>
                <w:lang w:eastAsia="zh-CN"/>
              </w:rPr>
            </w:pPr>
            <w:r>
              <w:rPr>
                <w:rFonts w:hint="eastAsia" w:ascii="仿宋_GB2312" w:hAnsi="仿宋_GB2312" w:cs="仿宋_GB2312"/>
                <w:kern w:val="0"/>
                <w:sz w:val="24"/>
                <w:szCs w:val="24"/>
                <w:lang w:eastAsia="zh-CN"/>
              </w:rPr>
              <w:t>主体施工阶段</w:t>
            </w:r>
          </w:p>
        </w:tc>
      </w:tr>
      <w:tr w14:paraId="695F32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415BBDE">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作业内容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4FFC62F1">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highlight w:val="none"/>
                <w:lang w:val="en-US" w:eastAsia="zh-CN"/>
              </w:rPr>
              <w:t>A3区塔楼混凝土</w:t>
            </w:r>
            <w:r>
              <w:rPr>
                <w:rFonts w:hint="eastAsia" w:ascii="仿宋_GB2312" w:hAnsi="仿宋_GB2312" w:cs="仿宋_GB2312"/>
                <w:kern w:val="0"/>
                <w:sz w:val="24"/>
                <w:szCs w:val="24"/>
                <w:highlight w:val="none"/>
                <w:lang w:eastAsia="zh-CN"/>
              </w:rPr>
              <w:t>浇筑</w:t>
            </w:r>
            <w:r>
              <w:rPr>
                <w:rFonts w:hint="eastAsia" w:ascii="仿宋_GB2312" w:hAnsi="仿宋_GB2312" w:eastAsia="仿宋_GB2312" w:cs="仿宋_GB2312"/>
                <w:kern w:val="0"/>
                <w:sz w:val="24"/>
                <w:szCs w:val="24"/>
                <w:highlight w:val="none"/>
              </w:rPr>
              <w:t>，浇灌方量约</w:t>
            </w:r>
            <w:r>
              <w:rPr>
                <w:rFonts w:hint="eastAsia" w:ascii="仿宋_GB2312" w:hAnsi="仿宋_GB2312" w:cs="仿宋_GB2312"/>
                <w:kern w:val="0"/>
                <w:sz w:val="24"/>
                <w:szCs w:val="24"/>
                <w:highlight w:val="none"/>
                <w:lang w:val="en-US" w:eastAsia="zh-CN"/>
              </w:rPr>
              <w:t>1800</w:t>
            </w:r>
            <w:r>
              <w:rPr>
                <w:rFonts w:hint="eastAsia" w:ascii="仿宋_GB2312" w:hAnsi="仿宋_GB2312" w:eastAsia="仿宋_GB2312" w:cs="仿宋_GB2312"/>
                <w:kern w:val="0"/>
                <w:sz w:val="24"/>
                <w:szCs w:val="24"/>
                <w:highlight w:val="none"/>
              </w:rPr>
              <w:t>立方。</w:t>
            </w:r>
          </w:p>
        </w:tc>
      </w:tr>
      <w:tr w14:paraId="7D209B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E0DCCB6">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作业方式</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56F4B5A">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主要施工机械包括混凝土</w:t>
            </w:r>
            <w:r>
              <w:rPr>
                <w:rFonts w:hint="eastAsia" w:ascii="仿宋_GB2312" w:hAnsi="仿宋_GB2312" w:cs="仿宋_GB2312"/>
                <w:kern w:val="0"/>
                <w:sz w:val="24"/>
                <w:szCs w:val="24"/>
                <w:lang w:val="en-US" w:eastAsia="zh-CN"/>
              </w:rPr>
              <w:t>泵车2</w:t>
            </w:r>
            <w:r>
              <w:rPr>
                <w:rFonts w:hint="eastAsia" w:ascii="仿宋_GB2312" w:hAnsi="仿宋_GB2312" w:cs="仿宋_GB2312"/>
                <w:kern w:val="0"/>
                <w:sz w:val="24"/>
                <w:szCs w:val="24"/>
                <w:lang w:eastAsia="zh-CN"/>
              </w:rPr>
              <w:t>台，</w:t>
            </w:r>
            <w:r>
              <w:rPr>
                <w:rFonts w:hint="eastAsia" w:ascii="仿宋_GB2312" w:hAnsi="仿宋_GB2312" w:cs="仿宋_GB2312"/>
                <w:kern w:val="0"/>
                <w:sz w:val="24"/>
                <w:szCs w:val="24"/>
                <w:lang w:val="en-US" w:eastAsia="zh-CN"/>
              </w:rPr>
              <w:t>振捣棒4个。</w:t>
            </w:r>
          </w:p>
        </w:tc>
      </w:tr>
      <w:tr w14:paraId="7CAF4A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A67B189">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作业时间</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ECBC7C4">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2024</w:t>
            </w:r>
            <w:r>
              <w:rPr>
                <w:rFonts w:hint="eastAsia" w:ascii="仿宋_GB2312" w:hAnsi="仿宋_GB2312" w:eastAsia="仿宋_GB2312" w:cs="仿宋_GB2312"/>
                <w:kern w:val="0"/>
                <w:sz w:val="24"/>
                <w:szCs w:val="24"/>
              </w:rPr>
              <w:t>年</w:t>
            </w:r>
            <w:r>
              <w:rPr>
                <w:rFonts w:hint="eastAsia" w:ascii="仿宋_GB2312" w:hAnsi="仿宋_GB2312" w:cs="仿宋_GB2312"/>
                <w:kern w:val="0"/>
                <w:sz w:val="24"/>
                <w:szCs w:val="24"/>
                <w:lang w:val="en-US" w:eastAsia="zh-CN"/>
              </w:rPr>
              <w:t>11</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1</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23</w:t>
            </w:r>
            <w:r>
              <w:rPr>
                <w:rFonts w:hint="eastAsia" w:ascii="仿宋_GB2312" w:hAnsi="仿宋_GB2312" w:eastAsia="仿宋_GB2312" w:cs="仿宋_GB2312"/>
                <w:kern w:val="0"/>
                <w:sz w:val="24"/>
                <w:szCs w:val="24"/>
              </w:rPr>
              <w:t>时至</w:t>
            </w:r>
            <w:r>
              <w:rPr>
                <w:rFonts w:hint="eastAsia" w:ascii="仿宋_GB2312" w:hAnsi="仿宋_GB2312" w:cs="仿宋_GB2312"/>
                <w:kern w:val="0"/>
                <w:sz w:val="24"/>
                <w:szCs w:val="24"/>
                <w:lang w:val="en-US" w:eastAsia="zh-CN"/>
              </w:rPr>
              <w:t>11</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2</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7</w:t>
            </w:r>
            <w:r>
              <w:rPr>
                <w:rFonts w:hint="eastAsia" w:ascii="仿宋_GB2312" w:hAnsi="仿宋_GB2312" w:eastAsia="仿宋_GB2312" w:cs="仿宋_GB2312"/>
                <w:kern w:val="0"/>
                <w:sz w:val="24"/>
                <w:szCs w:val="24"/>
              </w:rPr>
              <w:t>时</w:t>
            </w:r>
          </w:p>
        </w:tc>
      </w:tr>
      <w:tr w14:paraId="003696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0912B7E">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项目负责人</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251456D9">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XXX</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3349243F">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电话</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0A119BCB">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136XXXXXX</w:t>
            </w:r>
            <w:bookmarkStart w:id="2" w:name="_GoBack"/>
            <w:bookmarkEnd w:id="2"/>
            <w:r>
              <w:rPr>
                <w:rFonts w:hint="eastAsia" w:ascii="仿宋_GB2312" w:hAnsi="仿宋_GB2312" w:cs="仿宋_GB2312"/>
                <w:kern w:val="0"/>
                <w:sz w:val="24"/>
                <w:szCs w:val="24"/>
                <w:lang w:val="en-US" w:eastAsia="zh-CN"/>
              </w:rPr>
              <w:t>27</w:t>
            </w:r>
          </w:p>
        </w:tc>
      </w:tr>
      <w:tr w14:paraId="6B65F6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C1DC13B">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环境噪声防治措施</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5D4C3333">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在施工场地显著位置设置环保公告栏，主动公开施工噪声污染防治方案和控制措施；</w:t>
            </w:r>
          </w:p>
          <w:p w14:paraId="0B902862">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在施工现场设置群众环保诉求接访点，明确接访人和负责人，面对面接待群众来访和投诉；</w:t>
            </w:r>
          </w:p>
          <w:p w14:paraId="377C63E2">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明确工地环保负责人，对内建立岗位责任制，落实控噪措施，对外建立与周边社区、物业及居民的沟通联系机制，及时落实回应群众的环境诉求；</w:t>
            </w:r>
          </w:p>
          <w:p w14:paraId="687D1388">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eastAsia="zh-CN"/>
              </w:rPr>
              <w:t>按规定</w:t>
            </w:r>
            <w:r>
              <w:rPr>
                <w:rFonts w:hint="eastAsia" w:ascii="仿宋_GB2312" w:hAnsi="仿宋_GB2312" w:eastAsia="仿宋_GB2312" w:cs="仿宋_GB2312"/>
                <w:kern w:val="0"/>
                <w:sz w:val="24"/>
                <w:szCs w:val="24"/>
              </w:rPr>
              <w:t>配套建设噪声在线监测设施和规范安装视频监控系统，并与环保、住建等相关管理部门联网；</w:t>
            </w:r>
          </w:p>
          <w:p w14:paraId="7E1590AB">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严格遵守施工作业限制性规定，未经允许不得超时施工；</w:t>
            </w:r>
          </w:p>
          <w:p w14:paraId="5608A042">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按规范设置隔声围挡，合理布局施工机械设备，降低施工噪声对周边居民的影响；</w:t>
            </w:r>
          </w:p>
          <w:p w14:paraId="6A7BA31A">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制定噪声扰民应急处置预案，分级分类采取噪声防控响应措施并向生态环境部门报备；</w:t>
            </w:r>
          </w:p>
          <w:p w14:paraId="7922E5D2">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优先选用低噪声的施工工艺和设备，落实各项隔声降噪措施，并向社会公开。</w:t>
            </w:r>
          </w:p>
        </w:tc>
      </w:tr>
      <w:tr w14:paraId="61857C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B7701D8">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备     注</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49C8B4A0">
            <w:pPr>
              <w:widowControl/>
              <w:spacing w:line="240" w:lineRule="auto"/>
              <w:jc w:val="left"/>
              <w:rPr>
                <w:rFonts w:hint="default" w:ascii="仿宋_GB2312" w:hAnsi="仿宋_GB2312" w:eastAsia="仿宋_GB2312" w:cs="仿宋_GB2312"/>
                <w:kern w:val="0"/>
                <w:sz w:val="24"/>
                <w:szCs w:val="24"/>
                <w:lang w:val="en-US"/>
              </w:rPr>
            </w:pPr>
            <w:permStart w:id="0" w:edGrp="everyone"/>
            <w:bookmarkStart w:id="0" w:name="SOA_BZ"/>
            <w:bookmarkEnd w:id="0"/>
            <w:r>
              <w:rPr>
                <w:rFonts w:hint="eastAsia" w:ascii="仿宋_GB2312" w:hAnsi="仿宋_GB2312" w:eastAsia="仿宋_GB2312" w:cs="仿宋_GB2312"/>
                <w:kern w:val="0"/>
                <w:sz w:val="24"/>
                <w:szCs w:val="24"/>
                <w:lang w:eastAsia="zh-CN"/>
              </w:rPr>
              <w:t>监理单位夜间值班电话：</w:t>
            </w:r>
            <w:r>
              <w:rPr>
                <w:rFonts w:hint="eastAsia" w:ascii="仿宋_GB2312" w:hAnsi="仿宋_GB2312" w:cs="仿宋_GB2312"/>
                <w:kern w:val="0"/>
                <w:sz w:val="24"/>
                <w:szCs w:val="24"/>
                <w:lang w:val="en-US" w:eastAsia="zh-CN"/>
              </w:rPr>
              <w:t>13380304746</w:t>
            </w:r>
            <w:permEnd w:id="0"/>
          </w:p>
        </w:tc>
      </w:tr>
      <w:tr w14:paraId="44461F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246CDFE">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发证日期</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D9C6C10">
            <w:pPr>
              <w:widowControl/>
              <w:spacing w:line="240" w:lineRule="auto"/>
              <w:jc w:val="left"/>
              <w:rPr>
                <w:rFonts w:hint="eastAsia" w:ascii="仿宋_GB2312" w:hAnsi="仿宋_GB2312" w:eastAsia="仿宋_GB2312" w:cs="仿宋_GB2312"/>
                <w:kern w:val="0"/>
                <w:sz w:val="24"/>
                <w:szCs w:val="24"/>
              </w:rPr>
            </w:pPr>
            <w:permStart w:id="1" w:edGrp="everyone"/>
            <w:bookmarkStart w:id="1" w:name="SOA_FZSJ"/>
            <w:r>
              <w:rPr>
                <w:rFonts w:hint="eastAsia" w:ascii="仿宋_GB2312" w:hAnsi="仿宋_GB2312" w:cs="仿宋_GB2312"/>
                <w:kern w:val="0"/>
                <w:sz w:val="24"/>
                <w:szCs w:val="24"/>
                <w:lang w:val="en-US" w:eastAsia="zh-CN"/>
              </w:rPr>
              <w:t>2024年10月28日</w:t>
            </w:r>
            <w:permEnd w:id="1"/>
            <w:bookmarkEnd w:id="1"/>
          </w:p>
        </w:tc>
      </w:tr>
      <w:tr w14:paraId="0E06F8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1"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42334C2">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注</w:t>
            </w:r>
            <w:r>
              <w:rPr>
                <w:rFonts w:hint="eastAsia" w:ascii="仿宋_GB2312" w:hAnsi="仿宋_GB2312" w:eastAsia="仿宋_GB2312" w:cs="仿宋_GB2312"/>
                <w:kern w:val="0"/>
                <w:sz w:val="24"/>
                <w:szCs w:val="24"/>
              </w:rPr>
              <w:br w:type="textWrapping"/>
            </w:r>
          </w:p>
          <w:p w14:paraId="4EAB67A3">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意</w:t>
            </w:r>
            <w:r>
              <w:rPr>
                <w:rFonts w:hint="eastAsia" w:ascii="仿宋_GB2312" w:hAnsi="仿宋_GB2312" w:eastAsia="仿宋_GB2312" w:cs="仿宋_GB2312"/>
                <w:kern w:val="0"/>
                <w:sz w:val="24"/>
                <w:szCs w:val="24"/>
              </w:rPr>
              <w:br w:type="textWrapping"/>
            </w:r>
          </w:p>
          <w:p w14:paraId="0AD03897">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事</w:t>
            </w:r>
            <w:r>
              <w:rPr>
                <w:rFonts w:hint="eastAsia" w:ascii="仿宋_GB2312" w:hAnsi="仿宋_GB2312" w:eastAsia="仿宋_GB2312" w:cs="仿宋_GB2312"/>
                <w:kern w:val="0"/>
                <w:sz w:val="24"/>
                <w:szCs w:val="24"/>
              </w:rPr>
              <w:br w:type="textWrapping"/>
            </w:r>
          </w:p>
          <w:p w14:paraId="5B62121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2F0F0AFB">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1.施工单位将本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张挂于施工现场办公室，以备检查；</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2.施工单位须在施工现场周围张贴夜间施工的告示，并做好对周围居民的解释工作；</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3.本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施工内容及施工时间已经审批核准不得更改，涂改无效；</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4.施工单位必须按要求做到文明施工；</w:t>
            </w:r>
          </w:p>
          <w:p w14:paraId="329A03E3">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5.建筑施工场界环境噪声排放执行《建筑施工场界环境噪声排放标准》（GB12523-2011）的规定，即昼间70</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，夜间55</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w:t>
            </w:r>
          </w:p>
        </w:tc>
      </w:tr>
      <w:tr w14:paraId="74504D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D4BE8BC">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法律条款</w:t>
            </w:r>
          </w:p>
          <w:p w14:paraId="2876D966">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依据</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62421D23">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《深圳经济特区环境噪声污染防治条例》</w:t>
            </w:r>
          </w:p>
          <w:p w14:paraId="42F09503">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第二十八条  在城市建成区内，禁止在中午或者夜间进行产生环境噪声的建筑施工作业，但是有下列情形之一的除外：</w:t>
            </w:r>
          </w:p>
          <w:p w14:paraId="665D2C4B">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（一）国家、省、市重大项目因特殊需要必须连续作业的；</w:t>
            </w:r>
          </w:p>
          <w:p w14:paraId="2F0E7214">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（二）按照正常作业时间开始施工但是因生产工艺要求必须连续作业的；</w:t>
            </w:r>
          </w:p>
          <w:p w14:paraId="0BBF8E99">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w:t>
            </w:r>
          </w:p>
          <w:p w14:paraId="0956D55D">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第二十九条  具有本条例第二十八条第一款第一、二项情形之一的，施工单位应当在施工作业前五个工作日向工程所在地生态环境主管部门提出申请，…。生态环境主管部门对符合规定的申请应当自申请之日起三个工作日内出具中午或者夜间作业证明。…</w:t>
            </w:r>
          </w:p>
        </w:tc>
      </w:tr>
      <w:tr w14:paraId="120C39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AFADEDD">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法律救济</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25D30A0">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如对本决定不服的，可以自收到本决定书之日起六十日内依法向深圳市人民政府或深圳市</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区人民政府申请行政复议，或者自收到本决定书之日起六个月内依法向深圳市龙岗区人民法院起诉。</w:t>
            </w:r>
          </w:p>
        </w:tc>
      </w:tr>
    </w:tbl>
    <w:p w14:paraId="1A341AF6">
      <w:pPr>
        <w:keepNext w:val="0"/>
        <w:keepLines w:val="0"/>
        <w:pageBreakBefore w:val="0"/>
        <w:widowControl w:val="0"/>
        <w:kinsoku/>
        <w:wordWrap/>
        <w:overflowPunct/>
        <w:topLinePunct w:val="0"/>
        <w:autoSpaceDE/>
        <w:autoSpaceDN/>
        <w:bidi w:val="0"/>
        <w:adjustRightInd/>
        <w:snapToGrid/>
        <w:spacing w:before="624" w:beforeLines="200" w:after="468" w:afterLines="150" w:line="160" w:lineRule="exact"/>
        <w:ind w:right="-86" w:rightChars="-27"/>
        <w:jc w:val="right"/>
        <w:textAlignment w:val="auto"/>
        <w:rPr>
          <w:rFonts w:hint="eastAsia" w:ascii="黑体" w:hAnsi="黑体" w:eastAsia="黑体" w:cs="黑体"/>
          <w:sz w:val="24"/>
          <w:szCs w:val="24"/>
          <w:lang w:eastAsia="zh-CN"/>
        </w:rPr>
      </w:pPr>
      <w:r>
        <w:rPr>
          <w:rFonts w:hint="eastAsia" w:ascii="黑体" w:hAnsi="黑体" w:eastAsia="黑体" w:cs="黑体"/>
          <w:sz w:val="24"/>
          <w:szCs w:val="24"/>
        </w:rPr>
        <w:t>发证机关：深圳市生态环境局</w:t>
      </w:r>
      <w:r>
        <w:rPr>
          <w:rFonts w:hint="eastAsia" w:ascii="黑体" w:hAnsi="黑体" w:eastAsia="黑体" w:cs="黑体"/>
          <w:kern w:val="0"/>
          <w:sz w:val="24"/>
          <w:szCs w:val="24"/>
          <w:lang w:val="en-US" w:eastAsia="zh-CN"/>
        </w:rPr>
        <w:t>盐田</w:t>
      </w:r>
      <w:r>
        <w:rPr>
          <w:rFonts w:hint="eastAsia" w:ascii="黑体" w:hAnsi="黑体" w:eastAsia="黑体" w:cs="黑体"/>
          <w:sz w:val="24"/>
          <w:szCs w:val="24"/>
        </w:rPr>
        <w:t>管理局</w:t>
      </w:r>
    </w:p>
    <w:p w14:paraId="3A75F104"/>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Calibri Light">
    <w:panose1 w:val="020F0302020204030204"/>
    <w:charset w:val="00"/>
    <w:family w:val="auto"/>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C19B97D"/>
    <w:multiLevelType w:val="singleLevel"/>
    <w:tmpl w:val="0C19B97D"/>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hkNjgxNGM3YzE5YzU1N2QwZWM3MjdiOWNmZWZmOWQifQ=="/>
  </w:docVars>
  <w:rsids>
    <w:rsidRoot w:val="6EB66A5A"/>
    <w:rsid w:val="000E746B"/>
    <w:rsid w:val="01041EE8"/>
    <w:rsid w:val="02BE1EDE"/>
    <w:rsid w:val="02D743AD"/>
    <w:rsid w:val="03946E2E"/>
    <w:rsid w:val="04AA4A9A"/>
    <w:rsid w:val="04FA617A"/>
    <w:rsid w:val="051C4F8B"/>
    <w:rsid w:val="05482456"/>
    <w:rsid w:val="08896B20"/>
    <w:rsid w:val="08B374B6"/>
    <w:rsid w:val="09015DDE"/>
    <w:rsid w:val="09292D32"/>
    <w:rsid w:val="0A6718DD"/>
    <w:rsid w:val="0AB15C77"/>
    <w:rsid w:val="0B460AB5"/>
    <w:rsid w:val="0C36044A"/>
    <w:rsid w:val="0CC360A5"/>
    <w:rsid w:val="0CCA4A45"/>
    <w:rsid w:val="0D6B3B7C"/>
    <w:rsid w:val="0EC81DD8"/>
    <w:rsid w:val="108A6FFA"/>
    <w:rsid w:val="115B42EB"/>
    <w:rsid w:val="124D576A"/>
    <w:rsid w:val="12AA1E37"/>
    <w:rsid w:val="1341685E"/>
    <w:rsid w:val="13EB1199"/>
    <w:rsid w:val="14EC0E57"/>
    <w:rsid w:val="159B1AEC"/>
    <w:rsid w:val="15CE592F"/>
    <w:rsid w:val="16232545"/>
    <w:rsid w:val="16337E88"/>
    <w:rsid w:val="16D55646"/>
    <w:rsid w:val="185C5173"/>
    <w:rsid w:val="187200F2"/>
    <w:rsid w:val="1A264457"/>
    <w:rsid w:val="1A843EEE"/>
    <w:rsid w:val="1A85355F"/>
    <w:rsid w:val="1AC410B9"/>
    <w:rsid w:val="1AE301ED"/>
    <w:rsid w:val="1B146C85"/>
    <w:rsid w:val="1B481E54"/>
    <w:rsid w:val="1C404D4E"/>
    <w:rsid w:val="1C9C6787"/>
    <w:rsid w:val="1CF96263"/>
    <w:rsid w:val="1D6B103D"/>
    <w:rsid w:val="1DB733CB"/>
    <w:rsid w:val="1EC71AB5"/>
    <w:rsid w:val="1F936692"/>
    <w:rsid w:val="1FEF1FC0"/>
    <w:rsid w:val="20770B2C"/>
    <w:rsid w:val="211A1014"/>
    <w:rsid w:val="21316A57"/>
    <w:rsid w:val="218122D9"/>
    <w:rsid w:val="22A92944"/>
    <w:rsid w:val="23A766FF"/>
    <w:rsid w:val="23FA57D3"/>
    <w:rsid w:val="24CF4474"/>
    <w:rsid w:val="24FA4147"/>
    <w:rsid w:val="25566A0F"/>
    <w:rsid w:val="25C766FF"/>
    <w:rsid w:val="2647036F"/>
    <w:rsid w:val="28F007AC"/>
    <w:rsid w:val="2945290E"/>
    <w:rsid w:val="29B56565"/>
    <w:rsid w:val="2C7C5C8D"/>
    <w:rsid w:val="2C815FA4"/>
    <w:rsid w:val="2CA23B54"/>
    <w:rsid w:val="2D69368C"/>
    <w:rsid w:val="2E1F5BB3"/>
    <w:rsid w:val="2E647796"/>
    <w:rsid w:val="2F715BEB"/>
    <w:rsid w:val="30047255"/>
    <w:rsid w:val="30473EB4"/>
    <w:rsid w:val="319F661C"/>
    <w:rsid w:val="32331148"/>
    <w:rsid w:val="33C26107"/>
    <w:rsid w:val="34F56A14"/>
    <w:rsid w:val="35365A25"/>
    <w:rsid w:val="357A18F1"/>
    <w:rsid w:val="35D85F0C"/>
    <w:rsid w:val="36145188"/>
    <w:rsid w:val="36630EC8"/>
    <w:rsid w:val="36CA3C96"/>
    <w:rsid w:val="37EE0BAA"/>
    <w:rsid w:val="38810B67"/>
    <w:rsid w:val="38892812"/>
    <w:rsid w:val="38C13743"/>
    <w:rsid w:val="38D20782"/>
    <w:rsid w:val="39F217B6"/>
    <w:rsid w:val="3A9B1B68"/>
    <w:rsid w:val="3C426B30"/>
    <w:rsid w:val="3CAA1990"/>
    <w:rsid w:val="3CF12C36"/>
    <w:rsid w:val="3DB626C7"/>
    <w:rsid w:val="3E386D35"/>
    <w:rsid w:val="3F11495A"/>
    <w:rsid w:val="4094372F"/>
    <w:rsid w:val="41736AC3"/>
    <w:rsid w:val="41947FEC"/>
    <w:rsid w:val="42164036"/>
    <w:rsid w:val="44DF603D"/>
    <w:rsid w:val="45681075"/>
    <w:rsid w:val="456D1E9D"/>
    <w:rsid w:val="45862259"/>
    <w:rsid w:val="47AE6256"/>
    <w:rsid w:val="48364DDD"/>
    <w:rsid w:val="4A7863E8"/>
    <w:rsid w:val="4AA47AEA"/>
    <w:rsid w:val="4ABC63A9"/>
    <w:rsid w:val="4C085F83"/>
    <w:rsid w:val="4C4F6E07"/>
    <w:rsid w:val="4D46435A"/>
    <w:rsid w:val="4DEA5544"/>
    <w:rsid w:val="4DF909D3"/>
    <w:rsid w:val="50DA15E2"/>
    <w:rsid w:val="51133582"/>
    <w:rsid w:val="51800553"/>
    <w:rsid w:val="51C6139B"/>
    <w:rsid w:val="53517367"/>
    <w:rsid w:val="53EF4E3F"/>
    <w:rsid w:val="54EA2B8D"/>
    <w:rsid w:val="562A7718"/>
    <w:rsid w:val="56390B53"/>
    <w:rsid w:val="577218B7"/>
    <w:rsid w:val="57B22B8F"/>
    <w:rsid w:val="57D25E8D"/>
    <w:rsid w:val="57F9109C"/>
    <w:rsid w:val="5A026B28"/>
    <w:rsid w:val="5A8D47F6"/>
    <w:rsid w:val="5A9B1F70"/>
    <w:rsid w:val="5B9735D1"/>
    <w:rsid w:val="5CA16EC6"/>
    <w:rsid w:val="5E736964"/>
    <w:rsid w:val="5E9C556F"/>
    <w:rsid w:val="5F0C25F1"/>
    <w:rsid w:val="5F5941AE"/>
    <w:rsid w:val="5F7466A1"/>
    <w:rsid w:val="5F970059"/>
    <w:rsid w:val="60A86038"/>
    <w:rsid w:val="61B7018C"/>
    <w:rsid w:val="62652985"/>
    <w:rsid w:val="62906E33"/>
    <w:rsid w:val="633F171B"/>
    <w:rsid w:val="635959DC"/>
    <w:rsid w:val="64096E86"/>
    <w:rsid w:val="64341328"/>
    <w:rsid w:val="64516642"/>
    <w:rsid w:val="649B50F5"/>
    <w:rsid w:val="651B6B73"/>
    <w:rsid w:val="65364097"/>
    <w:rsid w:val="654D588F"/>
    <w:rsid w:val="657F49D8"/>
    <w:rsid w:val="66867B23"/>
    <w:rsid w:val="68120170"/>
    <w:rsid w:val="68977262"/>
    <w:rsid w:val="69C91F73"/>
    <w:rsid w:val="69DD3507"/>
    <w:rsid w:val="69F07E5A"/>
    <w:rsid w:val="6AD41DAB"/>
    <w:rsid w:val="6D042B59"/>
    <w:rsid w:val="6DA06F6A"/>
    <w:rsid w:val="6DC63509"/>
    <w:rsid w:val="6DDE4D41"/>
    <w:rsid w:val="6EB66A5A"/>
    <w:rsid w:val="6F9235E6"/>
    <w:rsid w:val="6FBB79D4"/>
    <w:rsid w:val="70037BDC"/>
    <w:rsid w:val="70451622"/>
    <w:rsid w:val="70F5522F"/>
    <w:rsid w:val="71282AAF"/>
    <w:rsid w:val="72781462"/>
    <w:rsid w:val="733D6CC5"/>
    <w:rsid w:val="738978C7"/>
    <w:rsid w:val="7589009F"/>
    <w:rsid w:val="75C220CC"/>
    <w:rsid w:val="76711DF7"/>
    <w:rsid w:val="76BE764F"/>
    <w:rsid w:val="76E16AC1"/>
    <w:rsid w:val="775D1857"/>
    <w:rsid w:val="78EA048F"/>
    <w:rsid w:val="79784D47"/>
    <w:rsid w:val="7A123C80"/>
    <w:rsid w:val="7B67547A"/>
    <w:rsid w:val="7B8A5628"/>
    <w:rsid w:val="7BA02100"/>
    <w:rsid w:val="7BEF33CA"/>
    <w:rsid w:val="7C0A033B"/>
    <w:rsid w:val="7E046EC5"/>
    <w:rsid w:val="7E704420"/>
    <w:rsid w:val="7EB42E09"/>
    <w:rsid w:val="7FBF62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仿宋_GB2312" w:cs="Times New Roman"/>
      <w:kern w:val="2"/>
      <w:sz w:val="32"/>
      <w:szCs w:val="32"/>
      <w:lang w:val="en-US" w:eastAsia="zh-CN" w:bidi="ar-SA"/>
    </w:rPr>
  </w:style>
  <w:style w:type="paragraph" w:styleId="3">
    <w:name w:val="heading 1"/>
    <w:basedOn w:val="1"/>
    <w:next w:val="1"/>
    <w:link w:val="13"/>
    <w:autoRedefine/>
    <w:qFormat/>
    <w:uiPriority w:val="0"/>
    <w:pPr>
      <w:widowControl/>
      <w:adjustRightInd w:val="0"/>
      <w:snapToGrid w:val="0"/>
      <w:spacing w:before="240" w:after="120" w:line="360" w:lineRule="auto"/>
      <w:jc w:val="left"/>
      <w:outlineLvl w:val="0"/>
    </w:pPr>
    <w:rPr>
      <w:rFonts w:ascii="黑体" w:hAnsi="黑体" w:eastAsia="黑体"/>
      <w:bCs/>
      <w:kern w:val="36"/>
      <w:sz w:val="32"/>
      <w:szCs w:val="36"/>
    </w:rPr>
  </w:style>
  <w:style w:type="paragraph" w:styleId="4">
    <w:name w:val="heading 2"/>
    <w:basedOn w:val="1"/>
    <w:next w:val="2"/>
    <w:link w:val="12"/>
    <w:autoRedefine/>
    <w:semiHidden/>
    <w:unhideWhenUsed/>
    <w:qFormat/>
    <w:uiPriority w:val="0"/>
    <w:pPr>
      <w:keepNext/>
      <w:keepLines/>
      <w:spacing w:before="260" w:after="260" w:line="360" w:lineRule="auto"/>
      <w:ind w:left="640" w:leftChars="200"/>
      <w:outlineLvl w:val="1"/>
    </w:pPr>
    <w:rPr>
      <w:rFonts w:ascii="Calibri Light" w:hAnsi="Calibri Light" w:eastAsia="黑体" w:cs="宋体"/>
      <w:bCs/>
      <w:sz w:val="44"/>
      <w:szCs w:val="32"/>
    </w:rPr>
  </w:style>
  <w:style w:type="paragraph" w:styleId="5">
    <w:name w:val="heading 3"/>
    <w:basedOn w:val="1"/>
    <w:next w:val="2"/>
    <w:link w:val="11"/>
    <w:autoRedefine/>
    <w:semiHidden/>
    <w:unhideWhenUsed/>
    <w:qFormat/>
    <w:uiPriority w:val="0"/>
    <w:pPr>
      <w:keepNext/>
      <w:keepLines/>
      <w:spacing w:before="260" w:after="260" w:line="360" w:lineRule="auto"/>
      <w:ind w:left="480" w:leftChars="200"/>
      <w:jc w:val="left"/>
      <w:outlineLvl w:val="2"/>
    </w:pPr>
    <w:rPr>
      <w:rFonts w:ascii="Calibri" w:hAnsi="Calibri" w:eastAsia="仿宋_GB2312" w:cs="宋体"/>
      <w:b/>
      <w:sz w:val="44"/>
    </w:rPr>
  </w:style>
  <w:style w:type="paragraph" w:styleId="6">
    <w:name w:val="heading 4"/>
    <w:basedOn w:val="1"/>
    <w:next w:val="1"/>
    <w:autoRedefine/>
    <w:semiHidden/>
    <w:unhideWhenUsed/>
    <w:qFormat/>
    <w:uiPriority w:val="0"/>
    <w:pPr>
      <w:keepNext/>
      <w:keepLines/>
      <w:spacing w:before="100" w:beforeLines="100" w:after="100" w:afterLines="100" w:line="310" w:lineRule="exact"/>
      <w:jc w:val="left"/>
      <w:outlineLvl w:val="3"/>
    </w:pPr>
    <w:rPr>
      <w:rFonts w:ascii="Arial" w:hAnsi="Arial" w:eastAsia="黑体" w:cs="Times New Roman"/>
      <w:bCs/>
      <w:sz w:val="24"/>
      <w:szCs w:val="21"/>
    </w:rPr>
  </w:style>
  <w:style w:type="character" w:default="1" w:styleId="10">
    <w:name w:val="Default Paragraph Font"/>
    <w:autoRedefine/>
    <w:semiHidden/>
    <w:qFormat/>
    <w:uiPriority w:val="0"/>
  </w:style>
  <w:style w:type="table" w:default="1" w:styleId="9">
    <w:name w:val="Normal Table"/>
    <w:autoRedefine/>
    <w:semiHidden/>
    <w:qFormat/>
    <w:uiPriority w:val="0"/>
    <w:tblPr>
      <w:tblCellMar>
        <w:top w:w="0" w:type="dxa"/>
        <w:left w:w="108" w:type="dxa"/>
        <w:bottom w:w="0" w:type="dxa"/>
        <w:right w:w="108" w:type="dxa"/>
      </w:tblCellMar>
    </w:tblPr>
  </w:style>
  <w:style w:type="paragraph" w:styleId="2">
    <w:name w:val="Normal Indent"/>
    <w:basedOn w:val="1"/>
    <w:autoRedefine/>
    <w:qFormat/>
    <w:uiPriority w:val="0"/>
    <w:pPr>
      <w:ind w:firstLine="420" w:firstLineChars="200"/>
    </w:pPr>
    <w:rPr>
      <w:rFonts w:ascii="Times New Roman" w:hAnsi="Times New Roman" w:eastAsia="仿宋_GB2312"/>
      <w:sz w:val="32"/>
    </w:rPr>
  </w:style>
  <w:style w:type="paragraph" w:styleId="7">
    <w:name w:val="Body Text"/>
    <w:basedOn w:val="1"/>
    <w:autoRedefine/>
    <w:qFormat/>
    <w:uiPriority w:val="0"/>
    <w:pPr>
      <w:spacing w:after="120" w:afterLines="0" w:afterAutospacing="0"/>
    </w:pPr>
  </w:style>
  <w:style w:type="paragraph" w:styleId="8">
    <w:name w:val="Plain Text"/>
    <w:basedOn w:val="1"/>
    <w:autoRedefine/>
    <w:qFormat/>
    <w:uiPriority w:val="0"/>
    <w:rPr>
      <w:rFonts w:ascii="宋体" w:hAnsi="Courier New"/>
    </w:rPr>
  </w:style>
  <w:style w:type="character" w:customStyle="1" w:styleId="11">
    <w:name w:val="标题 3 Char"/>
    <w:link w:val="5"/>
    <w:autoRedefine/>
    <w:qFormat/>
    <w:uiPriority w:val="0"/>
    <w:rPr>
      <w:rFonts w:ascii="Calibri" w:hAnsi="Calibri" w:eastAsia="仿宋_GB2312" w:cs="宋体"/>
      <w:b/>
      <w:sz w:val="44"/>
    </w:rPr>
  </w:style>
  <w:style w:type="character" w:customStyle="1" w:styleId="12">
    <w:name w:val="标题 2 Char"/>
    <w:link w:val="4"/>
    <w:autoRedefine/>
    <w:qFormat/>
    <w:locked/>
    <w:uiPriority w:val="0"/>
    <w:rPr>
      <w:rFonts w:ascii="Calibri Light" w:hAnsi="Calibri Light" w:eastAsia="黑体" w:cs="宋体"/>
      <w:bCs/>
      <w:sz w:val="44"/>
      <w:szCs w:val="32"/>
    </w:rPr>
  </w:style>
  <w:style w:type="character" w:customStyle="1" w:styleId="13">
    <w:name w:val="标题 1 Char"/>
    <w:link w:val="3"/>
    <w:autoRedefine/>
    <w:qFormat/>
    <w:uiPriority w:val="0"/>
    <w:rPr>
      <w:rFonts w:ascii="黑体" w:hAnsi="黑体" w:eastAsia="黑体"/>
      <w:bCs/>
      <w:kern w:val="36"/>
      <w:sz w:val="32"/>
      <w:szCs w:val="36"/>
    </w:rPr>
  </w:style>
  <w:style w:type="paragraph" w:customStyle="1" w:styleId="14">
    <w:name w:val="WPSOffice手动目录 1"/>
    <w:autoRedefine/>
    <w:qFormat/>
    <w:uiPriority w:val="0"/>
    <w:pPr>
      <w:spacing w:before="50" w:beforeLines="50" w:line="360" w:lineRule="auto"/>
      <w:ind w:leftChars="0"/>
    </w:pPr>
    <w:rPr>
      <w:rFonts w:ascii="Times New Roman" w:hAnsi="Times New Roman" w:eastAsia="宋体" w:cs="Times New Roman"/>
      <w:sz w:val="24"/>
      <w:szCs w:val="20"/>
    </w:rPr>
  </w:style>
  <w:style w:type="paragraph" w:customStyle="1" w:styleId="15">
    <w:name w:val="WPSOffice手动目录 2"/>
    <w:autoRedefine/>
    <w:qFormat/>
    <w:uiPriority w:val="0"/>
    <w:pPr>
      <w:spacing w:line="360" w:lineRule="auto"/>
      <w:ind w:leftChars="200"/>
    </w:pPr>
    <w:rPr>
      <w:rFonts w:ascii="Times New Roman" w:hAnsi="Times New Roman" w:eastAsia="宋体" w:cstheme="minorBidi"/>
      <w:sz w:val="24"/>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1094</Words>
  <Characters>1185</Characters>
  <Lines>0</Lines>
  <Paragraphs>0</Paragraphs>
  <TotalTime>0</TotalTime>
  <ScaleCrop>false</ScaleCrop>
  <LinksUpToDate>false</LinksUpToDate>
  <CharactersWithSpaces>1194</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2022-07-25T02:35:00Z</dcterms:created>
  <dc:creator>戴涛</dc:creator>
  <cp:lastModifiedBy>SANTO</cp:lastModifiedBy>
  <cp:lastPrinted>2023-03-09T07:18:00Z</cp:lastPrinted>
  <dcterms:modified xsi:type="dcterms:W3CDTF">2025-01-17T00:53:31Z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06F62F31A6D44EF9BD8FE3D93FF925E0_13</vt:lpwstr>
  </property>
  <property fmtid="{D5CDD505-2E9C-101B-9397-08002B2CF9AE}" pid="4" name="KSOTemplateDocerSaveRecord">
    <vt:lpwstr>eyJoZGlkIjoiNjhkNjgxNGM3YzE5YzU1N2QwZWM3MjdiOWNmZWZmOWQiLCJ1c2VySWQiOiIyMDI2NTQ1MDkifQ==</vt:lpwstr>
  </property>
</Properties>
</file>