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D8BE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55EDCA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72A445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263</w:t>
      </w:r>
      <w:r>
        <w:rPr>
          <w:rFonts w:hint="eastAsia" w:ascii="仿宋_GB2312" w:hAnsi="仿宋_GB2312" w:eastAsia="仿宋_GB2312" w:cs="仿宋_GB2312"/>
          <w:kern w:val="0"/>
          <w:sz w:val="28"/>
          <w:szCs w:val="28"/>
          <w:highlight w:val="none"/>
        </w:rPr>
        <w:t>号</w:t>
      </w:r>
    </w:p>
    <w:p w14:paraId="1658FEE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5371FC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983F31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43C63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C84AF7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68015D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2024年12月16日0时07分，我局执法人员在执法检查时，发现你单位作为施工单位在深圳市南山区留仙</w:t>
      </w:r>
      <w:bookmarkStart w:id="0" w:name="_GoBack"/>
      <w:bookmarkEnd w:id="0"/>
      <w:r>
        <w:rPr>
          <w:rFonts w:hint="eastAsia" w:ascii="仿宋_GB2312" w:hAnsi="仿宋_GB2312" w:eastAsia="仿宋_GB2312" w:cs="仿宋_GB2312"/>
          <w:kern w:val="0"/>
          <w:sz w:val="28"/>
          <w:szCs w:val="28"/>
          <w:highlight w:val="none"/>
          <w:u w:val="none"/>
        </w:rPr>
        <w:t xml:space="preserve">大道的深圳市城市轨道交通27号线一期工程施工总承包27101标土建四工区长岭陂站地下连续墙工程劳务分包工程施工中，存在夜间在城市建成区内进行产生环境噪声的吊机建筑施工作业的环境违法行为，现场调查时发现使用了吊机等施工设备。                                                        </w:t>
      </w:r>
    </w:p>
    <w:p w14:paraId="027B996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A6505B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1、2024年12月16日我局执法人员制作的现场检查（勘察）笔录，证明我局执法人员的执法检查情况；</w:t>
      </w:r>
    </w:p>
    <w:p w14:paraId="4CB6BD2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2、2024年12月16日我局执法人员制作的现场照片（图片/视频），证明你单位存在夜间在城市建成区内进行产生环境噪声的建筑施工作业的行为；</w:t>
      </w:r>
    </w:p>
    <w:p w14:paraId="12F1EE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3、2024年12月16日你单位提供的营业执照复印件、法定代表人(负责人)身份证明书、身份证复印件等材料，证明你单位的主体适格；</w:t>
      </w:r>
    </w:p>
    <w:p w14:paraId="37FAD17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4、2024年12月16日你单位提供的分包合同、中标通知书等材料，证明你单位为深圳市城市轨道交通27号线一期工程施工总承包27101标土建四工区长岭陂站地下连续墙工程劳务分包工程的分包施工单位；</w:t>
      </w:r>
    </w:p>
    <w:p w14:paraId="4BEE88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698098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36BBF6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8B17CF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CA13B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78728C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032500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158329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FB60F6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F2DD0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116E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7DC3F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7DC3F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A27131"/>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3DDB17A"/>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1203</Words>
  <Characters>1273</Characters>
  <Lines>0</Lines>
  <Paragraphs>0</Paragraphs>
  <TotalTime>0</TotalTime>
  <ScaleCrop>false</ScaleCrop>
  <LinksUpToDate>false</LinksUpToDate>
  <CharactersWithSpaces>1585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2025-01-15T02:09:02Z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