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bookmarkStart w:id="0" w:name="_GoBack"/>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3</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月4日13时20分，我局执法人员在执法检查时，发现你单位作为施工单位在深圳市前海合作区妈湾一路与怡海大道交汇处西北侧的妈湾十九单元九年一贯制学校EPC总承包项目水电风安装工程务分包工程施工中，存在中午在城市建成区内进行产生环境噪声的吊运材料建筑施工作业的环境违法行为，现场调查时发现使用了塔吊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1、2025年1月4日我局执法人员制作的现场检查（勘察）笔录，2025年1月10日我局执法人员制作的调查询问笔录，证明我局执法人员的执法检查、调查情况；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2、2025年1月4日我局执法人员制作的现场照片（图片/视频），证明你单位存在中午在城市建成区内进行产生环境噪声的建筑施工作业的行为；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3、2025年1月10日你单位提供的营业执照复印件、法定代表人(负责人)身份证明书、身份证复印件、授权委托书等材料，证明你单位的主体适格；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4、2025年1月10日你单位提供的分包合同等材料，证明你单位为妈湾十九单元九年一贯制学校EPC总承包项目水电风安装工程务分包工程的分包施工单位；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bookmarkEnd w:id="0"/>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7EFD2E0"/>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8F5D6E4"/>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1273</Words>
  <Characters>1325</Characters>
  <Lines>0</Lines>
  <Paragraphs>0</Paragraphs>
  <TotalTime>0</TotalTime>
  <ScaleCrop>false</ScaleCrop>
  <LinksUpToDate>false</LinksUpToDate>
  <CharactersWithSpaces>1637</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2020-07-05T06:25:00Z</dcterms:created>
  <dc:creator>梁芷茵</dc:creator>
  <cp:lastModifiedBy>陈安怡</cp:lastModifiedBy>
  <cp:lastPrinted>2025-02-08T11:34:43Z</cp:lastPrinted>
  <dcterms:modified xsi:type="dcterms:W3CDTF">2025-02-08T11:34:48Z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C0CD0B90E1F149FD9B059ABD2C2EDB50_13</vt:lpwstr>
  </property>
</Properties>
</file>