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3"/>
        <w:tblW w:w="13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541"/>
        <w:gridCol w:w="1424"/>
        <w:gridCol w:w="1783"/>
        <w:gridCol w:w="6420"/>
        <w:gridCol w:w="13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</w:p>
        </w:tc>
        <w:tc>
          <w:tcPr>
            <w:tcW w:w="125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拟补贴项目表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不含税改造成本       （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eastAsia="zh-CN" w:bidi="ar"/>
              </w:rPr>
              <w:t>万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元）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 xml:space="preserve">补贴类型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一、发电机组类项目（含脱白）                                            二、锅炉类项目（1.现有天然气锅炉加装低氮燃烧器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2.现有锅炉整体更换或新建为配置低氮燃烧器的天然气锅炉）                              三、叉车类项目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bidi="ar"/>
              </w:rPr>
              <w:t xml:space="preserve">                                     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拟补贴金额 (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eastAsia="zh-CN" w:bidi="ar"/>
              </w:rPr>
              <w:t>万</w:t>
            </w: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元)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auto"/>
                <w:kern w:val="0"/>
                <w:sz w:val="24"/>
                <w:lang w:bidi="ar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文辉易信储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运（深圳）有限公司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27.08</w:t>
            </w:r>
          </w:p>
        </w:tc>
        <w:tc>
          <w:tcPr>
            <w:tcW w:w="64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叉车类项目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7.5248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等线" w:hAnsi="等线" w:eastAsia="等线" w:cs="等线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已通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环保监管部门初审、资料齐全，符合补贴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办法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要求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6F7A"/>
    <w:rsid w:val="04B932CD"/>
    <w:rsid w:val="10417FBE"/>
    <w:rsid w:val="10FB03A9"/>
    <w:rsid w:val="215635BB"/>
    <w:rsid w:val="2FCF5AD1"/>
    <w:rsid w:val="38DD6A26"/>
    <w:rsid w:val="49237CED"/>
    <w:rsid w:val="4D4F42F3"/>
    <w:rsid w:val="557F8C7D"/>
    <w:rsid w:val="629045D4"/>
    <w:rsid w:val="7DDC379A"/>
    <w:rsid w:val="F7D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3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2022-10-11T17:14:00Z</dcterms:created>
  <dc:creator>lenovo</dc:creator>
  <cp:lastModifiedBy>超</cp:lastModifiedBy>
  <dcterms:modified xsi:type="dcterms:W3CDTF">2025-02-08T14:40:10Z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F9E61A19D2FA461085A73F8A33B06C96</vt:lpwstr>
  </property>
</Properties>
</file>