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536E6">
      <w:pPr>
        <w:spacing w:line="360" w:lineRule="auto"/>
        <w:jc w:val="left"/>
        <w:rPr>
          <w:rFonts w:ascii="黑体" w:hAnsi="黑体" w:eastAsia="黑体" w:cs="黑体"/>
          <w:sz w:val="32"/>
          <w:szCs w:val="32"/>
        </w:rPr>
      </w:pPr>
    </w:p>
    <w:p w14:paraId="14966FC0">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7FC6C098">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008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439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26221C8">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256D6B">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1</w:t>
            </w:r>
            <w:r>
              <w:rPr>
                <w:rFonts w:hint="default" w:ascii="仿宋_GB2312" w:hAnsi="仿宋_GB2312" w:eastAsia="仿宋_GB2312" w:cs="仿宋_GB2312"/>
                <w:kern w:val="0"/>
                <w:sz w:val="24"/>
                <w:szCs w:val="24"/>
                <w:lang w:val="en-US" w:eastAsia="zh-CN"/>
              </w:rPr>
              <w:t>地块主体工程</w:t>
            </w:r>
          </w:p>
        </w:tc>
      </w:tr>
      <w:tr w14:paraId="00D7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C95E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4ED4EAE">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7DE97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CC6BD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4C2EE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631B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51BF2D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C7AF29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76AC421">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91FC72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059D5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93CCCE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CB4B3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30CB7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1456C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9F704EA">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4C33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526AD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850B6E">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地下室一区负1层墙柱、半层地下室梁板混凝土浇筑，浇筑方量约850立方。</w:t>
            </w:r>
          </w:p>
        </w:tc>
      </w:tr>
      <w:tr w14:paraId="30824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D207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CE487C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7603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9C331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D6AA42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052F8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D92F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FE93ED4">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DF8FD4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DC35831">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4FC5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ACB2C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D4AA61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30821BF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0EA86E0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419E3D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6AB37D2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600685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706B34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4049DE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9A9E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F03F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A33AE3E">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31C8B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43B42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307E54C">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2025年1月10日</w:t>
            </w:r>
            <w:permEnd w:id="1"/>
            <w:bookmarkEnd w:id="1"/>
          </w:p>
        </w:tc>
      </w:tr>
      <w:tr w14:paraId="28C35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78F639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839CE4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93155D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25D86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D16974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997897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109DD5C">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609073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1121ABC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D350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D731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7CC28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06EC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7C4FA6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790738E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33B3E8B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73D23A0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66D5CEC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7B5112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30CE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0FECE7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2766B9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55CE4A0">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61C17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2B478E3"/>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1126</Words>
  <Characters>1223</Characters>
  <Lines>0</Lines>
  <Paragraphs>0</Paragraphs>
  <TotalTime>0</TotalTime>
  <ScaleCrop>false</ScaleCrop>
  <LinksUpToDate>false</LinksUpToDate>
  <CharactersWithSpaces>1233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2025-04-11T03:08:53Z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eyJoZGlkIjoiNjhkNjgxNGM3YzE5YzU1N2QwZWM3MjdiOWNmZWZmOWQiLCJ1c2VySWQiOiIxNDY3ODUxODQ0In0=</vt:lpwstr>
  </property>
</Properties>
</file>