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7D1D137">
      <w:pPr>
        <w:spacing w:line="360" w:lineRule="auto"/>
        <w:jc w:val="left"/>
        <w:rPr>
          <w:rFonts w:ascii="黑体" w:hAnsi="黑体" w:eastAsia="黑体" w:cs="黑体"/>
          <w:sz w:val="32"/>
          <w:szCs w:val="32"/>
        </w:rPr>
      </w:pPr>
    </w:p>
    <w:p w14:paraId="7221D35B">
      <w:pPr>
        <w:spacing w:line="360" w:lineRule="auto"/>
        <w:jc w:val="center"/>
        <w:outlineLvl w:val="0"/>
        <w:rPr>
          <w:rFonts w:hint="eastAsia" w:ascii="黑体" w:hAnsi="黑体" w:eastAsia="黑体" w:cs="黑体"/>
          <w:sz w:val="36"/>
          <w:szCs w:val="36"/>
        </w:rPr>
      </w:pPr>
      <w:r>
        <w:rPr>
          <w:rFonts w:hint="eastAsia" w:ascii="黑体" w:hAnsi="黑体" w:eastAsia="黑体" w:cs="黑体"/>
          <w:sz w:val="36"/>
          <w:szCs w:val="36"/>
        </w:rPr>
        <w:t>深圳市</w:t>
      </w:r>
      <w:r>
        <w:rPr>
          <w:rFonts w:hint="eastAsia" w:ascii="黑体" w:hAnsi="黑体" w:eastAsia="黑体" w:cs="黑体"/>
          <w:sz w:val="36"/>
          <w:szCs w:val="36"/>
          <w:lang w:val="en-US" w:eastAsia="zh-CN"/>
        </w:rPr>
        <w:t>盐田</w:t>
      </w:r>
      <w:r>
        <w:rPr>
          <w:rFonts w:hint="eastAsia" w:ascii="黑体" w:hAnsi="黑体" w:eastAsia="黑体" w:cs="黑体"/>
          <w:sz w:val="36"/>
          <w:szCs w:val="36"/>
        </w:rPr>
        <w:t>区建设工程中午或者夜间施工作业证明</w:t>
      </w:r>
    </w:p>
    <w:p w14:paraId="55AF6FCA">
      <w:pPr>
        <w:spacing w:before="120" w:after="200" w:line="240" w:lineRule="auto"/>
        <w:ind w:right="-86" w:rightChars="-27"/>
        <w:jc w:val="righ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证书编号：</w:t>
      </w:r>
      <w:r>
        <w:rPr>
          <w:rFonts w:hint="eastAsia" w:ascii="仿宋_GB2312" w:hAnsi="仿宋_GB2312" w:cs="仿宋_GB2312"/>
          <w:kern w:val="0"/>
          <w:sz w:val="21"/>
          <w:szCs w:val="21"/>
          <w:lang w:val="en-US" w:eastAsia="zh-CN"/>
        </w:rPr>
        <w:t>盐田</w:t>
      </w:r>
      <w:r>
        <w:rPr>
          <w:rFonts w:hint="eastAsia" w:ascii="仿宋_GB2312" w:hAnsi="仿宋_GB2312" w:eastAsia="仿宋_GB2312" w:cs="仿宋_GB2312"/>
          <w:kern w:val="0"/>
          <w:sz w:val="21"/>
          <w:szCs w:val="21"/>
        </w:rPr>
        <w:t>区202</w:t>
      </w:r>
      <w:r>
        <w:rPr>
          <w:rFonts w:hint="eastAsia" w:ascii="仿宋_GB2312" w:hAnsi="仿宋_GB2312" w:cs="仿宋_GB2312"/>
          <w:kern w:val="0"/>
          <w:sz w:val="21"/>
          <w:szCs w:val="21"/>
          <w:lang w:val="en-US" w:eastAsia="zh-CN"/>
        </w:rPr>
        <w:t>5</w:t>
      </w:r>
      <w:r>
        <w:rPr>
          <w:rFonts w:hint="eastAsia" w:ascii="仿宋_GB2312" w:hAnsi="仿宋_GB2312" w:eastAsia="仿宋_GB2312" w:cs="仿宋_GB2312"/>
          <w:kern w:val="0"/>
          <w:sz w:val="21"/>
          <w:szCs w:val="21"/>
        </w:rPr>
        <w:t>-</w:t>
      </w:r>
      <w:r>
        <w:rPr>
          <w:rFonts w:hint="eastAsia" w:ascii="仿宋_GB2312" w:hAnsi="仿宋_GB2312" w:cs="仿宋_GB2312"/>
          <w:kern w:val="0"/>
          <w:sz w:val="21"/>
          <w:szCs w:val="21"/>
          <w:lang w:val="en-US" w:eastAsia="zh-CN"/>
        </w:rPr>
        <w:t>042</w:t>
      </w:r>
      <w:r>
        <w:rPr>
          <w:rFonts w:hint="eastAsia" w:ascii="仿宋_GB2312" w:hAnsi="仿宋_GB2312" w:eastAsia="仿宋_GB2312" w:cs="仿宋_GB2312"/>
          <w:kern w:val="0"/>
          <w:sz w:val="21"/>
          <w:szCs w:val="21"/>
        </w:rPr>
        <w:t>号</w:t>
      </w:r>
    </w:p>
    <w:tbl>
      <w:tblPr>
        <w:tblStyle w:val="9"/>
        <w:tblW w:w="836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2"/>
        <w:gridCol w:w="2953"/>
        <w:gridCol w:w="2268"/>
        <w:gridCol w:w="1701"/>
      </w:tblGrid>
      <w:tr w14:paraId="00FEDC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C96C1EE">
            <w:pPr>
              <w:widowControl/>
              <w:spacing w:line="240" w:lineRule="auto"/>
              <w:jc w:val="center"/>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工程名称</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63305F38">
            <w:pPr>
              <w:spacing w:line="240" w:lineRule="auto"/>
              <w:rPr>
                <w:rFonts w:hint="default" w:ascii="仿宋_GB2312" w:hAnsi="仿宋_GB2312" w:eastAsia="仿宋_GB2312" w:cs="仿宋_GB2312"/>
                <w:kern w:val="0"/>
                <w:sz w:val="24"/>
                <w:szCs w:val="24"/>
                <w:lang w:val="en-US" w:eastAsia="zh-CN"/>
              </w:rPr>
            </w:pPr>
            <w:r>
              <w:rPr>
                <w:rFonts w:hint="default" w:ascii="仿宋_GB2312" w:hAnsi="仿宋_GB2312" w:eastAsia="仿宋_GB2312" w:cs="仿宋_GB2312"/>
                <w:kern w:val="0"/>
                <w:sz w:val="24"/>
                <w:szCs w:val="24"/>
                <w:lang w:val="en-US" w:eastAsia="zh-CN"/>
              </w:rPr>
              <w:t>盐田区沙头角街道东顺厂房宿舍与变电综合楼城市更新单元主体工程</w:t>
            </w:r>
          </w:p>
        </w:tc>
      </w:tr>
      <w:tr w14:paraId="3070B3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FC13D80">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建设单位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B4EF123">
            <w:pPr>
              <w:spacing w:line="240" w:lineRule="auto"/>
              <w:rPr>
                <w:rFonts w:hint="default" w:ascii="仿宋_GB2312" w:hAnsi="仿宋_GB2312" w:eastAsia="仿宋_GB2312" w:cs="仿宋_GB2312"/>
                <w:kern w:val="0"/>
                <w:sz w:val="24"/>
                <w:szCs w:val="24"/>
                <w:lang w:val="en-US"/>
              </w:rPr>
            </w:pPr>
            <w:r>
              <w:rPr>
                <w:rFonts w:hint="eastAsia" w:ascii="仿宋_GB2312" w:hAnsi="仿宋_GB2312" w:cs="仿宋_GB2312"/>
                <w:kern w:val="0"/>
                <w:sz w:val="24"/>
                <w:szCs w:val="24"/>
                <w:lang w:val="en-US" w:eastAsia="zh-CN"/>
              </w:rPr>
              <w:t>深圳市深供金广嘉房地产发展有限公司</w:t>
            </w:r>
          </w:p>
        </w:tc>
      </w:tr>
      <w:tr w14:paraId="65BAEC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870379A">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监理单位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49EB45B4">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深圳市罗湖工程项目管理有限公司</w:t>
            </w:r>
          </w:p>
        </w:tc>
      </w:tr>
      <w:tr w14:paraId="3D525F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42797F22">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施工单位</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7101AAC8">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广东新东方建设有限公司</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2D66FACE">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统一社会信用代码</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7FE85AD1">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91440512712287919Q</w:t>
            </w:r>
          </w:p>
        </w:tc>
      </w:tr>
      <w:tr w14:paraId="4185DD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340CE0F">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施工地址</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A337D7B">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深圳市盐田区</w:t>
            </w:r>
            <w:r>
              <w:rPr>
                <w:rFonts w:hint="eastAsia" w:ascii="仿宋_GB2312" w:hAnsi="仿宋_GB2312" w:cs="仿宋_GB2312"/>
                <w:kern w:val="0"/>
                <w:sz w:val="24"/>
                <w:szCs w:val="24"/>
                <w:lang w:val="en-US" w:eastAsia="zh-CN"/>
              </w:rPr>
              <w:t>海山街道梧桐路与叶屋西街路口旁</w:t>
            </w:r>
          </w:p>
        </w:tc>
      </w:tr>
      <w:tr w14:paraId="2CD78D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85C7DB9">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施工阶段</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84CA002">
            <w:pPr>
              <w:spacing w:line="240" w:lineRule="auto"/>
              <w:rPr>
                <w:rFonts w:hint="eastAsia" w:ascii="仿宋_GB2312" w:hAnsi="仿宋_GB2312" w:eastAsia="仿宋_GB2312" w:cs="仿宋_GB2312"/>
                <w:kern w:val="0"/>
                <w:sz w:val="24"/>
                <w:szCs w:val="24"/>
                <w:lang w:eastAsia="zh-CN"/>
              </w:rPr>
            </w:pPr>
            <w:r>
              <w:rPr>
                <w:rFonts w:hint="eastAsia" w:ascii="仿宋_GB2312" w:hAnsi="仿宋_GB2312" w:cs="仿宋_GB2312"/>
                <w:kern w:val="0"/>
                <w:sz w:val="24"/>
                <w:szCs w:val="24"/>
                <w:lang w:val="en-US" w:eastAsia="zh-CN"/>
              </w:rPr>
              <w:t>主体</w:t>
            </w:r>
            <w:r>
              <w:rPr>
                <w:rFonts w:hint="eastAsia" w:ascii="仿宋_GB2312" w:hAnsi="仿宋_GB2312" w:cs="仿宋_GB2312"/>
                <w:kern w:val="0"/>
                <w:sz w:val="24"/>
                <w:szCs w:val="24"/>
                <w:lang w:eastAsia="zh-CN"/>
              </w:rPr>
              <w:t>施工阶段</w:t>
            </w:r>
          </w:p>
        </w:tc>
      </w:tr>
      <w:tr w14:paraId="034017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B96C698">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作业内容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6E74DE9">
            <w:pPr>
              <w:spacing w:line="240" w:lineRule="auto"/>
              <w:rPr>
                <w:rFonts w:hint="default" w:ascii="仿宋_GB2312" w:hAnsi="仿宋_GB2312" w:eastAsia="仿宋_GB2312" w:cs="仿宋_GB2312"/>
                <w:kern w:val="0"/>
                <w:sz w:val="24"/>
                <w:szCs w:val="24"/>
                <w:lang w:val="en-US"/>
              </w:rPr>
            </w:pPr>
            <w:r>
              <w:rPr>
                <w:rFonts w:hint="eastAsia" w:ascii="仿宋_GB2312" w:hAnsi="仿宋_GB2312" w:cs="仿宋_GB2312"/>
                <w:kern w:val="0"/>
                <w:sz w:val="24"/>
                <w:szCs w:val="24"/>
                <w:lang w:val="en-US" w:eastAsia="zh-CN"/>
              </w:rPr>
              <w:t>南地块十二层墙柱、十三层梁板混凝土浇筑，浇筑方量约210立方。</w:t>
            </w:r>
          </w:p>
        </w:tc>
      </w:tr>
      <w:tr w14:paraId="61248E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4B386CB2">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作业方式</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5E4EF300">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主要施工机械包括</w:t>
            </w:r>
            <w:r>
              <w:rPr>
                <w:rFonts w:hint="eastAsia" w:ascii="仿宋_GB2312" w:hAnsi="仿宋_GB2312" w:cs="仿宋_GB2312"/>
                <w:kern w:val="0"/>
                <w:sz w:val="24"/>
                <w:szCs w:val="24"/>
                <w:lang w:val="en-US" w:eastAsia="zh-CN"/>
              </w:rPr>
              <w:t>混凝土泵车2台，混凝土振捣棒2个。</w:t>
            </w:r>
          </w:p>
        </w:tc>
      </w:tr>
      <w:tr w14:paraId="4D8446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22915F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作业时间</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23B9070">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2025</w:t>
            </w:r>
            <w:r>
              <w:rPr>
                <w:rFonts w:hint="eastAsia" w:ascii="仿宋_GB2312" w:hAnsi="仿宋_GB2312" w:eastAsia="仿宋_GB2312" w:cs="仿宋_GB2312"/>
                <w:kern w:val="0"/>
                <w:sz w:val="24"/>
                <w:szCs w:val="24"/>
              </w:rPr>
              <w:t>年</w:t>
            </w:r>
            <w:r>
              <w:rPr>
                <w:rFonts w:hint="eastAsia" w:ascii="仿宋_GB2312" w:hAnsi="仿宋_GB2312" w:cs="仿宋_GB2312"/>
                <w:kern w:val="0"/>
                <w:sz w:val="24"/>
                <w:szCs w:val="24"/>
                <w:lang w:val="en-US" w:eastAsia="zh-CN"/>
              </w:rPr>
              <w:t>3</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30</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9</w:t>
            </w:r>
            <w:r>
              <w:rPr>
                <w:rFonts w:hint="eastAsia" w:ascii="仿宋_GB2312" w:hAnsi="仿宋_GB2312" w:eastAsia="仿宋_GB2312" w:cs="仿宋_GB2312"/>
                <w:kern w:val="0"/>
                <w:sz w:val="24"/>
                <w:szCs w:val="24"/>
              </w:rPr>
              <w:t>时至</w:t>
            </w:r>
            <w:r>
              <w:rPr>
                <w:rFonts w:hint="eastAsia" w:ascii="仿宋_GB2312" w:hAnsi="仿宋_GB2312" w:cs="仿宋_GB2312"/>
                <w:kern w:val="0"/>
                <w:sz w:val="24"/>
                <w:szCs w:val="24"/>
                <w:lang w:val="en-US" w:eastAsia="zh-CN"/>
              </w:rPr>
              <w:t>3</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31</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00</w:t>
            </w:r>
            <w:r>
              <w:rPr>
                <w:rFonts w:hint="eastAsia" w:ascii="仿宋_GB2312" w:hAnsi="仿宋_GB2312" w:eastAsia="仿宋_GB2312" w:cs="仿宋_GB2312"/>
                <w:kern w:val="0"/>
                <w:sz w:val="24"/>
                <w:szCs w:val="24"/>
              </w:rPr>
              <w:t>时</w:t>
            </w:r>
          </w:p>
        </w:tc>
      </w:tr>
      <w:tr w14:paraId="3F1A4B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A9FA334">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项目负责人</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4C684FB7">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XXX</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1C77608C">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电话</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588C16FF">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134XXXXXX</w:t>
            </w:r>
            <w:bookmarkStart w:id="2" w:name="_GoBack"/>
            <w:bookmarkEnd w:id="2"/>
            <w:r>
              <w:rPr>
                <w:rFonts w:hint="eastAsia" w:ascii="仿宋_GB2312" w:hAnsi="仿宋_GB2312" w:cs="仿宋_GB2312"/>
                <w:kern w:val="0"/>
                <w:sz w:val="24"/>
                <w:szCs w:val="24"/>
                <w:lang w:val="en-US" w:eastAsia="zh-CN"/>
              </w:rPr>
              <w:t>50</w:t>
            </w:r>
          </w:p>
        </w:tc>
      </w:tr>
      <w:tr w14:paraId="35BE44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3CCC32E">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环境噪声防治措施</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5B5A63F1">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1.</w:t>
            </w:r>
            <w:r>
              <w:rPr>
                <w:rFonts w:hint="eastAsia" w:ascii="仿宋_GB2312" w:hAnsi="仿宋_GB2312" w:eastAsia="仿宋_GB2312" w:cs="仿宋_GB2312"/>
                <w:kern w:val="0"/>
                <w:sz w:val="24"/>
                <w:szCs w:val="24"/>
              </w:rPr>
              <w:t>在施工场地显著位置设置环保公告栏，主动公开施工噪声污染防治方案和控制措施；</w:t>
            </w:r>
          </w:p>
          <w:p w14:paraId="5CF88ED4">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2.</w:t>
            </w:r>
            <w:r>
              <w:rPr>
                <w:rFonts w:hint="eastAsia" w:ascii="仿宋_GB2312" w:hAnsi="仿宋_GB2312" w:eastAsia="仿宋_GB2312" w:cs="仿宋_GB2312"/>
                <w:kern w:val="0"/>
                <w:sz w:val="24"/>
                <w:szCs w:val="24"/>
              </w:rPr>
              <w:t>在施工现场设置群众环保诉求接访点，明确接访人和负责人，面对面接待群众来访和投诉；</w:t>
            </w:r>
          </w:p>
          <w:p w14:paraId="416C41E3">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3.</w:t>
            </w:r>
            <w:r>
              <w:rPr>
                <w:rFonts w:hint="eastAsia" w:ascii="仿宋_GB2312" w:hAnsi="仿宋_GB2312" w:eastAsia="仿宋_GB2312" w:cs="仿宋_GB2312"/>
                <w:kern w:val="0"/>
                <w:sz w:val="24"/>
                <w:szCs w:val="24"/>
              </w:rPr>
              <w:t>明确工地环保负责人，对内建立岗位责任制，落实控噪措施，对外建立与周边社区、物业及居民的沟通联系机制，及时落实回应群众的环境诉求；</w:t>
            </w:r>
          </w:p>
          <w:p w14:paraId="366EA1F2">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4.</w:t>
            </w:r>
            <w:r>
              <w:rPr>
                <w:rFonts w:hint="eastAsia" w:ascii="仿宋_GB2312" w:hAnsi="仿宋_GB2312" w:eastAsia="仿宋_GB2312" w:cs="仿宋_GB2312"/>
                <w:kern w:val="0"/>
                <w:sz w:val="24"/>
                <w:szCs w:val="24"/>
                <w:lang w:eastAsia="zh-CN"/>
              </w:rPr>
              <w:t>按规定</w:t>
            </w:r>
            <w:r>
              <w:rPr>
                <w:rFonts w:hint="eastAsia" w:ascii="仿宋_GB2312" w:hAnsi="仿宋_GB2312" w:eastAsia="仿宋_GB2312" w:cs="仿宋_GB2312"/>
                <w:kern w:val="0"/>
                <w:sz w:val="24"/>
                <w:szCs w:val="24"/>
              </w:rPr>
              <w:t>配套建设噪声在线监测设施和规范安装视频监控系统，并与环保、住建等相关管理部门联网；</w:t>
            </w:r>
          </w:p>
          <w:p w14:paraId="1AE3B334">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5.</w:t>
            </w:r>
            <w:r>
              <w:rPr>
                <w:rFonts w:hint="eastAsia" w:ascii="仿宋_GB2312" w:hAnsi="仿宋_GB2312" w:eastAsia="仿宋_GB2312" w:cs="仿宋_GB2312"/>
                <w:kern w:val="0"/>
                <w:sz w:val="24"/>
                <w:szCs w:val="24"/>
              </w:rPr>
              <w:t>严格遵守施工作业限制性规定，未经允许不得超时施工；</w:t>
            </w:r>
          </w:p>
          <w:p w14:paraId="77D1D24A">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6.</w:t>
            </w:r>
            <w:r>
              <w:rPr>
                <w:rFonts w:hint="eastAsia" w:ascii="仿宋_GB2312" w:hAnsi="仿宋_GB2312" w:eastAsia="仿宋_GB2312" w:cs="仿宋_GB2312"/>
                <w:kern w:val="0"/>
                <w:sz w:val="24"/>
                <w:szCs w:val="24"/>
              </w:rPr>
              <w:t>按规范设置隔声围挡，合理布局施工机械设备，降低施工噪声对周边居民的影响；</w:t>
            </w:r>
          </w:p>
          <w:p w14:paraId="749298BE">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7.</w:t>
            </w:r>
            <w:r>
              <w:rPr>
                <w:rFonts w:hint="eastAsia" w:ascii="仿宋_GB2312" w:hAnsi="仿宋_GB2312" w:eastAsia="仿宋_GB2312" w:cs="仿宋_GB2312"/>
                <w:kern w:val="0"/>
                <w:sz w:val="24"/>
                <w:szCs w:val="24"/>
              </w:rPr>
              <w:t>制定噪声扰民应急处置预案，分级分类采取噪声防控响应措施并向生态环境部门报备；</w:t>
            </w:r>
          </w:p>
          <w:p w14:paraId="7601F8D3">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8.</w:t>
            </w:r>
            <w:r>
              <w:rPr>
                <w:rFonts w:hint="eastAsia" w:ascii="仿宋_GB2312" w:hAnsi="仿宋_GB2312" w:eastAsia="仿宋_GB2312" w:cs="仿宋_GB2312"/>
                <w:kern w:val="0"/>
                <w:sz w:val="24"/>
                <w:szCs w:val="24"/>
              </w:rPr>
              <w:t>优先选用低噪声的施工工艺和设备，落实各项隔声降噪措施，并向社会公开。</w:t>
            </w:r>
          </w:p>
        </w:tc>
      </w:tr>
      <w:tr w14:paraId="058734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21E2EDA">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备     注</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2792A83A">
            <w:pPr>
              <w:widowControl/>
              <w:spacing w:line="240" w:lineRule="auto"/>
              <w:jc w:val="left"/>
              <w:rPr>
                <w:rFonts w:hint="default" w:ascii="仿宋_GB2312" w:hAnsi="仿宋_GB2312" w:eastAsia="仿宋_GB2312" w:cs="仿宋_GB2312"/>
                <w:kern w:val="0"/>
                <w:sz w:val="24"/>
                <w:szCs w:val="24"/>
                <w:lang w:val="en-US"/>
              </w:rPr>
            </w:pPr>
            <w:permStart w:id="0" w:edGrp="everyone"/>
            <w:bookmarkStart w:id="0" w:name="SOA_BZ"/>
            <w:bookmarkEnd w:id="0"/>
            <w:r>
              <w:rPr>
                <w:rFonts w:hint="eastAsia" w:ascii="仿宋_GB2312" w:hAnsi="仿宋_GB2312" w:eastAsia="仿宋_GB2312" w:cs="仿宋_GB2312"/>
                <w:kern w:val="0"/>
                <w:sz w:val="24"/>
                <w:szCs w:val="24"/>
                <w:lang w:eastAsia="zh-CN"/>
              </w:rPr>
              <w:t>监理单位夜间值班电话：</w:t>
            </w:r>
            <w:r>
              <w:rPr>
                <w:rFonts w:hint="eastAsia" w:ascii="仿宋_GB2312" w:hAnsi="仿宋_GB2312" w:cs="仿宋_GB2312"/>
                <w:kern w:val="0"/>
                <w:sz w:val="24"/>
                <w:szCs w:val="24"/>
                <w:lang w:val="en-US" w:eastAsia="zh-CN"/>
              </w:rPr>
              <w:t>15972300368</w:t>
            </w:r>
            <w:permEnd w:id="0"/>
          </w:p>
        </w:tc>
      </w:tr>
      <w:tr w14:paraId="053180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A73C19C">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发证日期</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20248D0A">
            <w:pPr>
              <w:widowControl/>
              <w:spacing w:line="240" w:lineRule="auto"/>
              <w:jc w:val="left"/>
              <w:rPr>
                <w:rFonts w:hint="eastAsia" w:ascii="仿宋_GB2312" w:hAnsi="仿宋_GB2312" w:eastAsia="仿宋_GB2312" w:cs="仿宋_GB2312"/>
                <w:kern w:val="0"/>
                <w:sz w:val="24"/>
                <w:szCs w:val="24"/>
              </w:rPr>
            </w:pPr>
            <w:permStart w:id="1" w:edGrp="everyone"/>
            <w:bookmarkStart w:id="1" w:name="SOA_FZSJ"/>
            <w:r>
              <w:rPr>
                <w:rFonts w:hint="eastAsia" w:ascii="仿宋_GB2312" w:hAnsi="仿宋_GB2312" w:cs="仿宋_GB2312"/>
                <w:kern w:val="0"/>
                <w:sz w:val="24"/>
                <w:szCs w:val="24"/>
                <w:lang w:val="en-US" w:eastAsia="zh-CN"/>
              </w:rPr>
              <w:t>2025年3月26日</w:t>
            </w:r>
            <w:permEnd w:id="1"/>
            <w:bookmarkEnd w:id="1"/>
          </w:p>
        </w:tc>
      </w:tr>
      <w:tr w14:paraId="0B530F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1"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C8FE42E">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注</w:t>
            </w:r>
            <w:r>
              <w:rPr>
                <w:rFonts w:hint="eastAsia" w:ascii="仿宋_GB2312" w:hAnsi="仿宋_GB2312" w:eastAsia="仿宋_GB2312" w:cs="仿宋_GB2312"/>
                <w:kern w:val="0"/>
                <w:sz w:val="24"/>
                <w:szCs w:val="24"/>
              </w:rPr>
              <w:br w:type="textWrapping"/>
            </w:r>
          </w:p>
          <w:p w14:paraId="1F67FC9B">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意</w:t>
            </w:r>
            <w:r>
              <w:rPr>
                <w:rFonts w:hint="eastAsia" w:ascii="仿宋_GB2312" w:hAnsi="仿宋_GB2312" w:eastAsia="仿宋_GB2312" w:cs="仿宋_GB2312"/>
                <w:kern w:val="0"/>
                <w:sz w:val="24"/>
                <w:szCs w:val="24"/>
              </w:rPr>
              <w:br w:type="textWrapping"/>
            </w:r>
          </w:p>
          <w:p w14:paraId="6D741EB1">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事</w:t>
            </w:r>
            <w:r>
              <w:rPr>
                <w:rFonts w:hint="eastAsia" w:ascii="仿宋_GB2312" w:hAnsi="仿宋_GB2312" w:eastAsia="仿宋_GB2312" w:cs="仿宋_GB2312"/>
                <w:kern w:val="0"/>
                <w:sz w:val="24"/>
                <w:szCs w:val="24"/>
              </w:rPr>
              <w:br w:type="textWrapping"/>
            </w:r>
          </w:p>
          <w:p w14:paraId="1451E7B8">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57108AAF">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1.施工单位将本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张挂于施工现场办公室，以备检查；</w:t>
            </w:r>
          </w:p>
          <w:p w14:paraId="4FD5B99D">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2.施工单位须在施工现场周围张贴夜间施工的告示，并做好对周围居民的解释工作；</w:t>
            </w:r>
          </w:p>
          <w:p w14:paraId="583AA461">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3.本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施工内容及施工时间已经审批核准不得更改，涂改无效；</w:t>
            </w:r>
          </w:p>
          <w:p w14:paraId="39712E2B">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4.施工单位必须按要求做到文明施工；</w:t>
            </w:r>
          </w:p>
          <w:p w14:paraId="4F1A26FE">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5.建筑施工场界环境噪声排放执行《建筑施工场界环境噪声排放标准》（GB12523-2011）的规定，即昼间70</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，夜间55</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w:t>
            </w:r>
          </w:p>
        </w:tc>
      </w:tr>
      <w:tr w14:paraId="4EA790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57EFF8B">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法律条款</w:t>
            </w:r>
          </w:p>
          <w:p w14:paraId="425DD6AA">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依据</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247027C3">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《深圳经济特区环境噪声污染防治条例》</w:t>
            </w:r>
          </w:p>
          <w:p w14:paraId="763533DD">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第二十八条  </w:t>
            </w:r>
          </w:p>
          <w:p w14:paraId="18DC1F03">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在城市建成区内，禁止在中午或者夜间进行产生环境噪声的建筑施工作业，但是有下列情形之一的除外：</w:t>
            </w:r>
          </w:p>
          <w:p w14:paraId="0A0808FB">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（一）国家、省、市重大项目因特殊需要必须连续作业的；</w:t>
            </w:r>
          </w:p>
          <w:p w14:paraId="3764AF8B">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（二）按照正常作业时间开始施工但是因生产工艺要求必须连续作业的；</w:t>
            </w:r>
          </w:p>
          <w:p w14:paraId="5CD2F6AE">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w:t>
            </w:r>
          </w:p>
          <w:p w14:paraId="7E82ABC0">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第二十九条  具有本条例第二十八条第一款第一、二项情形之一的，施工单位应当在施工作业前五个工作日向工程所在地生态环境主管部门提出申请，…。生态环境主管部门对符合规定的申请应当自申请之日起三个工作日内出具中午或者夜间作业证明。…</w:t>
            </w:r>
          </w:p>
        </w:tc>
      </w:tr>
      <w:tr w14:paraId="61AEE5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381E06AB">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法律救济</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90F7D9C">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如对本决定不服的，可以自收到本决定书之日起六十日内依法向深圳市人民政府或深圳市</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区人民政府申请行政复议，或者自收到本决定书之日起六个月内依法向深圳市龙岗区人民法院起诉。</w:t>
            </w:r>
          </w:p>
        </w:tc>
      </w:tr>
    </w:tbl>
    <w:p w14:paraId="657DCEA5">
      <w:pPr>
        <w:keepNext w:val="0"/>
        <w:keepLines w:val="0"/>
        <w:pageBreakBefore w:val="0"/>
        <w:widowControl w:val="0"/>
        <w:kinsoku/>
        <w:wordWrap/>
        <w:overflowPunct/>
        <w:topLinePunct w:val="0"/>
        <w:autoSpaceDE/>
        <w:autoSpaceDN/>
        <w:bidi w:val="0"/>
        <w:adjustRightInd/>
        <w:snapToGrid/>
        <w:spacing w:before="624" w:beforeLines="200" w:after="468" w:afterLines="150" w:line="160" w:lineRule="exact"/>
        <w:ind w:right="-86" w:rightChars="-27"/>
        <w:jc w:val="right"/>
        <w:textAlignment w:val="auto"/>
        <w:rPr>
          <w:rFonts w:hint="eastAsia" w:ascii="黑体" w:hAnsi="黑体" w:eastAsia="黑体" w:cs="黑体"/>
          <w:sz w:val="24"/>
          <w:szCs w:val="24"/>
          <w:lang w:eastAsia="zh-CN"/>
        </w:rPr>
      </w:pPr>
      <w:r>
        <w:rPr>
          <w:rFonts w:hint="eastAsia" w:ascii="黑体" w:hAnsi="黑体" w:eastAsia="黑体" w:cs="黑体"/>
          <w:sz w:val="24"/>
          <w:szCs w:val="24"/>
        </w:rPr>
        <w:t>发证机关：深圳市生态环境局</w:t>
      </w:r>
      <w:r>
        <w:rPr>
          <w:rFonts w:hint="eastAsia" w:ascii="黑体" w:hAnsi="黑体" w:eastAsia="黑体" w:cs="黑体"/>
          <w:kern w:val="0"/>
          <w:sz w:val="24"/>
          <w:szCs w:val="24"/>
          <w:lang w:val="en-US" w:eastAsia="zh-CN"/>
        </w:rPr>
        <w:t>盐田</w:t>
      </w:r>
      <w:r>
        <w:rPr>
          <w:rFonts w:hint="eastAsia" w:ascii="黑体" w:hAnsi="黑体" w:eastAsia="黑体" w:cs="黑体"/>
          <w:sz w:val="24"/>
          <w:szCs w:val="24"/>
        </w:rPr>
        <w:t>管理局</w:t>
      </w:r>
    </w:p>
    <w:p w14:paraId="6012E7B5"/>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Calibri Light">
    <w:panose1 w:val="020F0302020204030204"/>
    <w:charset w:val="00"/>
    <w:family w:val="auto"/>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hkNjgxNGM3YzE5YzU1N2QwZWM3MjdiOWNmZWZmOWQifQ=="/>
  </w:docVars>
  <w:rsids>
    <w:rsidRoot w:val="6EB66A5A"/>
    <w:rsid w:val="000E746B"/>
    <w:rsid w:val="01041EE8"/>
    <w:rsid w:val="013B1235"/>
    <w:rsid w:val="01536DCE"/>
    <w:rsid w:val="01574B75"/>
    <w:rsid w:val="016C2D4F"/>
    <w:rsid w:val="017D179D"/>
    <w:rsid w:val="018E6135"/>
    <w:rsid w:val="01995B0E"/>
    <w:rsid w:val="0267745F"/>
    <w:rsid w:val="02B5428B"/>
    <w:rsid w:val="02B62047"/>
    <w:rsid w:val="02BE1EDE"/>
    <w:rsid w:val="02D743AD"/>
    <w:rsid w:val="03367AB9"/>
    <w:rsid w:val="03717608"/>
    <w:rsid w:val="03D96468"/>
    <w:rsid w:val="045A064E"/>
    <w:rsid w:val="04E97C7A"/>
    <w:rsid w:val="04FA617A"/>
    <w:rsid w:val="05AE6368"/>
    <w:rsid w:val="05B2719F"/>
    <w:rsid w:val="06206BE9"/>
    <w:rsid w:val="066610A4"/>
    <w:rsid w:val="068D5051"/>
    <w:rsid w:val="07022A6E"/>
    <w:rsid w:val="0773585F"/>
    <w:rsid w:val="0851186A"/>
    <w:rsid w:val="08896B20"/>
    <w:rsid w:val="08F12C71"/>
    <w:rsid w:val="09015DDE"/>
    <w:rsid w:val="098E3A7F"/>
    <w:rsid w:val="09974A23"/>
    <w:rsid w:val="09B016F5"/>
    <w:rsid w:val="0A052B89"/>
    <w:rsid w:val="0A6718DD"/>
    <w:rsid w:val="0A68211E"/>
    <w:rsid w:val="0AFF02F5"/>
    <w:rsid w:val="0BDE4E3C"/>
    <w:rsid w:val="0C2430A1"/>
    <w:rsid w:val="0C36044A"/>
    <w:rsid w:val="0C5351CB"/>
    <w:rsid w:val="0C71390F"/>
    <w:rsid w:val="0C7565A8"/>
    <w:rsid w:val="0C9B609C"/>
    <w:rsid w:val="0CBA6BCE"/>
    <w:rsid w:val="0CD06F3F"/>
    <w:rsid w:val="0D7116ED"/>
    <w:rsid w:val="0D8D078E"/>
    <w:rsid w:val="0D912C7B"/>
    <w:rsid w:val="0D970DA7"/>
    <w:rsid w:val="0DB85B76"/>
    <w:rsid w:val="0DD203DE"/>
    <w:rsid w:val="0E741495"/>
    <w:rsid w:val="0EC178B2"/>
    <w:rsid w:val="0EDE1004"/>
    <w:rsid w:val="0F5A2EFD"/>
    <w:rsid w:val="0F6573C3"/>
    <w:rsid w:val="10142F30"/>
    <w:rsid w:val="10326335"/>
    <w:rsid w:val="10435F2E"/>
    <w:rsid w:val="10526743"/>
    <w:rsid w:val="10C04E65"/>
    <w:rsid w:val="11F10BB7"/>
    <w:rsid w:val="12766BD0"/>
    <w:rsid w:val="12AA1E37"/>
    <w:rsid w:val="133D1075"/>
    <w:rsid w:val="138F0AA2"/>
    <w:rsid w:val="13AA6CB2"/>
    <w:rsid w:val="13E76BAD"/>
    <w:rsid w:val="1410264F"/>
    <w:rsid w:val="148A76CC"/>
    <w:rsid w:val="14FC1C51"/>
    <w:rsid w:val="15A63478"/>
    <w:rsid w:val="16232545"/>
    <w:rsid w:val="16792096"/>
    <w:rsid w:val="1682473D"/>
    <w:rsid w:val="16CB1E6E"/>
    <w:rsid w:val="16D11BFA"/>
    <w:rsid w:val="1700097E"/>
    <w:rsid w:val="17935FF4"/>
    <w:rsid w:val="180356ED"/>
    <w:rsid w:val="185C5173"/>
    <w:rsid w:val="18A12970"/>
    <w:rsid w:val="18FC5B3F"/>
    <w:rsid w:val="18FE477D"/>
    <w:rsid w:val="19522C97"/>
    <w:rsid w:val="19661AFA"/>
    <w:rsid w:val="197209D3"/>
    <w:rsid w:val="1A58417E"/>
    <w:rsid w:val="1AC410B9"/>
    <w:rsid w:val="1B0D3053"/>
    <w:rsid w:val="1B1A33C4"/>
    <w:rsid w:val="1B2F7CEF"/>
    <w:rsid w:val="1B4233A9"/>
    <w:rsid w:val="1B916F03"/>
    <w:rsid w:val="1C195CCB"/>
    <w:rsid w:val="1D6B103D"/>
    <w:rsid w:val="1D8A1A6C"/>
    <w:rsid w:val="1E092B57"/>
    <w:rsid w:val="1E63347C"/>
    <w:rsid w:val="1EBB0BDB"/>
    <w:rsid w:val="1F220A99"/>
    <w:rsid w:val="204B0158"/>
    <w:rsid w:val="20B6593D"/>
    <w:rsid w:val="21963050"/>
    <w:rsid w:val="22571E7E"/>
    <w:rsid w:val="22AF368E"/>
    <w:rsid w:val="23AD2C4A"/>
    <w:rsid w:val="244871F4"/>
    <w:rsid w:val="24CF4474"/>
    <w:rsid w:val="24D657F6"/>
    <w:rsid w:val="25897AC4"/>
    <w:rsid w:val="259B1D1E"/>
    <w:rsid w:val="264600D2"/>
    <w:rsid w:val="265619EB"/>
    <w:rsid w:val="269473C2"/>
    <w:rsid w:val="27022682"/>
    <w:rsid w:val="271D3D1F"/>
    <w:rsid w:val="276E2ACE"/>
    <w:rsid w:val="28AC4110"/>
    <w:rsid w:val="28B814B1"/>
    <w:rsid w:val="28E95F83"/>
    <w:rsid w:val="28F007AC"/>
    <w:rsid w:val="29307F59"/>
    <w:rsid w:val="29501505"/>
    <w:rsid w:val="29583A35"/>
    <w:rsid w:val="29B56565"/>
    <w:rsid w:val="29E479CE"/>
    <w:rsid w:val="29FB6C26"/>
    <w:rsid w:val="2A15089B"/>
    <w:rsid w:val="2A1F0275"/>
    <w:rsid w:val="2A88659C"/>
    <w:rsid w:val="2B1D3730"/>
    <w:rsid w:val="2BBE5BAA"/>
    <w:rsid w:val="2BEE41C2"/>
    <w:rsid w:val="2C086219"/>
    <w:rsid w:val="2C1910F3"/>
    <w:rsid w:val="2C815FA4"/>
    <w:rsid w:val="2C936E1D"/>
    <w:rsid w:val="2CA9682F"/>
    <w:rsid w:val="2CDF5B59"/>
    <w:rsid w:val="2E955CC8"/>
    <w:rsid w:val="2EB2225E"/>
    <w:rsid w:val="2F715BEB"/>
    <w:rsid w:val="2F7F0A2A"/>
    <w:rsid w:val="30473EB4"/>
    <w:rsid w:val="3222327C"/>
    <w:rsid w:val="33EA3B32"/>
    <w:rsid w:val="348815D9"/>
    <w:rsid w:val="35064366"/>
    <w:rsid w:val="355318D7"/>
    <w:rsid w:val="35650BE1"/>
    <w:rsid w:val="35CB11A7"/>
    <w:rsid w:val="360A18D9"/>
    <w:rsid w:val="3642274D"/>
    <w:rsid w:val="36BB5604"/>
    <w:rsid w:val="377B4F46"/>
    <w:rsid w:val="37B2202F"/>
    <w:rsid w:val="37B7401D"/>
    <w:rsid w:val="37EE0BAA"/>
    <w:rsid w:val="380118B1"/>
    <w:rsid w:val="380B74BF"/>
    <w:rsid w:val="383A1A61"/>
    <w:rsid w:val="38596F5C"/>
    <w:rsid w:val="38892812"/>
    <w:rsid w:val="388B28C8"/>
    <w:rsid w:val="38C67111"/>
    <w:rsid w:val="38CC3AF8"/>
    <w:rsid w:val="38D338E9"/>
    <w:rsid w:val="391E7C33"/>
    <w:rsid w:val="39C26276"/>
    <w:rsid w:val="39EE5671"/>
    <w:rsid w:val="3A5A2F54"/>
    <w:rsid w:val="3A9B1B68"/>
    <w:rsid w:val="3B0D255F"/>
    <w:rsid w:val="3BEF7C38"/>
    <w:rsid w:val="3C235EAA"/>
    <w:rsid w:val="3C3F2833"/>
    <w:rsid w:val="3C576E61"/>
    <w:rsid w:val="3C6E06DC"/>
    <w:rsid w:val="3CBC461A"/>
    <w:rsid w:val="3CF12C36"/>
    <w:rsid w:val="3F0F73E9"/>
    <w:rsid w:val="3F9520B5"/>
    <w:rsid w:val="409D325B"/>
    <w:rsid w:val="413C005F"/>
    <w:rsid w:val="41947FEC"/>
    <w:rsid w:val="42731126"/>
    <w:rsid w:val="42E303BC"/>
    <w:rsid w:val="433E5D00"/>
    <w:rsid w:val="44760DBC"/>
    <w:rsid w:val="44832653"/>
    <w:rsid w:val="456D1E9D"/>
    <w:rsid w:val="45862259"/>
    <w:rsid w:val="45D4223E"/>
    <w:rsid w:val="46A2398F"/>
    <w:rsid w:val="46C13A76"/>
    <w:rsid w:val="47596A27"/>
    <w:rsid w:val="481B5A1B"/>
    <w:rsid w:val="481B5EC5"/>
    <w:rsid w:val="481E0BD6"/>
    <w:rsid w:val="48364DDD"/>
    <w:rsid w:val="483F03B2"/>
    <w:rsid w:val="4861074A"/>
    <w:rsid w:val="49244097"/>
    <w:rsid w:val="49275C83"/>
    <w:rsid w:val="495B60F6"/>
    <w:rsid w:val="4A9B5A20"/>
    <w:rsid w:val="4AA37120"/>
    <w:rsid w:val="4ABC63A9"/>
    <w:rsid w:val="4B1A0780"/>
    <w:rsid w:val="4BD31A01"/>
    <w:rsid w:val="4C0D2254"/>
    <w:rsid w:val="4CAF22B7"/>
    <w:rsid w:val="4D213142"/>
    <w:rsid w:val="4D46435A"/>
    <w:rsid w:val="4DEC369F"/>
    <w:rsid w:val="4DF909D3"/>
    <w:rsid w:val="4E145B2C"/>
    <w:rsid w:val="4ECA51DC"/>
    <w:rsid w:val="4F9A1850"/>
    <w:rsid w:val="50431F19"/>
    <w:rsid w:val="50DA15E2"/>
    <w:rsid w:val="51133582"/>
    <w:rsid w:val="511E4CB5"/>
    <w:rsid w:val="51423226"/>
    <w:rsid w:val="51AC310A"/>
    <w:rsid w:val="51B227D6"/>
    <w:rsid w:val="520914C1"/>
    <w:rsid w:val="5244074B"/>
    <w:rsid w:val="528135E6"/>
    <w:rsid w:val="533267F6"/>
    <w:rsid w:val="534D60B9"/>
    <w:rsid w:val="53517367"/>
    <w:rsid w:val="53EF4E3F"/>
    <w:rsid w:val="5467676D"/>
    <w:rsid w:val="54A86D6F"/>
    <w:rsid w:val="54EA2B8D"/>
    <w:rsid w:val="564C7F7F"/>
    <w:rsid w:val="568410C2"/>
    <w:rsid w:val="56B97EC8"/>
    <w:rsid w:val="573D043B"/>
    <w:rsid w:val="574222E8"/>
    <w:rsid w:val="57511D1F"/>
    <w:rsid w:val="57B22B8F"/>
    <w:rsid w:val="57C1668C"/>
    <w:rsid w:val="580648A1"/>
    <w:rsid w:val="58A104D5"/>
    <w:rsid w:val="58B840A1"/>
    <w:rsid w:val="58BB0542"/>
    <w:rsid w:val="59A006C5"/>
    <w:rsid w:val="59DB4124"/>
    <w:rsid w:val="5A6B27AC"/>
    <w:rsid w:val="5A8D47F6"/>
    <w:rsid w:val="5A9A3835"/>
    <w:rsid w:val="5A9B1F70"/>
    <w:rsid w:val="5AA93841"/>
    <w:rsid w:val="5ACF0FE3"/>
    <w:rsid w:val="5ADB5577"/>
    <w:rsid w:val="5B460B15"/>
    <w:rsid w:val="5BDE7690"/>
    <w:rsid w:val="5C39421A"/>
    <w:rsid w:val="5C39662C"/>
    <w:rsid w:val="5D184CAE"/>
    <w:rsid w:val="5D481D35"/>
    <w:rsid w:val="5D632924"/>
    <w:rsid w:val="5E7C1C5B"/>
    <w:rsid w:val="5E847D13"/>
    <w:rsid w:val="5ED27BE1"/>
    <w:rsid w:val="5F301C37"/>
    <w:rsid w:val="600F70A1"/>
    <w:rsid w:val="606D70BF"/>
    <w:rsid w:val="60802EB1"/>
    <w:rsid w:val="60A64758"/>
    <w:rsid w:val="60A86038"/>
    <w:rsid w:val="60BC4911"/>
    <w:rsid w:val="60E47379"/>
    <w:rsid w:val="61615907"/>
    <w:rsid w:val="619D39D4"/>
    <w:rsid w:val="61F83EEA"/>
    <w:rsid w:val="622909B0"/>
    <w:rsid w:val="62652985"/>
    <w:rsid w:val="62832356"/>
    <w:rsid w:val="62A72D5C"/>
    <w:rsid w:val="62B536CE"/>
    <w:rsid w:val="633705C9"/>
    <w:rsid w:val="633F171B"/>
    <w:rsid w:val="64341328"/>
    <w:rsid w:val="64EE4A2C"/>
    <w:rsid w:val="653E54E6"/>
    <w:rsid w:val="653E7CA9"/>
    <w:rsid w:val="654D588F"/>
    <w:rsid w:val="65B403CB"/>
    <w:rsid w:val="66020293"/>
    <w:rsid w:val="66D3305D"/>
    <w:rsid w:val="673D6530"/>
    <w:rsid w:val="67CF0139"/>
    <w:rsid w:val="68342AFA"/>
    <w:rsid w:val="68751207"/>
    <w:rsid w:val="69327E85"/>
    <w:rsid w:val="69C91F73"/>
    <w:rsid w:val="69CB10CF"/>
    <w:rsid w:val="6A440E91"/>
    <w:rsid w:val="6AC26B07"/>
    <w:rsid w:val="6BB9765C"/>
    <w:rsid w:val="6BEB7789"/>
    <w:rsid w:val="6C2159A8"/>
    <w:rsid w:val="6C937EAD"/>
    <w:rsid w:val="6D2C6BA1"/>
    <w:rsid w:val="6D2F5A40"/>
    <w:rsid w:val="6D3F37E1"/>
    <w:rsid w:val="6D3F6BEC"/>
    <w:rsid w:val="6DC63509"/>
    <w:rsid w:val="6E391C40"/>
    <w:rsid w:val="6E697118"/>
    <w:rsid w:val="6EAA1FCF"/>
    <w:rsid w:val="6EB66A5A"/>
    <w:rsid w:val="6EC110E5"/>
    <w:rsid w:val="6F9A0528"/>
    <w:rsid w:val="7040659E"/>
    <w:rsid w:val="70735347"/>
    <w:rsid w:val="70CE6499"/>
    <w:rsid w:val="70D820BD"/>
    <w:rsid w:val="71282AAF"/>
    <w:rsid w:val="714E6C49"/>
    <w:rsid w:val="72500225"/>
    <w:rsid w:val="733D6CC5"/>
    <w:rsid w:val="74743AAD"/>
    <w:rsid w:val="74B60BDD"/>
    <w:rsid w:val="754C32EF"/>
    <w:rsid w:val="755B1B48"/>
    <w:rsid w:val="75C220CC"/>
    <w:rsid w:val="75C56D4B"/>
    <w:rsid w:val="75F37D3E"/>
    <w:rsid w:val="760836BA"/>
    <w:rsid w:val="76711DF7"/>
    <w:rsid w:val="76B019D3"/>
    <w:rsid w:val="76BE764F"/>
    <w:rsid w:val="775D1857"/>
    <w:rsid w:val="78737FD2"/>
    <w:rsid w:val="78A40E54"/>
    <w:rsid w:val="79DD0196"/>
    <w:rsid w:val="7A382D08"/>
    <w:rsid w:val="7A6E4C83"/>
    <w:rsid w:val="7A7E68E9"/>
    <w:rsid w:val="7B160A95"/>
    <w:rsid w:val="7B173A85"/>
    <w:rsid w:val="7BA02100"/>
    <w:rsid w:val="7C112CDF"/>
    <w:rsid w:val="7C19645A"/>
    <w:rsid w:val="7C4A4A2C"/>
    <w:rsid w:val="7CF824D1"/>
    <w:rsid w:val="7D652852"/>
    <w:rsid w:val="7E696CC0"/>
    <w:rsid w:val="7F3457A3"/>
    <w:rsid w:val="7F426F3F"/>
    <w:rsid w:val="7FAC155A"/>
    <w:rsid w:val="7FBF62D9"/>
    <w:rsid w:val="BFDF8F0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szCs w:val="32"/>
      <w:lang w:val="en-US" w:eastAsia="zh-CN" w:bidi="ar-SA"/>
    </w:rPr>
  </w:style>
  <w:style w:type="paragraph" w:styleId="3">
    <w:name w:val="heading 1"/>
    <w:basedOn w:val="1"/>
    <w:next w:val="1"/>
    <w:link w:val="13"/>
    <w:qFormat/>
    <w:uiPriority w:val="0"/>
    <w:pPr>
      <w:widowControl/>
      <w:adjustRightInd w:val="0"/>
      <w:snapToGrid w:val="0"/>
      <w:spacing w:before="240" w:after="120" w:line="360" w:lineRule="auto"/>
      <w:jc w:val="left"/>
      <w:outlineLvl w:val="0"/>
    </w:pPr>
    <w:rPr>
      <w:rFonts w:ascii="黑体" w:hAnsi="黑体" w:eastAsia="黑体"/>
      <w:bCs/>
      <w:kern w:val="36"/>
      <w:sz w:val="32"/>
      <w:szCs w:val="36"/>
    </w:rPr>
  </w:style>
  <w:style w:type="paragraph" w:styleId="4">
    <w:name w:val="heading 2"/>
    <w:basedOn w:val="1"/>
    <w:next w:val="2"/>
    <w:link w:val="12"/>
    <w:semiHidden/>
    <w:unhideWhenUsed/>
    <w:qFormat/>
    <w:uiPriority w:val="0"/>
    <w:pPr>
      <w:keepNext/>
      <w:keepLines/>
      <w:spacing w:before="260" w:after="260" w:line="360" w:lineRule="auto"/>
      <w:ind w:left="640" w:leftChars="200"/>
      <w:outlineLvl w:val="1"/>
    </w:pPr>
    <w:rPr>
      <w:rFonts w:ascii="Calibri Light" w:hAnsi="Calibri Light" w:eastAsia="黑体" w:cs="宋体"/>
      <w:bCs/>
      <w:sz w:val="44"/>
      <w:szCs w:val="32"/>
    </w:rPr>
  </w:style>
  <w:style w:type="paragraph" w:styleId="5">
    <w:name w:val="heading 3"/>
    <w:basedOn w:val="1"/>
    <w:next w:val="2"/>
    <w:link w:val="11"/>
    <w:semiHidden/>
    <w:unhideWhenUsed/>
    <w:qFormat/>
    <w:uiPriority w:val="0"/>
    <w:pPr>
      <w:keepNext/>
      <w:keepLines/>
      <w:spacing w:before="260" w:after="260" w:line="360" w:lineRule="auto"/>
      <w:ind w:left="480" w:leftChars="200"/>
      <w:jc w:val="left"/>
      <w:outlineLvl w:val="2"/>
    </w:pPr>
    <w:rPr>
      <w:rFonts w:ascii="Calibri" w:hAnsi="Calibri" w:eastAsia="仿宋_GB2312" w:cs="宋体"/>
      <w:b/>
      <w:sz w:val="44"/>
    </w:rPr>
  </w:style>
  <w:style w:type="paragraph" w:styleId="6">
    <w:name w:val="heading 4"/>
    <w:basedOn w:val="1"/>
    <w:next w:val="1"/>
    <w:semiHidden/>
    <w:unhideWhenUsed/>
    <w:qFormat/>
    <w:uiPriority w:val="0"/>
    <w:pPr>
      <w:keepNext/>
      <w:keepLines/>
      <w:spacing w:before="100" w:beforeLines="100" w:after="100" w:afterLines="100" w:line="310" w:lineRule="exact"/>
      <w:jc w:val="left"/>
      <w:outlineLvl w:val="3"/>
    </w:pPr>
    <w:rPr>
      <w:rFonts w:ascii="Arial" w:hAnsi="Arial" w:eastAsia="黑体" w:cs="Times New Roman"/>
      <w:bCs/>
      <w:sz w:val="24"/>
      <w:szCs w:val="21"/>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firstLineChars="200"/>
    </w:pPr>
    <w:rPr>
      <w:rFonts w:ascii="Times New Roman" w:hAnsi="Times New Roman" w:eastAsia="仿宋_GB2312"/>
      <w:sz w:val="32"/>
    </w:rPr>
  </w:style>
  <w:style w:type="paragraph" w:styleId="7">
    <w:name w:val="Body Text"/>
    <w:basedOn w:val="1"/>
    <w:qFormat/>
    <w:uiPriority w:val="0"/>
    <w:pPr>
      <w:spacing w:after="120" w:afterLines="0" w:afterAutospacing="0"/>
    </w:pPr>
  </w:style>
  <w:style w:type="paragraph" w:styleId="8">
    <w:name w:val="Plain Text"/>
    <w:basedOn w:val="1"/>
    <w:qFormat/>
    <w:uiPriority w:val="0"/>
    <w:rPr>
      <w:rFonts w:ascii="宋体" w:hAnsi="Courier New"/>
    </w:rPr>
  </w:style>
  <w:style w:type="character" w:customStyle="1" w:styleId="11">
    <w:name w:val="标题 3 Char"/>
    <w:link w:val="5"/>
    <w:qFormat/>
    <w:uiPriority w:val="0"/>
    <w:rPr>
      <w:rFonts w:ascii="Calibri" w:hAnsi="Calibri" w:eastAsia="仿宋_GB2312" w:cs="宋体"/>
      <w:b/>
      <w:sz w:val="44"/>
    </w:rPr>
  </w:style>
  <w:style w:type="character" w:customStyle="1" w:styleId="12">
    <w:name w:val="标题 2 Char"/>
    <w:link w:val="4"/>
    <w:qFormat/>
    <w:locked/>
    <w:uiPriority w:val="0"/>
    <w:rPr>
      <w:rFonts w:ascii="Calibri Light" w:hAnsi="Calibri Light" w:eastAsia="黑体" w:cs="宋体"/>
      <w:bCs/>
      <w:sz w:val="44"/>
      <w:szCs w:val="32"/>
    </w:rPr>
  </w:style>
  <w:style w:type="character" w:customStyle="1" w:styleId="13">
    <w:name w:val="标题 1 Char"/>
    <w:link w:val="3"/>
    <w:qFormat/>
    <w:uiPriority w:val="0"/>
    <w:rPr>
      <w:rFonts w:ascii="黑体" w:hAnsi="黑体" w:eastAsia="黑体"/>
      <w:bCs/>
      <w:kern w:val="36"/>
      <w:sz w:val="32"/>
      <w:szCs w:val="36"/>
    </w:rPr>
  </w:style>
  <w:style w:type="paragraph" w:customStyle="1" w:styleId="14">
    <w:name w:val="WPSOffice手动目录 1"/>
    <w:qFormat/>
    <w:uiPriority w:val="0"/>
    <w:pPr>
      <w:spacing w:before="50" w:beforeLines="50" w:line="360" w:lineRule="auto"/>
      <w:ind w:leftChars="0"/>
    </w:pPr>
    <w:rPr>
      <w:rFonts w:ascii="Times New Roman" w:hAnsi="Times New Roman" w:eastAsia="宋体" w:cs="Times New Roman"/>
      <w:sz w:val="24"/>
      <w:szCs w:val="20"/>
    </w:rPr>
  </w:style>
  <w:style w:type="paragraph" w:customStyle="1" w:styleId="15">
    <w:name w:val="WPSOffice手动目录 2"/>
    <w:qFormat/>
    <w:uiPriority w:val="0"/>
    <w:pPr>
      <w:spacing w:line="360" w:lineRule="auto"/>
      <w:ind w:leftChars="200"/>
    </w:pPr>
    <w:rPr>
      <w:rFonts w:ascii="Times New Roman" w:hAnsi="Times New Roman" w:eastAsia="宋体" w:cstheme="minorBidi"/>
      <w:sz w:val="24"/>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1126</Words>
  <Characters>1218</Characters>
  <Lines>0</Lines>
  <Paragraphs>0</Paragraphs>
  <TotalTime>3</TotalTime>
  <ScaleCrop>false</ScaleCrop>
  <LinksUpToDate>false</LinksUpToDate>
  <CharactersWithSpaces>1227</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2022-07-25T10:35:00Z</dcterms:created>
  <dc:creator>戴涛</dc:creator>
  <cp:lastModifiedBy>WPS_1673594844</cp:lastModifiedBy>
  <cp:lastPrinted>2024-04-12T09:33:00Z</cp:lastPrinted>
  <dcterms:modified xsi:type="dcterms:W3CDTF">2025-04-11T03:29:11Z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EBF64563FEE44055BF95BFC170EC45C2</vt:lpwstr>
  </property>
  <property fmtid="{D5CDD505-2E9C-101B-9397-08002B2CF9AE}" pid="4" name="KSOTemplateDocerSaveRecord">
    <vt:lpwstr>eyJoZGlkIjoiNjhkNjgxNGM3YzE5YzU1N2QwZWM3MjdiOWNmZWZmOWQiLCJ1c2VySWQiOiIxNDY3ODUxODQ0In0=</vt:lpwstr>
  </property>
</Properties>
</file>