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DE9F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458D30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3456AD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102</w:t>
      </w:r>
      <w:r>
        <w:rPr>
          <w:rFonts w:hint="eastAsia" w:ascii="仿宋_GB2312" w:hAnsi="宋体" w:eastAsia="仿宋_GB2312" w:cs="宋体"/>
          <w:kern w:val="0"/>
          <w:sz w:val="30"/>
          <w:szCs w:val="30"/>
          <w:highlight w:val="none"/>
          <w:u w:val="none"/>
        </w:rPr>
        <w:t>号</w:t>
      </w:r>
    </w:p>
    <w:p w14:paraId="449E830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8DEBAB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378B09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8DFB1A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D8AF41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B2251D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23日0时02分，我局执法人员在执法检查时，发现你单位作为施工单位在深圳市南山区招商街道南海大道与工业一路交汇处的南海大道（港湾大道-东滨路）改造工程（二期）（一标段）施工工程劳务分包工程施工中，在中考备考期间（6月20日至6月25日）夜间（22:00-次日7:00）从事产生噪声的施工作业，现场正在进行挖土施工作业，使用了挖掘机等施工设备。</w:t>
      </w:r>
    </w:p>
    <w:p w14:paraId="55BF95FB">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你单位未按照《深圳市生态环境局关于加强中、高考期间噪声污染管控的通告》的要求，存在在中考备考</w:t>
      </w:r>
      <w:bookmarkStart w:id="0" w:name="_GoBack"/>
      <w:bookmarkEnd w:id="0"/>
      <w:r>
        <w:rPr>
          <w:rFonts w:hint="eastAsia" w:ascii="仿宋_GB2312" w:hAnsi="仿宋_GB2312" w:eastAsia="仿宋_GB2312" w:cs="仿宋_GB2312"/>
          <w:kern w:val="0"/>
          <w:sz w:val="28"/>
          <w:szCs w:val="28"/>
          <w:highlight w:val="none"/>
          <w:u w:val="none"/>
        </w:rPr>
        <w:t>期间未按照限制性规定排放噪声的环境违法行为。</w:t>
      </w:r>
    </w:p>
    <w:p w14:paraId="4479E74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2900F3D">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1、2025年6月23日我局执法人员制作的现场检查（勘察）笔录，2025年6月24日我局执法人员制作的调查询问笔录，证明我局执法人员的执法检查、调查情况；</w:t>
      </w:r>
    </w:p>
    <w:p w14:paraId="7BBD0D67">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2、2025年6月23日我局执法人员制作的现场照片（图片/视频）、深圳市生态环境局关于加强中、高考期间噪声污染管控的通告，证明你单位存在在中考备考期间未按照限制性规定排放噪声的建筑施工作业的行为；</w:t>
      </w:r>
    </w:p>
    <w:p w14:paraId="1CD96B99">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3、2025年6月24日你单位提供的营业执照复印件、法定代表人身份证明书、身份证复印件、授权委托书等材料，证明你单位的主体适格；</w:t>
      </w:r>
    </w:p>
    <w:p w14:paraId="14FA4DC1">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4、2025年6月24日你单位提供的分包合同等材料，证明你单位为南海大道（港湾大道-东滨路）改造工程（二期）（一标段）施工工程劳务分包工程的分包施工单位；</w:t>
      </w:r>
    </w:p>
    <w:p w14:paraId="17E96205">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5、执法人员执法证复印件，证明执法人员身份合法。</w:t>
      </w:r>
    </w:p>
    <w:p w14:paraId="334F2FFE">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在高考、中考、市级以上庆典或者运动会等特殊时期，生态环境主管部门和其他依法行使噪声监督管理权的部门可以对噪声排放的时间和区域作出限制性规定，并提前七日向社会公布”的规定。 </w:t>
      </w:r>
    </w:p>
    <w:p w14:paraId="75F827EC">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环境噪声污染防治条例》第八十四条“违反本条例第六十九条规定，在高考、中考、庆典、运动会等特殊时期未按照限制性规定排放噪声的，由生态环境主管部门或者其他依法行使环境噪声监督管理职责的部门责令改正，对单位处三万元罚款；情节严重的，处五万元罚款；对个人处一千元罚款”的规定，现责令你单位立即停止未按照限制性规定排放噪声的建筑施工作业的行为。</w:t>
      </w:r>
    </w:p>
    <w:p w14:paraId="1B6F68B2">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491658D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w:t>
      </w:r>
    </w:p>
    <w:p w14:paraId="7292842D">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D1430F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3198BCC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06701EB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联系人：</w:t>
      </w:r>
      <w:r>
        <w:rPr>
          <w:rFonts w:hint="default" w:ascii="仿宋_GB2312" w:hAnsi="仿宋_GB2312" w:eastAsia="仿宋_GB2312" w:cs="仿宋_GB2312"/>
          <w:kern w:val="0"/>
          <w:sz w:val="28"/>
          <w:szCs w:val="28"/>
          <w:highlight w:val="none"/>
          <w:u w:val="none"/>
        </w:rPr>
        <w:t>杜军强</w:t>
      </w:r>
      <w:r>
        <w:rPr>
          <w:rFonts w:hint="eastAsia" w:ascii="仿宋_GB2312" w:hAnsi="仿宋_GB2312" w:eastAsia="仿宋_GB2312" w:cs="仿宋_GB2312"/>
          <w:kern w:val="0"/>
          <w:sz w:val="28"/>
          <w:szCs w:val="28"/>
          <w:highlight w:val="none"/>
          <w:u w:val="none"/>
        </w:rPr>
        <w:t xml:space="preserve"> 联系电话：0755-26560940，联系地址：深圳市南山区泉园路13号环境大厦</w:t>
      </w:r>
    </w:p>
    <w:p w14:paraId="16D640A0">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p>
    <w:p w14:paraId="3B82149D">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深圳市生态环境局南山管理局   </w:t>
      </w:r>
    </w:p>
    <w:p w14:paraId="16E02D24">
      <w:pPr>
        <w:keepNext w:val="0"/>
        <w:keepLines w:val="0"/>
        <w:pageBreakBefore w:val="0"/>
        <w:widowControl w:val="0"/>
        <w:tabs>
          <w:tab w:val="left" w:pos="7118"/>
          <w:tab w:val="right" w:pos="13118"/>
        </w:tabs>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eastAsia="zh-CN"/>
        </w:rPr>
        <w:tab/>
      </w:r>
      <w:r>
        <w:rPr>
          <w:rFonts w:hint="eastAsia" w:ascii="仿宋_GB2312" w:hAnsi="仿宋_GB2312" w:eastAsia="仿宋_GB2312" w:cs="仿宋_GB2312"/>
          <w:kern w:val="0"/>
          <w:sz w:val="28"/>
          <w:szCs w:val="28"/>
          <w:highlight w:val="none"/>
          <w:u w:val="none"/>
        </w:rPr>
        <w:t>2025年6月</w:t>
      </w:r>
      <w:r>
        <w:rPr>
          <w:rFonts w:hint="default" w:ascii="仿宋_GB2312" w:hAnsi="仿宋_GB2312" w:eastAsia="仿宋_GB2312" w:cs="仿宋_GB2312"/>
          <w:kern w:val="0"/>
          <w:sz w:val="28"/>
          <w:szCs w:val="28"/>
          <w:highlight w:val="none"/>
          <w:u w:val="none"/>
        </w:rPr>
        <w:t>27</w:t>
      </w:r>
      <w:r>
        <w:rPr>
          <w:rFonts w:hint="eastAsia" w:ascii="仿宋_GB2312" w:hAnsi="仿宋_GB2312" w:eastAsia="仿宋_GB2312" w:cs="仿宋_GB2312"/>
          <w:kern w:val="0"/>
          <w:sz w:val="28"/>
          <w:szCs w:val="28"/>
          <w:highlight w:val="none"/>
          <w:u w:val="none"/>
        </w:rPr>
        <w:t>日</w:t>
      </w:r>
      <w:r>
        <w:rPr>
          <w:rFonts w:hint="eastAsia" w:ascii="仿宋_GB2312" w:hAnsi="仿宋_GB2312" w:eastAsia="仿宋_GB2312" w:cs="仿宋_GB2312"/>
          <w:kern w:val="0"/>
          <w:sz w:val="28"/>
          <w:szCs w:val="28"/>
          <w:highlight w:val="none"/>
          <w:u w:val="none"/>
          <w:lang w:eastAsia="zh-CN"/>
        </w:rPr>
        <w:tab/>
      </w:r>
      <w:r>
        <w:rPr>
          <w:rFonts w:hint="eastAsia" w:ascii="仿宋_GB2312" w:hAnsi="仿宋_GB2312" w:eastAsia="仿宋_GB2312" w:cs="仿宋_GB2312"/>
          <w:kern w:val="0"/>
          <w:sz w:val="28"/>
          <w:szCs w:val="28"/>
          <w:highlight w:val="none"/>
          <w:u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8D19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F34A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9F34A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2FC288"/>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4CC37E4"/>
    <w:rsid w:val="759C1555"/>
    <w:rsid w:val="76263BEE"/>
    <w:rsid w:val="76471095"/>
    <w:rsid w:val="764C728A"/>
    <w:rsid w:val="770A14D6"/>
    <w:rsid w:val="77352958"/>
    <w:rsid w:val="78C96907"/>
    <w:rsid w:val="790E4056"/>
    <w:rsid w:val="7991326C"/>
    <w:rsid w:val="7C5C1E5B"/>
    <w:rsid w:val="7D7621E3"/>
    <w:rsid w:val="7DC0480E"/>
    <w:rsid w:val="7E3D7BA1"/>
    <w:rsid w:val="7EDE951F"/>
    <w:rsid w:val="7F7DE285"/>
    <w:rsid w:val="7FB450C6"/>
    <w:rsid w:val="B5DBDBE1"/>
    <w:rsid w:val="B8FE4F3B"/>
    <w:rsid w:val="CFDFDDBE"/>
    <w:rsid w:val="DC6FCDDB"/>
    <w:rsid w:val="E8DE740A"/>
    <w:rsid w:val="EF5D2F28"/>
    <w:rsid w:val="EF7590A2"/>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1361</Words>
  <Characters>1428</Characters>
  <Lines>0</Lines>
  <Paragraphs>0</Paragraphs>
  <TotalTime>0</TotalTime>
  <ScaleCrop>false</ScaleCrop>
  <LinksUpToDate>false</LinksUpToDate>
  <CharactersWithSpaces>1537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2020-07-08T14:25:00Z</dcterms:created>
  <dc:creator>梁芷茵</dc:creator>
  <cp:lastModifiedBy>轮子</cp:lastModifiedBy>
  <cp:lastPrinted>2023-09-18T15:05:00Z</cp:lastPrinted>
  <dcterms:modified xsi:type="dcterms:W3CDTF">2025-07-09T08:36:42Z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