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E535E7">
      <w:pPr>
        <w:autoSpaceDE w:val="0"/>
        <w:autoSpaceDN w:val="0"/>
        <w:adjustRightInd w:val="0"/>
        <w:spacing w:line="560" w:lineRule="exact"/>
        <w:jc w:val="center"/>
        <w:rPr>
          <w:rFonts w:ascii="方正小标宋简体" w:hAnsi="宋体" w:eastAsia="方正小标宋简体"/>
          <w:sz w:val="44"/>
          <w:szCs w:val="44"/>
          <w:highlight w:val="none"/>
          <w:u w:val="none"/>
        </w:rPr>
      </w:pPr>
      <w:r>
        <w:rPr>
          <w:rFonts w:hint="eastAsia" w:ascii="方正小标宋简体" w:hAnsi="宋体" w:eastAsia="方正小标宋简体"/>
          <w:sz w:val="44"/>
          <w:szCs w:val="44"/>
          <w:highlight w:val="none"/>
          <w:u w:val="none"/>
        </w:rPr>
        <w:t>深圳市生态环境局</w:t>
      </w:r>
      <w:r>
        <w:rPr>
          <w:rFonts w:hint="eastAsia" w:ascii="方正小标宋_GBK" w:hAnsi="方正小标宋_GBK" w:eastAsia="方正小标宋_GBK" w:cs="方正小标宋_GBK"/>
          <w:color w:val="000000"/>
          <w:sz w:val="44"/>
          <w:szCs w:val="44"/>
          <w:highlight w:val="none"/>
          <w:u w:val="none"/>
        </w:rPr>
        <w:t>南山管理局</w:t>
      </w:r>
    </w:p>
    <w:p w14:paraId="7DA5F453">
      <w:pPr>
        <w:autoSpaceDE w:val="0"/>
        <w:autoSpaceDN w:val="0"/>
        <w:adjustRightInd w:val="0"/>
        <w:spacing w:line="560" w:lineRule="exact"/>
        <w:jc w:val="center"/>
        <w:rPr>
          <w:rFonts w:ascii="方正小标宋简体" w:hAnsi="黑体" w:eastAsia="方正小标宋简体" w:cs="仿宋_GB2312"/>
          <w:kern w:val="0"/>
          <w:sz w:val="44"/>
          <w:szCs w:val="44"/>
          <w:highlight w:val="none"/>
          <w:u w:val="none"/>
        </w:rPr>
      </w:pPr>
      <w:r>
        <w:rPr>
          <w:rFonts w:hint="eastAsia" w:ascii="方正小标宋简体" w:hAnsi="黑体" w:eastAsia="方正小标宋简体" w:cs="仿宋_GB2312"/>
          <w:kern w:val="0"/>
          <w:sz w:val="44"/>
          <w:szCs w:val="44"/>
          <w:highlight w:val="none"/>
          <w:u w:val="none"/>
        </w:rPr>
        <w:t>责令改正违法行为决定书</w:t>
      </w:r>
    </w:p>
    <w:p w14:paraId="617A2A2B">
      <w:pPr>
        <w:keepNext w:val="0"/>
        <w:keepLines w:val="0"/>
        <w:pageBreakBefore w:val="0"/>
        <w:kinsoku/>
        <w:wordWrap/>
        <w:overflowPunct/>
        <w:topLinePunct w:val="0"/>
        <w:autoSpaceDE w:val="0"/>
        <w:autoSpaceDN w:val="0"/>
        <w:bidi w:val="0"/>
        <w:adjustRightInd w:val="0"/>
        <w:snapToGrid w:val="0"/>
        <w:spacing w:line="400" w:lineRule="exact"/>
        <w:jc w:val="center"/>
        <w:textAlignment w:val="auto"/>
        <w:rPr>
          <w:rFonts w:hint="eastAsia" w:ascii="仿宋_GB2312" w:hAnsi="宋体" w:eastAsia="仿宋_GB2312" w:cs="宋体"/>
          <w:kern w:val="0"/>
          <w:sz w:val="30"/>
          <w:szCs w:val="30"/>
          <w:highlight w:val="none"/>
          <w:u w:val="none"/>
        </w:rPr>
      </w:pPr>
      <w:r>
        <w:rPr>
          <w:rFonts w:hint="eastAsia" w:ascii="仿宋_GB2312" w:hAnsi="宋体" w:eastAsia="仿宋_GB2312" w:cs="宋体"/>
          <w:kern w:val="0"/>
          <w:sz w:val="30"/>
          <w:szCs w:val="30"/>
          <w:highlight w:val="none"/>
          <w:u w:val="none"/>
        </w:rPr>
        <w:t>深环</w:t>
      </w:r>
      <w:r>
        <w:rPr>
          <w:rFonts w:hint="eastAsia" w:ascii="仿宋_GB2312" w:hAnsi="宋体" w:eastAsia="仿宋_GB2312" w:cs="宋体"/>
          <w:kern w:val="0"/>
          <w:sz w:val="30"/>
          <w:szCs w:val="30"/>
          <w:highlight w:val="none"/>
          <w:u w:val="none"/>
          <w:lang w:eastAsia="zh-CN"/>
        </w:rPr>
        <w:t>南山</w:t>
      </w:r>
      <w:r>
        <w:rPr>
          <w:rFonts w:hint="eastAsia" w:ascii="仿宋_GB2312" w:hAnsi="宋体" w:eastAsia="仿宋_GB2312" w:cs="宋体"/>
          <w:kern w:val="0"/>
          <w:sz w:val="30"/>
          <w:szCs w:val="30"/>
          <w:highlight w:val="none"/>
          <w:u w:val="none"/>
        </w:rPr>
        <w:t>责改字〔20</w:t>
      </w:r>
      <w:r>
        <w:rPr>
          <w:rFonts w:hint="eastAsia" w:ascii="仿宋_GB2312" w:hAnsi="宋体" w:eastAsia="仿宋_GB2312" w:cs="宋体"/>
          <w:kern w:val="0"/>
          <w:sz w:val="30"/>
          <w:szCs w:val="30"/>
          <w:highlight w:val="none"/>
          <w:u w:val="none"/>
          <w:lang w:val="en-US" w:eastAsia="zh-CN"/>
        </w:rPr>
        <w:t>2</w:t>
      </w:r>
      <w:r>
        <w:rPr>
          <w:rFonts w:hint="default" w:ascii="仿宋_GB2312" w:hAnsi="宋体" w:eastAsia="仿宋_GB2312" w:cs="宋体"/>
          <w:kern w:val="0"/>
          <w:sz w:val="30"/>
          <w:szCs w:val="30"/>
          <w:highlight w:val="none"/>
          <w:u w:val="none"/>
          <w:lang w:eastAsia="zh-CN"/>
        </w:rPr>
        <w:t>5</w:t>
      </w:r>
      <w:r>
        <w:rPr>
          <w:rFonts w:hint="eastAsia" w:ascii="仿宋_GB2312" w:hAnsi="宋体" w:eastAsia="仿宋_GB2312" w:cs="宋体"/>
          <w:kern w:val="0"/>
          <w:sz w:val="30"/>
          <w:szCs w:val="30"/>
          <w:highlight w:val="none"/>
          <w:u w:val="none"/>
        </w:rPr>
        <w:t>〕</w:t>
      </w:r>
      <w:r>
        <w:rPr>
          <w:rFonts w:hint="default" w:ascii="仿宋_GB2312" w:hAnsi="宋体" w:eastAsia="仿宋_GB2312" w:cs="宋体"/>
          <w:kern w:val="0"/>
          <w:sz w:val="30"/>
          <w:szCs w:val="30"/>
          <w:highlight w:val="none"/>
          <w:u w:val="none"/>
          <w:lang w:eastAsia="zh-CN"/>
        </w:rPr>
        <w:t>49</w:t>
      </w:r>
      <w:r>
        <w:rPr>
          <w:rFonts w:hint="eastAsia" w:ascii="仿宋_GB2312" w:hAnsi="宋体" w:eastAsia="仿宋_GB2312" w:cs="宋体"/>
          <w:kern w:val="0"/>
          <w:sz w:val="30"/>
          <w:szCs w:val="30"/>
          <w:highlight w:val="none"/>
          <w:u w:val="none"/>
        </w:rPr>
        <w:t>号</w:t>
      </w:r>
    </w:p>
    <w:p w14:paraId="1DDD07F3">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21FDB73D">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24F23F50">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2CC458CA">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40E261D5">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olor w:val="auto"/>
          <w:sz w:val="28"/>
          <w:szCs w:val="28"/>
          <w:highlight w:val="none"/>
          <w:u w:val="none"/>
        </w:rPr>
        <w:t>住所（地址）</w:t>
      </w:r>
      <w:r>
        <w:rPr>
          <w:rFonts w:hint="eastAsia" w:ascii="仿宋_GB2312" w:hAnsi="仿宋_GB2312" w:eastAsia="仿宋_GB2312" w:cs="仿宋_GB2312"/>
          <w:kern w:val="0"/>
          <w:sz w:val="28"/>
          <w:szCs w:val="28"/>
          <w:highlight w:val="none"/>
          <w:u w:val="none"/>
        </w:rPr>
        <w:t xml:space="preserve">：***                                                                                                                               </w:t>
      </w:r>
    </w:p>
    <w:p w14:paraId="0362995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2025年3月18日23时55分，我局执法人员在执法检查时，发现你单位作为施工单位在深圳市南山区招商街道南海大道东侧，工业九路南侧的四海名邸项目总承包工程劳务分包工程施工中，存在夜间在城市建成区内进行产生环境噪声的混凝土浇筑建筑施工作业的环境违法行为，现场调查时发现使用了混凝土搅拌车和泵车等施工设备。        </w:t>
      </w:r>
      <w:bookmarkStart w:id="0" w:name="_GoBack"/>
      <w:bookmarkEnd w:id="0"/>
      <w:r>
        <w:rPr>
          <w:rFonts w:hint="eastAsia" w:ascii="仿宋_GB2312" w:hAnsi="仿宋_GB2312" w:eastAsia="仿宋_GB2312" w:cs="仿宋_GB2312"/>
          <w:kern w:val="0"/>
          <w:sz w:val="28"/>
          <w:szCs w:val="28"/>
          <w:highlight w:val="none"/>
          <w:u w:val="none"/>
        </w:rPr>
        <w:t xml:space="preserve">                                                </w:t>
      </w:r>
    </w:p>
    <w:p w14:paraId="2EA8673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7E3ECB0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1、2025年3月19日我局执法人员制作的现场检查（勘察）笔录，2025年5月12日我局执法人员制作的调查询问笔录，证明我局执法人员的执法检查、调查情况；</w:t>
      </w:r>
    </w:p>
    <w:p w14:paraId="3D121416">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2、2025年3月19日我局执法人员制作的现场照片（图片/视频），证明你单位存在夜间在城市建成区内进行产生环境噪声的建筑施工作业的行为；</w:t>
      </w:r>
    </w:p>
    <w:p w14:paraId="71A49FA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3、2025年5月12日你单位提供的营业执照复印件、法定代表人(负责人)身份证明书、身份证复印件、授权委托书等材料，证明你单位的主体适格；</w:t>
      </w:r>
    </w:p>
    <w:p w14:paraId="549AE65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4、2025年5月12日你单位提供的分包合同、中标通知书等材料，证明你单位为四海名邸项目总承包工程劳务分包工程的分包施工单位；</w:t>
      </w:r>
    </w:p>
    <w:p w14:paraId="7D8089A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1F0CF1DC">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39E7E24A">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55B40C83">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2B0FA43B">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我局将自本决定书送达之日起</w:t>
      </w:r>
      <w:r>
        <w:rPr>
          <w:rFonts w:hint="default" w:ascii="仿宋_GB2312" w:hAnsi="仿宋_GB2312" w:eastAsia="仿宋_GB2312" w:cs="仿宋_GB2312"/>
          <w:kern w:val="0"/>
          <w:sz w:val="28"/>
          <w:szCs w:val="28"/>
          <w:highlight w:val="none"/>
          <w:u w:val="none"/>
          <w:lang w:eastAsia="zh-CN"/>
        </w:rPr>
        <w:t>十五个工作</w:t>
      </w:r>
      <w:r>
        <w:rPr>
          <w:rFonts w:hint="eastAsia" w:ascii="仿宋_GB2312" w:hAnsi="仿宋_GB2312" w:eastAsia="仿宋_GB2312" w:cs="仿宋_GB2312"/>
          <w:kern w:val="0"/>
          <w:sz w:val="28"/>
          <w:szCs w:val="28"/>
          <w:highlight w:val="none"/>
          <w:u w:val="none"/>
          <w:lang w:val="en-US" w:eastAsia="zh-CN"/>
        </w:rPr>
        <w:t xml:space="preserve">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2062302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4D8B5CCB">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42A148C2">
      <w:pPr>
        <w:pStyle w:val="3"/>
        <w:rPr>
          <w:rFonts w:hint="eastAsia"/>
          <w:highlight w:val="none"/>
        </w:rPr>
      </w:pPr>
    </w:p>
    <w:p w14:paraId="79A055B8">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杜军强</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67F52D6C">
      <w:pPr>
        <w:pStyle w:val="3"/>
        <w:rPr>
          <w:rFonts w:hint="eastAsia"/>
          <w:highlight w:val="none"/>
        </w:rPr>
      </w:pPr>
    </w:p>
    <w:p w14:paraId="6A49C5E6">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7D9D81F2">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5</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16</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A9A9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DC3F27">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1DC3F27">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3EA3D9F"/>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6D5BC38"/>
    <w:rsid w:val="57C95BA7"/>
    <w:rsid w:val="596E2F2A"/>
    <w:rsid w:val="5A9E6F92"/>
    <w:rsid w:val="5BA873DA"/>
    <w:rsid w:val="5C6063B2"/>
    <w:rsid w:val="5F342F93"/>
    <w:rsid w:val="61244741"/>
    <w:rsid w:val="6150113C"/>
    <w:rsid w:val="61832280"/>
    <w:rsid w:val="64E254D1"/>
    <w:rsid w:val="650D1538"/>
    <w:rsid w:val="65530449"/>
    <w:rsid w:val="65FE6150"/>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0FB8C1F"/>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CFDFDDBE"/>
    <w:rsid w:val="DC6FCDDB"/>
    <w:rsid w:val="EFFCA53F"/>
    <w:rsid w:val="F0F3B71E"/>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1332</Words>
  <Characters>1390</Characters>
  <Lines>0</Lines>
  <Paragraphs>0</Paragraphs>
  <TotalTime>1</TotalTime>
  <ScaleCrop>false</ScaleCrop>
  <LinksUpToDate>false</LinksUpToDate>
  <CharactersWithSpaces>1702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2020-07-06T22:25:00Z</dcterms:created>
  <dc:creator>梁芷茵</dc:creator>
  <cp:lastModifiedBy>轮子</cp:lastModifiedBy>
  <cp:lastPrinted>2023-09-16T23:05:00Z</cp:lastPrinted>
  <dcterms:modified xsi:type="dcterms:W3CDTF">2025-05-30T01:34:21Z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