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w:t>
      </w:r>
      <w:r>
        <w:rPr>
          <w:rFonts w:hint="default" w:ascii="仿宋_GB2312" w:hAnsi="宋体" w:eastAsia="仿宋_GB2312" w:cs="宋体"/>
          <w:color w:val="auto"/>
          <w:kern w:val="0"/>
          <w:sz w:val="28"/>
          <w:szCs w:val="28"/>
          <w:highlight w:val="none"/>
          <w:lang w:val="en" w:eastAsia="zh-CN"/>
        </w:rPr>
        <w:t>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 xml:space="preserve">FC33 </w:t>
      </w:r>
      <w:r>
        <w:rPr>
          <w:rFonts w:hint="eastAsia" w:ascii="仿宋_GB2312" w:hAnsi="宋体" w:eastAsia="仿宋_GB2312" w:cs="宋体"/>
          <w:color w:val="auto"/>
          <w:kern w:val="0"/>
          <w:sz w:val="28"/>
          <w:szCs w:val="28"/>
          <w:highlight w:val="none"/>
        </w:rPr>
        <w:t>号</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default" w:ascii="仿宋_GB2312" w:hAnsi="仿宋_GB2312" w:eastAsia="仿宋_GB2312" w:cs="仿宋_GB2312"/>
          <w:sz w:val="28"/>
          <w:szCs w:val="28"/>
          <w:highlight w:val="none"/>
          <w:lang w:val="en"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s="仿宋_GB2312"/>
          <w:sz w:val="28"/>
          <w:szCs w:val="28"/>
          <w:highlight w:val="none"/>
          <w:u w:val="single" w:color="auto"/>
        </w:rPr>
        <w:t xml:space="preserve"> </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lef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default" w:ascii="仿宋_GB2312" w:hAnsi="仿宋_GB2312" w:eastAsia="仿宋_GB2312" w:cs="仿宋_GB2312"/>
          <w:sz w:val="28"/>
          <w:szCs w:val="28"/>
          <w:highlight w:val="none"/>
          <w:lang w:val="en"/>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居民身份证4209******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湖北省******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9</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16</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仿宋_GB2312" w:eastAsia="仿宋_GB2312" w:cs="仿宋_GB2312"/>
          <w:sz w:val="28"/>
          <w:szCs w:val="28"/>
          <w:highlight w:val="none"/>
          <w:u w:val="single"/>
          <w:lang w:val="en-US" w:eastAsia="zh-CN"/>
        </w:rPr>
        <w:t>2025年9月16日，深圳市生态环境局龙华管理局执法人员对深圳市龙华区茜坑水库饮用水水源一级保护区进行巡查，现场巡查发现三名人员正在饮用水水源一级保护区茜坑水库岸边进行垂钓活动，现场使用工具为钓鱼竿。你为三名垂钓人员之一。</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default" w:ascii="仿宋_GB2312" w:hAnsi="宋体" w:eastAsia="仿宋_GB2312" w:cs="宋体"/>
          <w:color w:val="auto"/>
          <w:kern w:val="0"/>
          <w:sz w:val="28"/>
          <w:szCs w:val="28"/>
          <w:highlight w:val="none"/>
          <w:u w:val="single"/>
          <w:lang w:val="en"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16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non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eastAsia="zh-CN"/>
        </w:rPr>
        <w:t>你在饮用水水源一级保护区茜坑水库岸边进行垂钓活动</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16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你在饮用水水源一级保护区茜坑水库岸边进行垂钓活动</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16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仿宋_GB2312" w:eastAsia="仿宋_GB2312" w:cs="仿宋_GB2312"/>
          <w:sz w:val="28"/>
          <w:szCs w:val="28"/>
          <w:highlight w:val="none"/>
          <w:u w:val="single"/>
          <w:lang w:val="en-US" w:eastAsia="zh-CN"/>
        </w:rPr>
        <w:t>你在饮用水水源一级保护区茜坑水库岸边进行垂钓活动</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月16日提供的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日提供的法人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rPr>
        <w:t>《中华人民共和国水污染防治法》第六十五条第二款</w:t>
      </w:r>
      <w:r>
        <w:rPr>
          <w:rFonts w:hint="eastAsia" w:ascii="仿宋_GB2312" w:hAnsi="宋体" w:eastAsia="仿宋_GB2312" w:cs="宋体"/>
          <w:color w:val="auto"/>
          <w:kern w:val="0"/>
          <w:sz w:val="28"/>
          <w:szCs w:val="28"/>
          <w:highlight w:val="none"/>
          <w:u w:val="single"/>
          <w:lang w:eastAsia="zh-CN"/>
        </w:rPr>
        <w:t>（详见附件）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lang w:val="en-US" w:eastAsia="zh-CN"/>
        </w:rPr>
        <w:t>的规定。</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rPr>
        <w:t xml:space="preserve"> 《中华人民共和国水污染防治法》第九十一条第二款</w:t>
      </w:r>
      <w:r>
        <w:rPr>
          <w:rFonts w:hint="eastAsia" w:ascii="仿宋_GB2312" w:hAnsi="宋体" w:eastAsia="仿宋_GB2312" w:cs="宋体"/>
          <w:color w:val="auto"/>
          <w:kern w:val="0"/>
          <w:sz w:val="28"/>
          <w:szCs w:val="28"/>
          <w:highlight w:val="none"/>
          <w:u w:val="single"/>
          <w:lang w:eastAsia="zh-CN"/>
        </w:rPr>
        <w:t>（详见附件）</w:t>
      </w:r>
      <w:r>
        <w:rPr>
          <w:rFonts w:hint="eastAsia" w:ascii="仿宋_GB2312" w:hAnsi="宋体" w:eastAsia="仿宋_GB2312" w:cs="宋体"/>
          <w:color w:val="auto"/>
          <w:kern w:val="0"/>
          <w:sz w:val="28"/>
          <w:szCs w:val="28"/>
          <w:highlight w:val="none"/>
          <w:u w:val="single"/>
        </w:rPr>
        <w:t xml:space="preserve">  </w:t>
      </w:r>
      <w:bookmarkStart w:id="0" w:name="_GoBack"/>
      <w:bookmarkEnd w:id="0"/>
      <w:r>
        <w:rPr>
          <w:rFonts w:hint="eastAsia" w:ascii="仿宋_GB2312" w:hAnsi="宋体" w:eastAsia="仿宋_GB2312" w:cs="宋体"/>
          <w:color w:val="auto"/>
          <w:kern w:val="0"/>
          <w:sz w:val="28"/>
          <w:szCs w:val="28"/>
          <w:highlight w:val="none"/>
        </w:rPr>
        <w:t>的规定。</w:t>
      </w:r>
      <w:r>
        <w:rPr>
          <w:rFonts w:hint="eastAsia" w:ascii="仿宋_GB2312" w:hAnsi="宋体" w:eastAsia="仿宋_GB2312" w:cs="宋体"/>
          <w:b w:val="0"/>
          <w:bCs w:val="0"/>
          <w:color w:val="auto"/>
          <w:kern w:val="0"/>
          <w:sz w:val="28"/>
          <w:szCs w:val="28"/>
          <w:highlight w:val="none"/>
        </w:rPr>
        <w:t>(注:载明适用法律、法规、规章的全称及具体的条、款、项)</w:t>
      </w:r>
    </w:p>
    <w:p>
      <w:pPr>
        <w:keepNext w:val="0"/>
        <w:keepLines w:val="0"/>
        <w:pageBreakBefore w:val="0"/>
        <w:kinsoku/>
        <w:overflowPunct/>
        <w:topLinePunct w:val="0"/>
        <w:autoSpaceDE w:val="0"/>
        <w:autoSpaceDN w:val="0"/>
        <w:bidi w:val="0"/>
        <w:adjustRightInd w:val="0"/>
        <w:snapToGrid/>
        <w:spacing w:line="400" w:lineRule="exact"/>
        <w:ind w:firstLine="0" w:firstLineChars="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eastAsia="zh-CN"/>
        </w:rPr>
        <w:t>停止在饮用水水源一级保护区茜坑水库岸边进行垂钓活动</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接责任人员予以行政拘留；3.依法采取法律法规规定的其他措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zh-CN"/>
        </w:rPr>
        <w:t xml:space="preserve">    黄智望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28019330</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Times New Roman"/>
          <w:kern w:val="0"/>
          <w:sz w:val="28"/>
          <w:szCs w:val="28"/>
          <w:highlight w:val="none"/>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rPr>
        <w:t xml:space="preserve"> 深圳市</w:t>
      </w:r>
      <w:r>
        <w:rPr>
          <w:rFonts w:hint="eastAsia" w:ascii="仿宋_GB2312" w:hAnsi="宋体" w:eastAsia="仿宋_GB2312" w:cs="宋体"/>
          <w:color w:val="auto"/>
          <w:kern w:val="0"/>
          <w:sz w:val="28"/>
          <w:szCs w:val="28"/>
          <w:highlight w:val="none"/>
          <w:u w:val="single"/>
          <w:lang w:val="en-US" w:eastAsia="zh-CN"/>
        </w:rPr>
        <w:t>龙华区福城街道观澜大道288号劳动大厦506</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pStyle w:val="4"/>
        <w:wordWrap/>
        <w:rPr>
          <w:rFonts w:hint="eastAsia"/>
          <w:lang w:val="zh-CN"/>
        </w:rPr>
      </w:pPr>
    </w:p>
    <w:p>
      <w:pPr>
        <w:pStyle w:val="4"/>
        <w:wordWrap/>
        <w:rPr>
          <w:rFonts w:hint="eastAsia"/>
          <w:lang w:val="zh-CN"/>
        </w:rPr>
      </w:pPr>
    </w:p>
    <w:p>
      <w:pPr>
        <w:pStyle w:val="7"/>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w:t>
      </w:r>
      <w:r>
        <w:rPr>
          <w:rFonts w:hint="default" w:ascii="仿宋_GB2312" w:eastAsia="仿宋_GB2312"/>
          <w:color w:val="auto"/>
          <w:sz w:val="28"/>
          <w:szCs w:val="28"/>
          <w:highlight w:val="none"/>
          <w:lang w:val="en" w:eastAsia="zh-CN"/>
        </w:rPr>
        <w:t xml:space="preserve"> </w:t>
      </w:r>
      <w:r>
        <w:rPr>
          <w:rFonts w:hint="eastAsia" w:ascii="仿宋_GB2312" w:eastAsia="仿宋_GB2312"/>
          <w:color w:val="auto"/>
          <w:sz w:val="28"/>
          <w:szCs w:val="28"/>
          <w:highlight w:val="none"/>
          <w:lang w:val="en-US" w:eastAsia="zh-CN"/>
        </w:rPr>
        <w:t>202</w:t>
      </w:r>
      <w:r>
        <w:rPr>
          <w:rFonts w:hint="default" w:ascii="仿宋_GB2312" w:eastAsia="仿宋_GB2312"/>
          <w:color w:val="auto"/>
          <w:sz w:val="28"/>
          <w:szCs w:val="28"/>
          <w:highlight w:val="none"/>
          <w:lang w:val="en"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16</w:t>
      </w:r>
      <w:r>
        <w:rPr>
          <w:rFonts w:hint="eastAsia" w:ascii="仿宋_GB2312" w:eastAsia="仿宋_GB2312"/>
          <w:color w:val="auto"/>
          <w:sz w:val="28"/>
          <w:szCs w:val="28"/>
          <w:highlight w:val="none"/>
        </w:rPr>
        <w:t>日</w:t>
      </w:r>
    </w:p>
    <w:sectPr>
      <w:headerReference r:id="rId3" w:type="default"/>
      <w:footerReference r:id="rId4"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MTZiMTE3MTllODE5MjVjNjJkNjU4ODVlNDVjNDQifQ=="/>
  </w:docVars>
  <w:rsids>
    <w:rsidRoot w:val="00000000"/>
    <w:rsid w:val="0C6347DB"/>
    <w:rsid w:val="17A76809"/>
    <w:rsid w:val="17FB627B"/>
    <w:rsid w:val="197512CC"/>
    <w:rsid w:val="20BA367F"/>
    <w:rsid w:val="2EF0CCF4"/>
    <w:rsid w:val="2FFF7F42"/>
    <w:rsid w:val="34DD1EE7"/>
    <w:rsid w:val="35444D20"/>
    <w:rsid w:val="392B5F28"/>
    <w:rsid w:val="3BBD8152"/>
    <w:rsid w:val="3E78299A"/>
    <w:rsid w:val="3EAB0813"/>
    <w:rsid w:val="3F972201"/>
    <w:rsid w:val="3FDF64C3"/>
    <w:rsid w:val="4664577F"/>
    <w:rsid w:val="47BF82C5"/>
    <w:rsid w:val="59C60C8C"/>
    <w:rsid w:val="5A9623D2"/>
    <w:rsid w:val="5FFF2664"/>
    <w:rsid w:val="621F4C97"/>
    <w:rsid w:val="67EE3213"/>
    <w:rsid w:val="6B546697"/>
    <w:rsid w:val="6EDE39F4"/>
    <w:rsid w:val="6F8584A5"/>
    <w:rsid w:val="6FF6E14F"/>
    <w:rsid w:val="71777CC2"/>
    <w:rsid w:val="73ED19CB"/>
    <w:rsid w:val="793F2515"/>
    <w:rsid w:val="7AF62C40"/>
    <w:rsid w:val="7BF76BFC"/>
    <w:rsid w:val="7BFB2966"/>
    <w:rsid w:val="7DF8684E"/>
    <w:rsid w:val="7F7B64F8"/>
    <w:rsid w:val="7FDF3D34"/>
    <w:rsid w:val="7FF57127"/>
    <w:rsid w:val="A17B8272"/>
    <w:rsid w:val="ABFF2CAB"/>
    <w:rsid w:val="B2EBF080"/>
    <w:rsid w:val="BE6DED4F"/>
    <w:rsid w:val="BFEF9E93"/>
    <w:rsid w:val="BFFA96DE"/>
    <w:rsid w:val="C6F69D6D"/>
    <w:rsid w:val="D7DFEF6C"/>
    <w:rsid w:val="DC5BAA8A"/>
    <w:rsid w:val="DD47F785"/>
    <w:rsid w:val="DF6FB40C"/>
    <w:rsid w:val="E7B338C3"/>
    <w:rsid w:val="ED7D47DE"/>
    <w:rsid w:val="F5DAC12E"/>
    <w:rsid w:val="F7B10BA8"/>
    <w:rsid w:val="F7F7CFB9"/>
    <w:rsid w:val="FC86E97D"/>
    <w:rsid w:val="FCDE79A7"/>
    <w:rsid w:val="FE975635"/>
    <w:rsid w:val="FEF93715"/>
    <w:rsid w:val="FF7F9627"/>
    <w:rsid w:val="FFEE8F81"/>
    <w:rsid w:val="FFF22903"/>
    <w:rsid w:val="FFF797FA"/>
    <w:rsid w:val="FFFB5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adjustRightInd w:val="0"/>
      <w:snapToGrid w:val="0"/>
    </w:pPr>
    <w:rPr>
      <w:rFonts w:ascii="宋体" w:hAnsi="宋体"/>
      <w:b/>
    </w:rPr>
  </w:style>
  <w:style w:type="paragraph" w:styleId="3">
    <w:name w:val="Title"/>
    <w:next w:val="1"/>
    <w:qFormat/>
    <w:uiPriority w:val="0"/>
    <w:pPr>
      <w:widowControl w:val="0"/>
      <w:spacing w:before="240" w:after="60"/>
      <w:jc w:val="center"/>
      <w:outlineLvl w:val="0"/>
    </w:pPr>
    <w:rPr>
      <w:rFonts w:ascii="Arial" w:hAnsi="Arial" w:eastAsia="宋体" w:cs="Times New Roman"/>
      <w:b/>
      <w:kern w:val="2"/>
      <w:sz w:val="32"/>
      <w:szCs w:val="24"/>
      <w:lang w:val="en-US" w:eastAsia="zh-CN" w:bidi="ar-SA"/>
    </w:r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1013</Words>
  <Characters>1017</Characters>
  <Lines>0</Lines>
  <Paragraphs>0</Paragraphs>
  <TotalTime>0</TotalTime>
  <ScaleCrop>false</ScaleCrop>
  <LinksUpToDate>false</LinksUpToDate>
  <CharactersWithSpaces>3558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chenhong</cp:lastModifiedBy>
  <dcterms:modified xsi:type="dcterms:W3CDTF">2025-09-25T10:52:37Z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FAEFB36944704AEFA71B364F9D1C737D</vt:lpwstr>
  </property>
</Properties>
</file>