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B98E8" w14:textId="77777777" w:rsidR="005704CD" w:rsidRDefault="005704CD">
      <w:pPr>
        <w:spacing w:before="163" w:after="163"/>
        <w:ind w:firstLine="560"/>
        <w:rPr>
          <w:sz w:val="28"/>
          <w:szCs w:val="28"/>
        </w:rPr>
      </w:pPr>
      <w:bookmarkStart w:id="0" w:name="_Hlk88727614"/>
    </w:p>
    <w:p w14:paraId="3A35E5DB" w14:textId="77777777" w:rsidR="005704CD" w:rsidRDefault="005704CD">
      <w:pPr>
        <w:spacing w:before="163" w:after="163"/>
        <w:ind w:firstLine="560"/>
        <w:rPr>
          <w:sz w:val="28"/>
          <w:szCs w:val="28"/>
        </w:rPr>
      </w:pPr>
    </w:p>
    <w:p w14:paraId="40BFD9C7" w14:textId="77777777" w:rsidR="005704CD" w:rsidRDefault="00000000">
      <w:pPr>
        <w:spacing w:afterLines="100" w:after="312"/>
        <w:jc w:val="center"/>
        <w:outlineLvl w:val="0"/>
        <w:rPr>
          <w:rFonts w:ascii="黑体" w:eastAsia="黑体" w:hAnsi="宋体" w:cs="黑体" w:hint="eastAsia"/>
          <w:b/>
          <w:spacing w:val="-18"/>
          <w:kern w:val="10"/>
          <w:sz w:val="52"/>
          <w:szCs w:val="52"/>
          <w:lang w:bidi="ar"/>
        </w:rPr>
      </w:pPr>
      <w:r>
        <w:rPr>
          <w:rFonts w:ascii="黑体" w:eastAsia="黑体" w:hAnsi="宋体" w:cs="黑体" w:hint="eastAsia"/>
          <w:b/>
          <w:spacing w:val="-18"/>
          <w:kern w:val="10"/>
          <w:sz w:val="52"/>
          <w:szCs w:val="52"/>
          <w:lang w:bidi="ar"/>
        </w:rPr>
        <w:t>深圳市低碳公共出行碳普惠方法学</w:t>
      </w:r>
    </w:p>
    <w:p w14:paraId="1B126B41" w14:textId="77777777" w:rsidR="005704CD" w:rsidRDefault="00000000">
      <w:pPr>
        <w:spacing w:afterLines="100" w:after="312"/>
        <w:jc w:val="center"/>
        <w:outlineLvl w:val="0"/>
        <w:rPr>
          <w:rFonts w:ascii="黑体" w:eastAsia="黑体" w:hAnsi="黑体" w:cs="黑体" w:hint="eastAsia"/>
          <w:b/>
          <w:bCs/>
          <w:lang w:val="da-DK"/>
        </w:rPr>
      </w:pPr>
      <w:r>
        <w:rPr>
          <w:rFonts w:ascii="黑体" w:eastAsia="黑体" w:hAnsi="黑体" w:cs="黑体" w:hint="eastAsia"/>
          <w:b/>
          <w:bCs/>
          <w:lang w:val="da-DK"/>
        </w:rPr>
        <w:t>（</w:t>
      </w:r>
      <w:r>
        <w:rPr>
          <w:rFonts w:ascii="黑体" w:eastAsia="黑体" w:hAnsi="黑体" w:cs="黑体" w:hint="eastAsia"/>
          <w:b/>
          <w:bCs/>
        </w:rPr>
        <w:t>征求意见</w:t>
      </w:r>
      <w:r>
        <w:rPr>
          <w:rFonts w:ascii="黑体" w:eastAsia="黑体" w:hAnsi="黑体" w:cs="黑体" w:hint="eastAsia"/>
          <w:b/>
          <w:bCs/>
          <w:lang w:val="da-DK"/>
        </w:rPr>
        <w:t>稿）</w:t>
      </w:r>
    </w:p>
    <w:p w14:paraId="2CA96CCA" w14:textId="77777777" w:rsidR="005704CD" w:rsidRDefault="005704CD">
      <w:pPr>
        <w:jc w:val="center"/>
        <w:rPr>
          <w:rFonts w:ascii="宋体" w:hAnsi="宋体" w:hint="eastAsia"/>
          <w:sz w:val="28"/>
          <w:szCs w:val="28"/>
        </w:rPr>
      </w:pPr>
    </w:p>
    <w:p w14:paraId="7ABF427E" w14:textId="77777777" w:rsidR="005704CD" w:rsidRDefault="005704CD">
      <w:pPr>
        <w:jc w:val="center"/>
        <w:rPr>
          <w:rFonts w:ascii="宋体" w:hAnsi="宋体" w:hint="eastAsia"/>
          <w:sz w:val="28"/>
          <w:szCs w:val="28"/>
        </w:rPr>
      </w:pPr>
    </w:p>
    <w:p w14:paraId="1666D60F" w14:textId="77777777" w:rsidR="005704CD" w:rsidRDefault="005704CD">
      <w:pPr>
        <w:jc w:val="center"/>
        <w:rPr>
          <w:rFonts w:ascii="宋体" w:hAnsi="宋体" w:hint="eastAsia"/>
          <w:sz w:val="28"/>
          <w:szCs w:val="28"/>
        </w:rPr>
      </w:pPr>
    </w:p>
    <w:p w14:paraId="022EC1B7" w14:textId="77777777" w:rsidR="005704CD" w:rsidRDefault="005704CD">
      <w:pPr>
        <w:jc w:val="center"/>
        <w:rPr>
          <w:rFonts w:ascii="宋体" w:hAnsi="宋体" w:hint="eastAsia"/>
          <w:sz w:val="28"/>
          <w:szCs w:val="28"/>
        </w:rPr>
      </w:pPr>
    </w:p>
    <w:p w14:paraId="56CA28CD" w14:textId="77777777" w:rsidR="005704CD" w:rsidRDefault="005704CD">
      <w:pPr>
        <w:jc w:val="center"/>
        <w:rPr>
          <w:rFonts w:ascii="宋体" w:hAnsi="宋体" w:hint="eastAsia"/>
          <w:sz w:val="28"/>
          <w:szCs w:val="28"/>
        </w:rPr>
      </w:pPr>
    </w:p>
    <w:p w14:paraId="248C1778" w14:textId="77777777" w:rsidR="005704CD" w:rsidRDefault="005704CD">
      <w:pPr>
        <w:adjustRightInd w:val="0"/>
        <w:snapToGrid w:val="0"/>
        <w:jc w:val="center"/>
        <w:rPr>
          <w:rFonts w:ascii="宋体" w:hAnsi="宋体" w:hint="eastAsia"/>
          <w:b/>
          <w:bCs/>
          <w:sz w:val="28"/>
          <w:szCs w:val="28"/>
        </w:rPr>
      </w:pPr>
    </w:p>
    <w:p w14:paraId="2D6D1CA7" w14:textId="77777777" w:rsidR="005704CD" w:rsidRDefault="005704CD">
      <w:pPr>
        <w:adjustRightInd w:val="0"/>
        <w:snapToGrid w:val="0"/>
        <w:jc w:val="center"/>
        <w:rPr>
          <w:rFonts w:ascii="宋体" w:hAnsi="宋体" w:hint="eastAsia"/>
          <w:b/>
          <w:bCs/>
          <w:sz w:val="28"/>
          <w:szCs w:val="28"/>
        </w:rPr>
      </w:pPr>
    </w:p>
    <w:p w14:paraId="4DF10623" w14:textId="77777777" w:rsidR="005704CD" w:rsidRDefault="005704CD">
      <w:pPr>
        <w:adjustRightInd w:val="0"/>
        <w:snapToGrid w:val="0"/>
        <w:jc w:val="center"/>
        <w:rPr>
          <w:rFonts w:ascii="宋体" w:hAnsi="宋体" w:hint="eastAsia"/>
          <w:b/>
          <w:bCs/>
          <w:sz w:val="28"/>
          <w:szCs w:val="28"/>
        </w:rPr>
      </w:pPr>
    </w:p>
    <w:p w14:paraId="328553E4" w14:textId="77777777" w:rsidR="005704CD" w:rsidRDefault="005704CD">
      <w:pPr>
        <w:pStyle w:val="a6"/>
        <w:rPr>
          <w:rFonts w:hint="eastAsia"/>
          <w:b/>
          <w:bCs/>
          <w:sz w:val="28"/>
          <w:szCs w:val="28"/>
        </w:rPr>
      </w:pPr>
    </w:p>
    <w:p w14:paraId="3FF0303D" w14:textId="77777777" w:rsidR="005704CD" w:rsidRDefault="005704CD">
      <w:pPr>
        <w:pStyle w:val="a6"/>
        <w:rPr>
          <w:rFonts w:hint="eastAsia"/>
          <w:b/>
          <w:bCs/>
          <w:sz w:val="28"/>
          <w:szCs w:val="28"/>
        </w:rPr>
      </w:pPr>
    </w:p>
    <w:p w14:paraId="7C7768E7" w14:textId="77777777" w:rsidR="005704CD" w:rsidRDefault="005704CD">
      <w:pPr>
        <w:pStyle w:val="a6"/>
        <w:rPr>
          <w:rFonts w:hint="eastAsia"/>
          <w:b/>
          <w:bCs/>
          <w:sz w:val="28"/>
          <w:szCs w:val="28"/>
        </w:rPr>
      </w:pPr>
    </w:p>
    <w:p w14:paraId="0C005078" w14:textId="77777777" w:rsidR="005704CD" w:rsidRDefault="005704CD">
      <w:pPr>
        <w:pStyle w:val="a6"/>
        <w:rPr>
          <w:rFonts w:hint="eastAsia"/>
          <w:b/>
          <w:bCs/>
          <w:sz w:val="28"/>
          <w:szCs w:val="28"/>
        </w:rPr>
      </w:pPr>
    </w:p>
    <w:p w14:paraId="031BCA76" w14:textId="77777777" w:rsidR="005704CD" w:rsidRDefault="005704CD">
      <w:pPr>
        <w:adjustRightInd w:val="0"/>
        <w:snapToGrid w:val="0"/>
        <w:jc w:val="center"/>
        <w:rPr>
          <w:rFonts w:ascii="宋体" w:hAnsi="宋体" w:hint="eastAsia"/>
          <w:b/>
          <w:bCs/>
          <w:sz w:val="28"/>
          <w:szCs w:val="28"/>
        </w:rPr>
      </w:pPr>
    </w:p>
    <w:p w14:paraId="5C32D38D" w14:textId="77777777" w:rsidR="005704CD" w:rsidRDefault="005704CD">
      <w:pPr>
        <w:adjustRightInd w:val="0"/>
        <w:snapToGrid w:val="0"/>
        <w:jc w:val="center"/>
        <w:rPr>
          <w:rFonts w:ascii="宋体" w:hAnsi="宋体" w:hint="eastAsia"/>
          <w:b/>
          <w:bCs/>
          <w:sz w:val="28"/>
          <w:szCs w:val="28"/>
        </w:rPr>
      </w:pPr>
    </w:p>
    <w:p w14:paraId="24EABB64" w14:textId="77777777" w:rsidR="005704CD" w:rsidRDefault="00000000">
      <w:pPr>
        <w:spacing w:before="163" w:after="163"/>
        <w:jc w:val="center"/>
        <w:rPr>
          <w:rFonts w:ascii="黑体" w:eastAsia="黑体" w:hAnsi="黑体" w:cs="黑体" w:hint="eastAsia"/>
        </w:rPr>
      </w:pPr>
      <w:r>
        <w:rPr>
          <w:rFonts w:ascii="黑体" w:eastAsia="黑体" w:hAnsi="黑体" w:cs="黑体" w:hint="eastAsia"/>
        </w:rPr>
        <w:t>二零二五年十一月</w:t>
      </w:r>
    </w:p>
    <w:p w14:paraId="5C23BCC6" w14:textId="77777777" w:rsidR="005704CD" w:rsidRDefault="00000000">
      <w:pPr>
        <w:pStyle w:val="af2"/>
        <w:ind w:left="640" w:firstLineChars="0" w:firstLine="0"/>
        <w:sectPr w:rsidR="005704CD">
          <w:headerReference w:type="even" r:id="rId10"/>
          <w:headerReference w:type="default" r:id="rId11"/>
          <w:footerReference w:type="even" r:id="rId12"/>
          <w:footerReference w:type="default" r:id="rId13"/>
          <w:pgSz w:w="11906" w:h="16838"/>
          <w:pgMar w:top="567" w:right="1134" w:bottom="1134" w:left="1417" w:header="1417" w:footer="1134" w:gutter="0"/>
          <w:cols w:space="720"/>
          <w:docGrid w:type="lines" w:linePitch="312"/>
        </w:sectPr>
      </w:pPr>
      <w:r>
        <w:rPr>
          <w:noProof/>
        </w:rPr>
        <mc:AlternateContent>
          <mc:Choice Requires="wps">
            <w:drawing>
              <wp:anchor distT="0" distB="0" distL="114300" distR="114300" simplePos="0" relativeHeight="251669504" behindDoc="1" locked="0" layoutInCell="1" allowOverlap="1" wp14:anchorId="126ED821" wp14:editId="41661419">
                <wp:simplePos x="0" y="0"/>
                <wp:positionH relativeFrom="column">
                  <wp:posOffset>4878070</wp:posOffset>
                </wp:positionH>
                <wp:positionV relativeFrom="paragraph">
                  <wp:posOffset>2240280</wp:posOffset>
                </wp:positionV>
                <wp:extent cx="1143000" cy="228600"/>
                <wp:effectExtent l="0" t="0" r="0" b="0"/>
                <wp:wrapNone/>
                <wp:docPr id="2"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84.1pt;margin-top:176.4pt;height:18pt;width:90pt;z-index:-251646976;mso-width-relative:page;mso-height-relative:page;" fillcolor="#FFFFFF" filled="t" stroked="f" coordsize="21600,21600" o:gfxdata="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VbBe42AAAAAsBAAAPAAAAAAAAAAEAIAAAACIA&#10;AABkcnMvZG93bnJldi54bWxQSwECFAAUAAAACACHTuJAXQ5e/gkCAAAgBAAADgAAAAAAAAABACAA&#10;AAAnAQAAZHJzL2Uyb0RvYy54bWxQSwUGAAAAAAYABgBZAQAAogUAAAAA&#10;">
                <v:fill on="t" focussize="0,0"/>
                <v:stroke on="f"/>
                <v:imagedata o:title=""/>
                <o:lock v:ext="edit" aspectratio="f"/>
              </v:rect>
            </w:pict>
          </mc:Fallback>
        </mc:AlternateContent>
      </w:r>
    </w:p>
    <w:p w14:paraId="620DE2C7" w14:textId="77777777" w:rsidR="005704CD" w:rsidRDefault="00000000">
      <w:pPr>
        <w:pStyle w:val="TOC1"/>
        <w:tabs>
          <w:tab w:val="right" w:leader="dot" w:pos="9344"/>
        </w:tabs>
        <w:spacing w:before="640" w:after="560" w:line="240" w:lineRule="auto"/>
        <w:jc w:val="center"/>
        <w:rPr>
          <w:rFonts w:ascii="黑体" w:eastAsia="黑体"/>
          <w:sz w:val="32"/>
        </w:rPr>
      </w:pPr>
      <w:bookmarkStart w:id="1" w:name="_Toc23848"/>
      <w:bookmarkStart w:id="2" w:name="_Toc10421"/>
      <w:bookmarkStart w:id="3" w:name="_Toc16088"/>
      <w:bookmarkStart w:id="4" w:name="_Toc5552"/>
      <w:bookmarkStart w:id="5" w:name="_Toc55807222"/>
      <w:bookmarkStart w:id="6" w:name="_Toc52098618"/>
      <w:bookmarkStart w:id="7" w:name="_Toc88686520"/>
      <w:bookmarkStart w:id="8" w:name="_Toc7814"/>
      <w:bookmarkStart w:id="9" w:name="_Toc17263"/>
      <w:bookmarkStart w:id="10" w:name="_Toc6056"/>
      <w:bookmarkStart w:id="11" w:name="_Toc89030404"/>
      <w:bookmarkStart w:id="12" w:name="_Toc10511"/>
      <w:bookmarkStart w:id="13" w:name="_Toc28622"/>
      <w:bookmarkStart w:id="14" w:name="_Toc100135889"/>
      <w:bookmarkStart w:id="15" w:name="_Toc133594672"/>
      <w:bookmarkStart w:id="16" w:name="_Toc8410"/>
      <w:bookmarkEnd w:id="0"/>
      <w:bookmarkEnd w:id="1"/>
      <w:bookmarkEnd w:id="2"/>
      <w:bookmarkEnd w:id="3"/>
      <w:bookmarkEnd w:id="4"/>
      <w:r>
        <w:rPr>
          <w:rFonts w:ascii="黑体" w:eastAsia="黑体" w:hint="eastAsia"/>
          <w:sz w:val="32"/>
        </w:rPr>
        <w:lastRenderedPageBreak/>
        <w:t>目</w:t>
      </w:r>
      <w:bookmarkStart w:id="17" w:name="BKML"/>
      <w:r>
        <w:rPr>
          <w:rFonts w:ascii="黑体" w:eastAsia="黑体" w:hint="eastAsia"/>
          <w:sz w:val="32"/>
        </w:rPr>
        <w:t>  </w:t>
      </w:r>
      <w:bookmarkEnd w:id="5"/>
      <w:bookmarkEnd w:id="6"/>
      <w:bookmarkEnd w:id="7"/>
      <w:bookmarkEnd w:id="17"/>
      <w:r>
        <w:rPr>
          <w:rFonts w:ascii="黑体" w:eastAsia="黑体" w:hint="eastAsia"/>
          <w:sz w:val="32"/>
        </w:rPr>
        <w:t>录</w:t>
      </w:r>
      <w:bookmarkEnd w:id="8"/>
      <w:bookmarkEnd w:id="9"/>
      <w:bookmarkEnd w:id="10"/>
      <w:bookmarkEnd w:id="11"/>
      <w:bookmarkEnd w:id="12"/>
      <w:bookmarkEnd w:id="13"/>
      <w:bookmarkEnd w:id="14"/>
      <w:bookmarkEnd w:id="15"/>
      <w:bookmarkEnd w:id="16"/>
    </w:p>
    <w:p w14:paraId="49C1C6E2"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r>
        <w:rPr>
          <w:rFonts w:hint="eastAsia"/>
        </w:rPr>
        <w:fldChar w:fldCharType="begin"/>
      </w:r>
      <w:r>
        <w:rPr>
          <w:rFonts w:hint="eastAsia"/>
        </w:rPr>
        <w:instrText xml:space="preserve"> TOC \h \z \t"</w:instrText>
      </w:r>
      <w:r>
        <w:rPr>
          <w:rFonts w:hint="eastAsia"/>
        </w:rPr>
        <w:instrText>前言、引言标题</w:instrText>
      </w:r>
      <w:r>
        <w:rPr>
          <w:rFonts w:hint="eastAsia"/>
        </w:rPr>
        <w:instrText>,1,</w:instrText>
      </w:r>
      <w:r>
        <w:rPr>
          <w:rFonts w:hint="eastAsia"/>
        </w:rPr>
        <w:instrText>参考文献、索引标题</w:instrText>
      </w:r>
      <w:r>
        <w:rPr>
          <w:rFonts w:hint="eastAsia"/>
        </w:rPr>
        <w:instrText>,1,</w:instrText>
      </w:r>
      <w:r>
        <w:rPr>
          <w:rFonts w:hint="eastAsia"/>
        </w:rPr>
        <w:instrText>章标题</w:instrText>
      </w:r>
      <w:r>
        <w:rPr>
          <w:rFonts w:hint="eastAsia"/>
        </w:rPr>
        <w:instrText>,1,</w:instrText>
      </w:r>
      <w:r>
        <w:rPr>
          <w:rFonts w:hint="eastAsia"/>
        </w:rPr>
        <w:instrText>参考文献</w:instrText>
      </w:r>
      <w:r>
        <w:rPr>
          <w:rFonts w:hint="eastAsia"/>
        </w:rPr>
        <w:instrText>,1,</w:instrText>
      </w:r>
      <w:r>
        <w:rPr>
          <w:rFonts w:hint="eastAsia"/>
        </w:rPr>
        <w:instrText>附录标识</w:instrText>
      </w:r>
      <w:r>
        <w:rPr>
          <w:rFonts w:hint="eastAsia"/>
        </w:rPr>
        <w:instrText>,1,</w:instrText>
      </w:r>
      <w:r>
        <w:rPr>
          <w:rFonts w:hint="eastAsia"/>
        </w:rPr>
        <w:instrText>一级条标题</w:instrText>
      </w:r>
      <w:r>
        <w:rPr>
          <w:rFonts w:hint="eastAsia"/>
        </w:rPr>
        <w:instrText xml:space="preserve">, 3" \* MERGEFORMAT </w:instrText>
      </w:r>
      <w:r>
        <w:rPr>
          <w:rFonts w:hint="eastAsia"/>
        </w:rPr>
        <w:fldChar w:fldCharType="separate"/>
      </w:r>
      <w:hyperlink w:anchor="_Toc212728054" w:history="1">
        <w:r>
          <w:rPr>
            <w:rStyle w:val="af7"/>
            <w:rFonts w:hint="eastAsia"/>
          </w:rPr>
          <w:t xml:space="preserve">1 </w:t>
        </w:r>
        <w:r>
          <w:rPr>
            <w:rStyle w:val="af7"/>
            <w:rFonts w:hint="eastAsia"/>
          </w:rPr>
          <w:t>范围</w:t>
        </w:r>
        <w:r>
          <w:rPr>
            <w:rFonts w:hint="eastAsia"/>
          </w:rPr>
          <w:tab/>
        </w:r>
        <w:r>
          <w:rPr>
            <w:rFonts w:hint="eastAsia"/>
          </w:rPr>
          <w:fldChar w:fldCharType="begin"/>
        </w:r>
        <w:r>
          <w:rPr>
            <w:rFonts w:hint="eastAsia"/>
          </w:rPr>
          <w:instrText xml:space="preserve"> </w:instrText>
        </w:r>
        <w:r>
          <w:instrText>PAGEREF _Toc212728054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9F796BB"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hyperlink w:anchor="_Toc212728055" w:history="1">
        <w:r>
          <w:rPr>
            <w:rStyle w:val="af7"/>
            <w:rFonts w:hint="eastAsia"/>
          </w:rPr>
          <w:t xml:space="preserve">2 </w:t>
        </w:r>
        <w:r>
          <w:rPr>
            <w:rStyle w:val="af7"/>
            <w:rFonts w:hint="eastAsia"/>
          </w:rPr>
          <w:t>规范性引用文件</w:t>
        </w:r>
        <w:r>
          <w:rPr>
            <w:rFonts w:hint="eastAsia"/>
          </w:rPr>
          <w:tab/>
        </w:r>
        <w:r>
          <w:rPr>
            <w:rFonts w:hint="eastAsia"/>
          </w:rPr>
          <w:fldChar w:fldCharType="begin"/>
        </w:r>
        <w:r>
          <w:rPr>
            <w:rFonts w:hint="eastAsia"/>
          </w:rPr>
          <w:instrText xml:space="preserve"> </w:instrText>
        </w:r>
        <w:r>
          <w:instrText>PAGEREF _Toc212728055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A5E5A7A"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hyperlink w:anchor="_Toc212728056" w:history="1">
        <w:r>
          <w:rPr>
            <w:rStyle w:val="af7"/>
            <w:rFonts w:hint="eastAsia"/>
          </w:rPr>
          <w:t xml:space="preserve">3 </w:t>
        </w:r>
        <w:r>
          <w:rPr>
            <w:rStyle w:val="af7"/>
            <w:rFonts w:hint="eastAsia"/>
          </w:rPr>
          <w:t>术语和定义</w:t>
        </w:r>
        <w:r>
          <w:rPr>
            <w:rFonts w:hint="eastAsia"/>
          </w:rPr>
          <w:tab/>
        </w:r>
        <w:r>
          <w:rPr>
            <w:rFonts w:hint="eastAsia"/>
          </w:rPr>
          <w:fldChar w:fldCharType="begin"/>
        </w:r>
        <w:r>
          <w:rPr>
            <w:rFonts w:hint="eastAsia"/>
          </w:rPr>
          <w:instrText xml:space="preserve"> </w:instrText>
        </w:r>
        <w:r>
          <w:instrText>PAGEREF _Toc212728056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0C1CC4B"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hyperlink w:anchor="_Toc212728072" w:history="1">
        <w:r>
          <w:rPr>
            <w:rStyle w:val="af7"/>
            <w:rFonts w:hint="eastAsia"/>
          </w:rPr>
          <w:t xml:space="preserve">4 </w:t>
        </w:r>
        <w:r>
          <w:rPr>
            <w:rStyle w:val="af7"/>
            <w:rFonts w:hint="eastAsia"/>
          </w:rPr>
          <w:t>适用条件</w:t>
        </w:r>
        <w:r>
          <w:rPr>
            <w:rFonts w:hint="eastAsia"/>
          </w:rPr>
          <w:tab/>
        </w:r>
        <w:r>
          <w:rPr>
            <w:rFonts w:hint="eastAsia"/>
          </w:rPr>
          <w:fldChar w:fldCharType="begin"/>
        </w:r>
        <w:r>
          <w:rPr>
            <w:rFonts w:hint="eastAsia"/>
          </w:rPr>
          <w:instrText xml:space="preserve"> </w:instrText>
        </w:r>
        <w:r>
          <w:instrText>PAGEREF _Toc212728072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15C72826"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hyperlink w:anchor="_Toc212728078" w:history="1">
        <w:r>
          <w:rPr>
            <w:rStyle w:val="af7"/>
            <w:rFonts w:hint="eastAsia"/>
          </w:rPr>
          <w:t xml:space="preserve">5 </w:t>
        </w:r>
        <w:r>
          <w:rPr>
            <w:rStyle w:val="af7"/>
            <w:rFonts w:hint="eastAsia"/>
          </w:rPr>
          <w:t>额外性论述</w:t>
        </w:r>
        <w:r>
          <w:rPr>
            <w:rFonts w:hint="eastAsia"/>
          </w:rPr>
          <w:tab/>
        </w:r>
        <w:r>
          <w:rPr>
            <w:rFonts w:hint="eastAsia"/>
          </w:rPr>
          <w:fldChar w:fldCharType="begin"/>
        </w:r>
        <w:r>
          <w:rPr>
            <w:rFonts w:hint="eastAsia"/>
          </w:rPr>
          <w:instrText xml:space="preserve"> </w:instrText>
        </w:r>
        <w:r>
          <w:instrText>PAGEREF _Toc212728078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145BF78C"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hyperlink w:anchor="_Toc212728079" w:history="1">
        <w:r>
          <w:rPr>
            <w:rStyle w:val="af7"/>
            <w:rFonts w:hint="eastAsia"/>
          </w:rPr>
          <w:t xml:space="preserve">6 </w:t>
        </w:r>
        <w:r>
          <w:rPr>
            <w:rStyle w:val="af7"/>
            <w:rFonts w:hint="eastAsia"/>
          </w:rPr>
          <w:t>避免减排量重复申报的措施</w:t>
        </w:r>
        <w:r>
          <w:rPr>
            <w:rFonts w:hint="eastAsia"/>
          </w:rPr>
          <w:tab/>
        </w:r>
        <w:r>
          <w:rPr>
            <w:rFonts w:hint="eastAsia"/>
          </w:rPr>
          <w:fldChar w:fldCharType="begin"/>
        </w:r>
        <w:r>
          <w:rPr>
            <w:rFonts w:hint="eastAsia"/>
          </w:rPr>
          <w:instrText xml:space="preserve"> </w:instrText>
        </w:r>
        <w:r>
          <w:instrText>PAGEREF _Toc212728079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2734831D"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hyperlink w:anchor="_Toc212728080" w:history="1">
        <w:r>
          <w:rPr>
            <w:rStyle w:val="af7"/>
            <w:rFonts w:hint="eastAsia"/>
          </w:rPr>
          <w:t xml:space="preserve">7 </w:t>
        </w:r>
        <w:r>
          <w:rPr>
            <w:rStyle w:val="af7"/>
            <w:rFonts w:hint="eastAsia"/>
          </w:rPr>
          <w:t>核算边界的确定</w:t>
        </w:r>
        <w:r>
          <w:rPr>
            <w:rFonts w:hint="eastAsia"/>
          </w:rPr>
          <w:tab/>
        </w:r>
        <w:r>
          <w:rPr>
            <w:rFonts w:hint="eastAsia"/>
          </w:rPr>
          <w:fldChar w:fldCharType="begin"/>
        </w:r>
        <w:r>
          <w:rPr>
            <w:rFonts w:hint="eastAsia"/>
          </w:rPr>
          <w:instrText xml:space="preserve"> </w:instrText>
        </w:r>
        <w:r>
          <w:instrText>PAGEREF _Toc212728080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2496AD6E"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hyperlink w:anchor="_Toc212728083" w:history="1">
        <w:r>
          <w:rPr>
            <w:rStyle w:val="af7"/>
            <w:rFonts w:hint="eastAsia"/>
          </w:rPr>
          <w:t xml:space="preserve">8 </w:t>
        </w:r>
        <w:r>
          <w:rPr>
            <w:rStyle w:val="af7"/>
            <w:rFonts w:hint="eastAsia"/>
          </w:rPr>
          <w:t>基准线情景</w:t>
        </w:r>
        <w:r>
          <w:rPr>
            <w:rFonts w:hint="eastAsia"/>
          </w:rPr>
          <w:tab/>
        </w:r>
        <w:r>
          <w:rPr>
            <w:rFonts w:hint="eastAsia"/>
          </w:rPr>
          <w:fldChar w:fldCharType="begin"/>
        </w:r>
        <w:r>
          <w:rPr>
            <w:rFonts w:hint="eastAsia"/>
          </w:rPr>
          <w:instrText xml:space="preserve"> </w:instrText>
        </w:r>
        <w:r>
          <w:instrText>PAGEREF _Toc212728083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438809C9"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hyperlink w:anchor="_Toc212728084" w:history="1">
        <w:r>
          <w:rPr>
            <w:rStyle w:val="af7"/>
            <w:rFonts w:hint="eastAsia"/>
          </w:rPr>
          <w:t xml:space="preserve">9 </w:t>
        </w:r>
        <w:r>
          <w:rPr>
            <w:rStyle w:val="af7"/>
            <w:rFonts w:hint="eastAsia"/>
          </w:rPr>
          <w:t>项目情景</w:t>
        </w:r>
        <w:r>
          <w:rPr>
            <w:rFonts w:hint="eastAsia"/>
          </w:rPr>
          <w:tab/>
        </w:r>
        <w:r>
          <w:rPr>
            <w:rFonts w:hint="eastAsia"/>
          </w:rPr>
          <w:fldChar w:fldCharType="begin"/>
        </w:r>
        <w:r>
          <w:rPr>
            <w:rFonts w:hint="eastAsia"/>
          </w:rPr>
          <w:instrText xml:space="preserve"> </w:instrText>
        </w:r>
        <w:r>
          <w:instrText>PAGEREF _Toc212728084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54EC4008"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hyperlink w:anchor="_Toc212728085" w:history="1">
        <w:r>
          <w:rPr>
            <w:rStyle w:val="af7"/>
            <w:rFonts w:hint="eastAsia"/>
          </w:rPr>
          <w:t xml:space="preserve">10 </w:t>
        </w:r>
        <w:r>
          <w:rPr>
            <w:rStyle w:val="af7"/>
            <w:rFonts w:hint="eastAsia"/>
          </w:rPr>
          <w:t>减排量计算</w:t>
        </w:r>
        <w:r>
          <w:rPr>
            <w:rFonts w:hint="eastAsia"/>
          </w:rPr>
          <w:tab/>
        </w:r>
        <w:r>
          <w:rPr>
            <w:rFonts w:hint="eastAsia"/>
          </w:rPr>
          <w:fldChar w:fldCharType="begin"/>
        </w:r>
        <w:r>
          <w:rPr>
            <w:rFonts w:hint="eastAsia"/>
          </w:rPr>
          <w:instrText xml:space="preserve"> </w:instrText>
        </w:r>
        <w:r>
          <w:instrText>PAGEREF _Toc212728085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06614ED9"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hyperlink w:anchor="_Toc212728090" w:history="1">
        <w:r>
          <w:rPr>
            <w:rStyle w:val="af7"/>
            <w:rFonts w:hint="eastAsia"/>
          </w:rPr>
          <w:t xml:space="preserve">11 </w:t>
        </w:r>
        <w:r>
          <w:rPr>
            <w:rStyle w:val="af7"/>
            <w:rFonts w:hint="eastAsia"/>
          </w:rPr>
          <w:t>数据来源与监测</w:t>
        </w:r>
        <w:r>
          <w:rPr>
            <w:rFonts w:hint="eastAsia"/>
          </w:rPr>
          <w:tab/>
        </w:r>
        <w:r>
          <w:rPr>
            <w:rFonts w:hint="eastAsia"/>
          </w:rPr>
          <w:fldChar w:fldCharType="begin"/>
        </w:r>
        <w:r>
          <w:rPr>
            <w:rFonts w:hint="eastAsia"/>
          </w:rPr>
          <w:instrText xml:space="preserve"> </w:instrText>
        </w:r>
        <w:r>
          <w:instrText>PAGEREF _Toc212728090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5E1A8970"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hyperlink w:anchor="_Toc212728096" w:history="1">
        <w:r>
          <w:rPr>
            <w:rStyle w:val="af7"/>
            <w:rFonts w:hint="eastAsia"/>
          </w:rPr>
          <w:t xml:space="preserve">12 </w:t>
        </w:r>
        <w:r>
          <w:rPr>
            <w:rStyle w:val="af7"/>
            <w:rFonts w:hint="eastAsia"/>
          </w:rPr>
          <w:t>核证要点及方法</w:t>
        </w:r>
        <w:r>
          <w:rPr>
            <w:rFonts w:hint="eastAsia"/>
          </w:rPr>
          <w:tab/>
        </w:r>
        <w:r>
          <w:rPr>
            <w:rFonts w:hint="eastAsia"/>
          </w:rPr>
          <w:fldChar w:fldCharType="begin"/>
        </w:r>
        <w:r>
          <w:rPr>
            <w:rFonts w:hint="eastAsia"/>
          </w:rPr>
          <w:instrText xml:space="preserve"> </w:instrText>
        </w:r>
        <w:r>
          <w:instrText>PAGEREF _Toc212728096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3B1766C7"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hyperlink w:anchor="_Toc212728100" w:history="1">
        <w:r>
          <w:rPr>
            <w:rStyle w:val="af7"/>
            <w:rFonts w:hint="eastAsia"/>
          </w:rPr>
          <w:t>附录</w:t>
        </w:r>
        <w:r>
          <w:rPr>
            <w:rStyle w:val="af7"/>
            <w:rFonts w:hint="eastAsia"/>
          </w:rPr>
          <w:t>A</w:t>
        </w:r>
        <w:r>
          <w:rPr>
            <w:rStyle w:val="af7"/>
            <w:rFonts w:hint="eastAsia"/>
          </w:rPr>
          <w:t>（资料性）深圳市低碳公共出行项目碳普惠减排量核算报告</w:t>
        </w:r>
        <w:r>
          <w:rPr>
            <w:rFonts w:hint="eastAsia"/>
          </w:rPr>
          <w:tab/>
        </w:r>
        <w:r>
          <w:rPr>
            <w:rFonts w:hint="eastAsia"/>
          </w:rPr>
          <w:fldChar w:fldCharType="begin"/>
        </w:r>
        <w:r>
          <w:rPr>
            <w:rFonts w:hint="eastAsia"/>
          </w:rPr>
          <w:instrText xml:space="preserve"> </w:instrText>
        </w:r>
        <w:r>
          <w:instrText>PAGEREF _Toc212728100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0BCEB903" w14:textId="77777777" w:rsidR="005704CD" w:rsidRDefault="00000000">
      <w:pPr>
        <w:pStyle w:val="TOC1"/>
        <w:tabs>
          <w:tab w:val="right" w:leader="dot" w:pos="9344"/>
        </w:tabs>
        <w:rPr>
          <w:rFonts w:asciiTheme="minorHAnsi" w:eastAsiaTheme="minorEastAsia" w:hAnsiTheme="minorHAnsi" w:cstheme="minorBidi" w:hint="eastAsia"/>
          <w:kern w:val="2"/>
          <w:szCs w:val="24"/>
          <w14:ligatures w14:val="standardContextual"/>
        </w:rPr>
      </w:pPr>
      <w:hyperlink w:anchor="_Toc212728216" w:history="1">
        <w:r>
          <w:rPr>
            <w:rStyle w:val="af7"/>
            <w:rFonts w:hint="eastAsia"/>
          </w:rPr>
          <w:t>附录</w:t>
        </w:r>
        <w:r>
          <w:rPr>
            <w:rStyle w:val="af7"/>
            <w:rFonts w:hint="eastAsia"/>
          </w:rPr>
          <w:t>B</w:t>
        </w:r>
        <w:r>
          <w:rPr>
            <w:rStyle w:val="af7"/>
            <w:rFonts w:hint="eastAsia"/>
          </w:rPr>
          <w:t>（资料性）深圳市低碳公共出行碳普惠减排量备案申请材料清单</w:t>
        </w:r>
        <w:r>
          <w:rPr>
            <w:rFonts w:hint="eastAsia"/>
          </w:rPr>
          <w:tab/>
        </w:r>
        <w:r>
          <w:rPr>
            <w:rFonts w:hint="eastAsia"/>
          </w:rPr>
          <w:fldChar w:fldCharType="begin"/>
        </w:r>
        <w:r>
          <w:rPr>
            <w:rFonts w:hint="eastAsia"/>
          </w:rPr>
          <w:instrText xml:space="preserve"> </w:instrText>
        </w:r>
        <w:r>
          <w:instrText>PAGEREF _Toc212728216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149C5DF7" w14:textId="77777777" w:rsidR="005704CD" w:rsidRDefault="00000000">
      <w:pPr>
        <w:pStyle w:val="af2"/>
        <w:ind w:left="640"/>
        <w:sectPr w:rsidR="005704CD">
          <w:headerReference w:type="default" r:id="rId14"/>
          <w:footerReference w:type="default" r:id="rId15"/>
          <w:pgSz w:w="11906" w:h="16838"/>
          <w:pgMar w:top="567" w:right="1134" w:bottom="1134" w:left="1418" w:header="1418" w:footer="1134" w:gutter="0"/>
          <w:cols w:space="720"/>
          <w:formProt w:val="0"/>
          <w:docGrid w:type="lines" w:linePitch="312"/>
        </w:sectPr>
      </w:pPr>
      <w:r>
        <w:rPr>
          <w:rFonts w:hint="eastAsia"/>
        </w:rPr>
        <w:fldChar w:fldCharType="end"/>
      </w:r>
      <w:bookmarkStart w:id="18" w:name="_Toc1539"/>
      <w:bookmarkStart w:id="19" w:name="_Toc9676"/>
      <w:bookmarkStart w:id="20" w:name="_Toc11734"/>
      <w:bookmarkStart w:id="21" w:name="_Toc16676"/>
      <w:bookmarkStart w:id="22" w:name="_Toc133594673"/>
      <w:bookmarkStart w:id="23" w:name="_Toc98182826"/>
      <w:bookmarkStart w:id="24" w:name="_Toc100135890"/>
      <w:bookmarkStart w:id="25" w:name="_Toc89030405"/>
      <w:bookmarkStart w:id="26" w:name="_Toc13984"/>
      <w:bookmarkStart w:id="27" w:name="_Toc88686521"/>
    </w:p>
    <w:bookmarkEnd w:id="18"/>
    <w:bookmarkEnd w:id="19"/>
    <w:bookmarkEnd w:id="20"/>
    <w:bookmarkEnd w:id="21"/>
    <w:bookmarkEnd w:id="22"/>
    <w:bookmarkEnd w:id="23"/>
    <w:bookmarkEnd w:id="24"/>
    <w:bookmarkEnd w:id="25"/>
    <w:bookmarkEnd w:id="26"/>
    <w:bookmarkEnd w:id="27"/>
    <w:p w14:paraId="4DCD9735" w14:textId="77777777" w:rsidR="005704CD" w:rsidRDefault="00000000">
      <w:pPr>
        <w:pStyle w:val="af9"/>
        <w:spacing w:before="0" w:after="0" w:line="240" w:lineRule="auto"/>
      </w:pPr>
      <w:r>
        <w:rPr>
          <w:rFonts w:hint="eastAsia"/>
        </w:rPr>
        <w:lastRenderedPageBreak/>
        <w:t>深圳市低碳公共出行碳普惠方法学</w:t>
      </w:r>
    </w:p>
    <w:p w14:paraId="632EBB39" w14:textId="77777777" w:rsidR="005704CD" w:rsidRDefault="00000000">
      <w:pPr>
        <w:pStyle w:val="a"/>
      </w:pPr>
      <w:bookmarkStart w:id="28" w:name="_Toc52091808"/>
      <w:bookmarkStart w:id="29" w:name="_Toc133594674"/>
      <w:bookmarkStart w:id="30" w:name="_Toc100135891"/>
      <w:bookmarkStart w:id="31" w:name="_Toc212728054"/>
      <w:bookmarkStart w:id="32" w:name="_Toc30283"/>
      <w:bookmarkStart w:id="33" w:name="_Toc16177"/>
      <w:bookmarkStart w:id="34" w:name="_Toc28333"/>
      <w:r>
        <w:rPr>
          <w:rFonts w:hint="eastAsia"/>
        </w:rPr>
        <w:t>范围</w:t>
      </w:r>
      <w:bookmarkEnd w:id="28"/>
      <w:bookmarkEnd w:id="29"/>
      <w:bookmarkEnd w:id="30"/>
      <w:bookmarkEnd w:id="31"/>
      <w:bookmarkEnd w:id="32"/>
      <w:bookmarkEnd w:id="33"/>
      <w:bookmarkEnd w:id="34"/>
    </w:p>
    <w:p w14:paraId="12D153EC" w14:textId="77777777" w:rsidR="005704CD" w:rsidRDefault="00000000">
      <w:pPr>
        <w:pStyle w:val="af2"/>
      </w:pPr>
      <w:r>
        <w:rPr>
          <w:rFonts w:hint="eastAsia"/>
        </w:rPr>
        <w:t>本方法学规定了在深圳碳普惠机制下，个人采用公共汽车、地铁等低碳公共出行方式，减少乘坐有更多温室气体排放的交通工具的碳普惠行为所产生的减排量的核算及核证方法。</w:t>
      </w:r>
    </w:p>
    <w:p w14:paraId="038D52E3" w14:textId="77777777" w:rsidR="005704CD" w:rsidRDefault="00000000">
      <w:pPr>
        <w:pStyle w:val="a"/>
      </w:pPr>
      <w:bookmarkStart w:id="35" w:name="_Toc30133"/>
      <w:bookmarkStart w:id="36" w:name="_Toc6573"/>
      <w:bookmarkStart w:id="37" w:name="_Toc212728055"/>
      <w:bookmarkStart w:id="38" w:name="_Toc52091809"/>
      <w:bookmarkStart w:id="39" w:name="_Toc133594675"/>
      <w:bookmarkStart w:id="40" w:name="_Toc7323"/>
      <w:bookmarkStart w:id="41" w:name="_Toc100135892"/>
      <w:r>
        <w:rPr>
          <w:rFonts w:hint="eastAsia"/>
        </w:rPr>
        <w:t>规范性引用文件</w:t>
      </w:r>
      <w:bookmarkEnd w:id="35"/>
      <w:bookmarkEnd w:id="36"/>
      <w:bookmarkEnd w:id="37"/>
      <w:bookmarkEnd w:id="38"/>
      <w:bookmarkEnd w:id="39"/>
      <w:bookmarkEnd w:id="40"/>
      <w:bookmarkEnd w:id="41"/>
    </w:p>
    <w:p w14:paraId="5FB1933F" w14:textId="77777777" w:rsidR="005704CD" w:rsidRDefault="00000000">
      <w:pPr>
        <w:pStyle w:val="af2"/>
      </w:pPr>
      <w:r>
        <w:rPr>
          <w:rFonts w:hint="eastAsia"/>
        </w:rPr>
        <w:t>本文件没有规范性引用文件。</w:t>
      </w:r>
    </w:p>
    <w:p w14:paraId="3A6ACE59" w14:textId="77777777" w:rsidR="005704CD" w:rsidRDefault="00000000">
      <w:pPr>
        <w:pStyle w:val="a"/>
      </w:pPr>
      <w:bookmarkStart w:id="42" w:name="_Toc26769"/>
      <w:bookmarkStart w:id="43" w:name="_Toc16675"/>
      <w:bookmarkStart w:id="44" w:name="_Toc212728056"/>
      <w:bookmarkStart w:id="45" w:name="_Toc2216"/>
      <w:bookmarkStart w:id="46" w:name="_Toc133594676"/>
      <w:bookmarkStart w:id="47" w:name="_Toc100135893"/>
      <w:r>
        <w:rPr>
          <w:rFonts w:hint="eastAsia"/>
        </w:rPr>
        <w:t>术语和定义</w:t>
      </w:r>
      <w:bookmarkEnd w:id="42"/>
      <w:bookmarkEnd w:id="43"/>
      <w:bookmarkEnd w:id="44"/>
      <w:bookmarkEnd w:id="45"/>
      <w:bookmarkEnd w:id="46"/>
      <w:bookmarkEnd w:id="47"/>
    </w:p>
    <w:p w14:paraId="2E7B0CD7" w14:textId="77777777" w:rsidR="005704CD" w:rsidRDefault="00000000">
      <w:pPr>
        <w:pStyle w:val="af2"/>
      </w:pPr>
      <w:r>
        <w:t>下列术语和定义适用于本文件</w:t>
      </w:r>
      <w:r>
        <w:rPr>
          <w:rFonts w:hint="eastAsia"/>
        </w:rPr>
        <w:t>。</w:t>
      </w:r>
    </w:p>
    <w:p w14:paraId="41A86C25" w14:textId="77777777" w:rsidR="005704CD" w:rsidRDefault="00000000">
      <w:pPr>
        <w:pStyle w:val="a0"/>
        <w:spacing w:before="156" w:after="156"/>
        <w:rPr>
          <w:rFonts w:ascii="宋体" w:hAnsi="宋体" w:hint="eastAsia"/>
        </w:rPr>
      </w:pPr>
      <w:bookmarkStart w:id="48" w:name="_Toc212728057"/>
      <w:r>
        <w:rPr>
          <w:rFonts w:ascii="宋体" w:hAnsi="宋体" w:hint="eastAsia"/>
        </w:rPr>
        <w:t>城市交通出行</w:t>
      </w:r>
      <w:bookmarkEnd w:id="48"/>
    </w:p>
    <w:p w14:paraId="7549B1B0" w14:textId="77777777" w:rsidR="005704CD" w:rsidRDefault="00000000">
      <w:pPr>
        <w:pStyle w:val="af2"/>
      </w:pPr>
      <w:r>
        <w:rPr>
          <w:rFonts w:hint="eastAsia"/>
        </w:rPr>
        <w:t>居民在市辖区范围内从出发地到目的地，乘坐公共汽车、地铁、出租汽车、私人小汽车完成位移的行为。</w:t>
      </w:r>
    </w:p>
    <w:p w14:paraId="27329C82" w14:textId="77777777" w:rsidR="005704CD" w:rsidRDefault="00000000">
      <w:pPr>
        <w:pStyle w:val="a0"/>
        <w:spacing w:before="156" w:after="156"/>
        <w:rPr>
          <w:rFonts w:ascii="宋体" w:hAnsi="宋体" w:hint="eastAsia"/>
        </w:rPr>
      </w:pPr>
      <w:bookmarkStart w:id="49" w:name="_Toc212728058"/>
      <w:r>
        <w:rPr>
          <w:rFonts w:hAnsi="黑体" w:hint="eastAsia"/>
        </w:rPr>
        <w:t>低碳公共出行</w:t>
      </w:r>
      <w:bookmarkEnd w:id="49"/>
    </w:p>
    <w:p w14:paraId="5BAAEC89" w14:textId="77777777" w:rsidR="005704CD" w:rsidRDefault="00000000">
      <w:pPr>
        <w:pStyle w:val="af1"/>
        <w:widowControl/>
        <w:autoSpaceDE w:val="0"/>
        <w:autoSpaceDN w:val="0"/>
        <w:ind w:firstLineChars="200" w:firstLine="420"/>
        <w:rPr>
          <w:rFonts w:ascii="宋体" w:hAnsi="宋体" w:cs="宋体" w:hint="eastAsia"/>
          <w:color w:val="000000"/>
          <w:kern w:val="0"/>
          <w:sz w:val="21"/>
          <w:szCs w:val="21"/>
          <w:lang w:bidi="ar"/>
        </w:rPr>
      </w:pPr>
      <w:r>
        <w:rPr>
          <w:rFonts w:ascii="宋体" w:hAnsi="宋体" w:cs="宋体" w:hint="eastAsia"/>
          <w:color w:val="000000"/>
          <w:kern w:val="0"/>
          <w:sz w:val="21"/>
          <w:szCs w:val="21"/>
          <w:lang w:bidi="ar"/>
        </w:rPr>
        <w:t>居民从出发地到目的地，乘坐公共汽车、地铁等交通工具完成位移的行为。</w:t>
      </w:r>
    </w:p>
    <w:p w14:paraId="47411E48" w14:textId="77777777" w:rsidR="005704CD" w:rsidRDefault="00000000">
      <w:pPr>
        <w:pStyle w:val="a0"/>
        <w:spacing w:before="156" w:after="156"/>
        <w:rPr>
          <w:rFonts w:ascii="宋体" w:hAnsi="宋体" w:cs="宋体" w:hint="eastAsia"/>
          <w:color w:val="000000"/>
          <w:lang w:bidi="ar"/>
        </w:rPr>
      </w:pPr>
      <w:bookmarkStart w:id="50" w:name="_Toc212728059"/>
      <w:r>
        <w:rPr>
          <w:rFonts w:hAnsi="黑体" w:hint="eastAsia"/>
        </w:rPr>
        <w:t>非公共出行</w:t>
      </w:r>
      <w:bookmarkEnd w:id="50"/>
    </w:p>
    <w:p w14:paraId="28339A2E" w14:textId="77777777" w:rsidR="005704CD" w:rsidRDefault="00000000">
      <w:pPr>
        <w:pStyle w:val="af1"/>
        <w:widowControl/>
        <w:autoSpaceDE w:val="0"/>
        <w:autoSpaceDN w:val="0"/>
        <w:ind w:firstLineChars="200" w:firstLine="420"/>
        <w:rPr>
          <w:rFonts w:ascii="宋体" w:hAnsi="宋体" w:cs="宋体" w:hint="eastAsia"/>
          <w:sz w:val="21"/>
          <w:szCs w:val="21"/>
        </w:rPr>
      </w:pPr>
      <w:r>
        <w:rPr>
          <w:rFonts w:ascii="宋体" w:hAnsi="宋体" w:cs="宋体" w:hint="eastAsia"/>
          <w:sz w:val="21"/>
          <w:szCs w:val="21"/>
        </w:rPr>
        <w:t>居民从出发地到目的地，乘坐私人小汽车、出租汽车等交通工具完成位移的行为。</w:t>
      </w:r>
    </w:p>
    <w:p w14:paraId="5EAEB15F" w14:textId="77777777" w:rsidR="005704CD" w:rsidRDefault="00000000">
      <w:pPr>
        <w:pStyle w:val="a0"/>
        <w:spacing w:before="156" w:after="156"/>
        <w:rPr>
          <w:rFonts w:ascii="宋体" w:hAnsi="宋体" w:cs="宋体" w:hint="eastAsia"/>
        </w:rPr>
      </w:pPr>
      <w:bookmarkStart w:id="51" w:name="_Toc212728060"/>
      <w:r>
        <w:rPr>
          <w:rFonts w:hAnsi="黑体" w:hint="eastAsia"/>
        </w:rPr>
        <w:t>小汽车</w:t>
      </w:r>
      <w:bookmarkEnd w:id="51"/>
    </w:p>
    <w:p w14:paraId="6ED78178" w14:textId="77777777" w:rsidR="005704CD" w:rsidRDefault="00000000">
      <w:pPr>
        <w:pStyle w:val="af1"/>
        <w:widowControl/>
        <w:autoSpaceDE w:val="0"/>
        <w:autoSpaceDN w:val="0"/>
        <w:ind w:firstLineChars="200" w:firstLine="420"/>
        <w:rPr>
          <w:rFonts w:ascii="宋体" w:hAnsi="宋体" w:cs="宋体" w:hint="eastAsia"/>
          <w:sz w:val="21"/>
          <w:szCs w:val="21"/>
        </w:rPr>
      </w:pPr>
      <w:r>
        <w:rPr>
          <w:rFonts w:ascii="宋体" w:hAnsi="宋体" w:cs="宋体" w:hint="eastAsia"/>
          <w:sz w:val="21"/>
          <w:szCs w:val="21"/>
        </w:rPr>
        <w:t>由动力装置驱动或者牵引，上道路行驶的供人员乘用的小型及微型载客汽车。</w:t>
      </w:r>
    </w:p>
    <w:p w14:paraId="5C8ED160" w14:textId="77777777" w:rsidR="005704CD" w:rsidRDefault="00000000">
      <w:pPr>
        <w:pStyle w:val="a0"/>
        <w:spacing w:before="156" w:after="156"/>
        <w:rPr>
          <w:rFonts w:ascii="宋体" w:hAnsi="宋体" w:cs="宋体" w:hint="eastAsia"/>
        </w:rPr>
      </w:pPr>
      <w:bookmarkStart w:id="52" w:name="_Toc212728061"/>
      <w:r>
        <w:rPr>
          <w:rFonts w:hint="eastAsia"/>
        </w:rPr>
        <w:t>出租汽车</w:t>
      </w:r>
      <w:bookmarkEnd w:id="52"/>
    </w:p>
    <w:p w14:paraId="6E034895" w14:textId="77777777" w:rsidR="005704CD" w:rsidRDefault="00000000">
      <w:pPr>
        <w:pStyle w:val="af1"/>
        <w:widowControl/>
        <w:autoSpaceDE w:val="0"/>
        <w:autoSpaceDN w:val="0"/>
        <w:ind w:firstLineChars="200" w:firstLine="420"/>
        <w:rPr>
          <w:rFonts w:ascii="宋体" w:hAnsi="宋体" w:cs="宋体" w:hint="eastAsia"/>
          <w:sz w:val="21"/>
          <w:szCs w:val="21"/>
        </w:rPr>
      </w:pPr>
      <w:r>
        <w:rPr>
          <w:rFonts w:ascii="宋体" w:hAnsi="宋体" w:cs="宋体" w:hint="eastAsia"/>
          <w:sz w:val="21"/>
          <w:szCs w:val="21"/>
        </w:rPr>
        <w:t>依法取得车辆运营资格，提供出租汽车服务的运输车辆，包括巡游出租汽车及网约车。</w:t>
      </w:r>
    </w:p>
    <w:p w14:paraId="0F046DE0" w14:textId="77777777" w:rsidR="005704CD" w:rsidRDefault="00000000">
      <w:pPr>
        <w:pStyle w:val="a0"/>
        <w:spacing w:before="156" w:after="156"/>
        <w:rPr>
          <w:rFonts w:ascii="宋体" w:hAnsi="宋体" w:cs="宋体" w:hint="eastAsia"/>
        </w:rPr>
      </w:pPr>
      <w:bookmarkStart w:id="53" w:name="_Toc212728062"/>
      <w:r>
        <w:rPr>
          <w:rFonts w:hAnsi="黑体" w:hint="eastAsia"/>
        </w:rPr>
        <w:t>巡游出租汽车</w:t>
      </w:r>
      <w:bookmarkEnd w:id="53"/>
    </w:p>
    <w:p w14:paraId="37F7D3A9" w14:textId="77777777" w:rsidR="005704CD" w:rsidRDefault="00000000">
      <w:pPr>
        <w:pStyle w:val="af1"/>
        <w:widowControl/>
        <w:autoSpaceDE w:val="0"/>
        <w:autoSpaceDN w:val="0"/>
        <w:ind w:firstLineChars="200" w:firstLine="420"/>
        <w:rPr>
          <w:rFonts w:ascii="宋体" w:hAnsi="宋体" w:cs="宋体" w:hint="eastAsia"/>
          <w:sz w:val="21"/>
          <w:szCs w:val="21"/>
        </w:rPr>
      </w:pPr>
      <w:r>
        <w:rPr>
          <w:rFonts w:ascii="宋体" w:hAnsi="宋体" w:cs="宋体" w:hint="eastAsia"/>
          <w:sz w:val="21"/>
          <w:szCs w:val="21"/>
        </w:rPr>
        <w:t>使用喷涂、安装巡游出租汽车标识的车辆。</w:t>
      </w:r>
    </w:p>
    <w:p w14:paraId="397FD775" w14:textId="77777777" w:rsidR="005704CD" w:rsidRDefault="00000000">
      <w:pPr>
        <w:pStyle w:val="a0"/>
        <w:spacing w:before="156" w:after="156"/>
        <w:rPr>
          <w:rFonts w:ascii="宋体" w:hAnsi="宋体" w:cs="宋体" w:hint="eastAsia"/>
        </w:rPr>
      </w:pPr>
      <w:bookmarkStart w:id="54" w:name="_Toc212728064"/>
      <w:r>
        <w:rPr>
          <w:rFonts w:hint="eastAsia"/>
        </w:rPr>
        <w:t>注册用户</w:t>
      </w:r>
      <w:bookmarkEnd w:id="54"/>
    </w:p>
    <w:p w14:paraId="78796DE8" w14:textId="77777777" w:rsidR="005704CD" w:rsidRDefault="00000000">
      <w:pPr>
        <w:pStyle w:val="af1"/>
        <w:widowControl/>
        <w:autoSpaceDE w:val="0"/>
        <w:autoSpaceDN w:val="0"/>
        <w:ind w:firstLineChars="200" w:firstLine="420"/>
        <w:rPr>
          <w:rFonts w:ascii="宋体" w:hAnsi="宋体" w:cs="宋体" w:hint="eastAsia"/>
          <w:sz w:val="21"/>
          <w:szCs w:val="21"/>
        </w:rPr>
      </w:pPr>
      <w:r>
        <w:rPr>
          <w:rFonts w:ascii="宋体" w:hAnsi="宋体" w:cs="宋体" w:hint="eastAsia"/>
          <w:sz w:val="21"/>
          <w:szCs w:val="21"/>
        </w:rPr>
        <w:t>在碳普惠应用程序注册，自愿参与碳普惠项目的个人。</w:t>
      </w:r>
    </w:p>
    <w:p w14:paraId="657A4548" w14:textId="77777777" w:rsidR="005704CD" w:rsidRDefault="00000000">
      <w:pPr>
        <w:pStyle w:val="a0"/>
        <w:spacing w:before="156" w:after="156"/>
        <w:rPr>
          <w:rFonts w:ascii="宋体" w:hAnsi="宋体" w:cs="宋体" w:hint="eastAsia"/>
        </w:rPr>
      </w:pPr>
      <w:bookmarkStart w:id="55" w:name="_Toc212728065"/>
      <w:bookmarkStart w:id="56" w:name="_Toc212728066"/>
      <w:bookmarkStart w:id="57" w:name="_Toc212728068"/>
      <w:bookmarkStart w:id="58" w:name="_Toc212728067"/>
      <w:bookmarkStart w:id="59" w:name="_Toc212728069"/>
      <w:bookmarkEnd w:id="55"/>
      <w:bookmarkEnd w:id="56"/>
      <w:bookmarkEnd w:id="57"/>
      <w:bookmarkEnd w:id="58"/>
      <w:r>
        <w:rPr>
          <w:rFonts w:hAnsi="黑体" w:hint="eastAsia"/>
        </w:rPr>
        <w:t>乘距</w:t>
      </w:r>
      <w:bookmarkEnd w:id="59"/>
    </w:p>
    <w:p w14:paraId="1EC0B97E" w14:textId="77777777" w:rsidR="005704CD" w:rsidRDefault="00000000">
      <w:pPr>
        <w:pStyle w:val="af1"/>
        <w:widowControl/>
        <w:autoSpaceDE w:val="0"/>
        <w:autoSpaceDN w:val="0"/>
        <w:ind w:firstLineChars="200" w:firstLine="420"/>
        <w:rPr>
          <w:rFonts w:ascii="宋体" w:hAnsi="宋体" w:cs="宋体" w:hint="eastAsia"/>
          <w:sz w:val="21"/>
          <w:szCs w:val="21"/>
        </w:rPr>
      </w:pPr>
      <w:r>
        <w:rPr>
          <w:rFonts w:ascii="宋体" w:hAnsi="宋体" w:cs="宋体" w:hint="eastAsia"/>
          <w:sz w:val="21"/>
          <w:szCs w:val="21"/>
        </w:rPr>
        <w:t>在一次乘行中，乘客从上车地点到下车地点的距离。</w:t>
      </w:r>
    </w:p>
    <w:p w14:paraId="6298E48C" w14:textId="77777777" w:rsidR="005704CD" w:rsidRDefault="00000000">
      <w:pPr>
        <w:pStyle w:val="a0"/>
        <w:spacing w:before="156" w:after="156"/>
        <w:rPr>
          <w:rFonts w:ascii="宋体" w:hAnsi="宋体" w:cs="宋体" w:hint="eastAsia"/>
        </w:rPr>
      </w:pPr>
      <w:bookmarkStart w:id="60" w:name="_Toc212728070"/>
      <w:r>
        <w:rPr>
          <w:rFonts w:hAnsi="黑体" w:hint="eastAsia"/>
        </w:rPr>
        <w:t>客运周转量</w:t>
      </w:r>
      <w:bookmarkEnd w:id="60"/>
    </w:p>
    <w:p w14:paraId="1E84BD88" w14:textId="77777777" w:rsidR="005704CD" w:rsidRDefault="00000000">
      <w:pPr>
        <w:pStyle w:val="af1"/>
        <w:widowControl/>
        <w:autoSpaceDE w:val="0"/>
        <w:autoSpaceDN w:val="0"/>
        <w:ind w:firstLineChars="200" w:firstLine="420"/>
        <w:rPr>
          <w:rFonts w:ascii="宋体" w:hAnsi="宋体" w:cs="宋体" w:hint="eastAsia"/>
          <w:sz w:val="21"/>
          <w:szCs w:val="21"/>
        </w:rPr>
      </w:pPr>
      <w:r>
        <w:rPr>
          <w:rFonts w:ascii="宋体" w:hAnsi="宋体" w:cs="宋体" w:hint="eastAsia"/>
          <w:sz w:val="21"/>
          <w:szCs w:val="21"/>
        </w:rPr>
        <w:t>统计期内，客运量与平均乘距的乘积。</w:t>
      </w:r>
    </w:p>
    <w:p w14:paraId="6567C8BF" w14:textId="77777777" w:rsidR="005704CD" w:rsidRDefault="00000000">
      <w:pPr>
        <w:pStyle w:val="a0"/>
        <w:spacing w:before="156" w:after="156"/>
        <w:rPr>
          <w:rFonts w:ascii="宋体" w:hAnsi="宋体" w:cs="宋体" w:hint="eastAsia"/>
        </w:rPr>
      </w:pPr>
      <w:bookmarkStart w:id="61" w:name="_Toc212728071"/>
      <w:r>
        <w:rPr>
          <w:rFonts w:hAnsi="黑体" w:hint="eastAsia"/>
        </w:rPr>
        <w:lastRenderedPageBreak/>
        <w:t>年客运量</w:t>
      </w:r>
      <w:bookmarkEnd w:id="61"/>
    </w:p>
    <w:p w14:paraId="598D2605" w14:textId="77777777" w:rsidR="005704CD" w:rsidRDefault="00000000">
      <w:pPr>
        <w:pStyle w:val="af1"/>
        <w:widowControl/>
        <w:autoSpaceDE w:val="0"/>
        <w:autoSpaceDN w:val="0"/>
        <w:ind w:firstLineChars="200" w:firstLine="420"/>
        <w:rPr>
          <w:rFonts w:ascii="宋体" w:hAnsi="宋体" w:cs="宋体" w:hint="eastAsia"/>
          <w:sz w:val="21"/>
          <w:szCs w:val="21"/>
        </w:rPr>
      </w:pPr>
      <w:r>
        <w:rPr>
          <w:rFonts w:ascii="宋体" w:hAnsi="宋体" w:cs="宋体" w:hint="eastAsia"/>
          <w:sz w:val="21"/>
          <w:szCs w:val="21"/>
        </w:rPr>
        <w:t>年度运送乘客的总人次数。</w:t>
      </w:r>
    </w:p>
    <w:p w14:paraId="16F87778" w14:textId="77777777" w:rsidR="005704CD" w:rsidRDefault="00000000">
      <w:pPr>
        <w:pStyle w:val="a"/>
      </w:pPr>
      <w:bookmarkStart w:id="62" w:name="_Toc100135894"/>
      <w:bookmarkStart w:id="63" w:name="_Toc6600"/>
      <w:bookmarkStart w:id="64" w:name="_Toc6713"/>
      <w:bookmarkStart w:id="65" w:name="_Toc133594677"/>
      <w:bookmarkStart w:id="66" w:name="_Toc212728072"/>
      <w:bookmarkStart w:id="67" w:name="_Toc17843"/>
      <w:r>
        <w:rPr>
          <w:rFonts w:hint="eastAsia"/>
        </w:rPr>
        <w:t>适用条件</w:t>
      </w:r>
      <w:bookmarkEnd w:id="62"/>
      <w:bookmarkEnd w:id="63"/>
      <w:bookmarkEnd w:id="64"/>
      <w:bookmarkEnd w:id="65"/>
      <w:bookmarkEnd w:id="66"/>
      <w:bookmarkEnd w:id="67"/>
    </w:p>
    <w:p w14:paraId="550BEE6A" w14:textId="77777777" w:rsidR="005704CD" w:rsidRDefault="00000000">
      <w:pPr>
        <w:pStyle w:val="a0"/>
        <w:spacing w:before="156" w:after="156"/>
      </w:pPr>
      <w:bookmarkStart w:id="68" w:name="_Toc212728073"/>
      <w:r>
        <w:rPr>
          <w:rFonts w:ascii="宋体" w:hAnsi="宋体" w:hint="eastAsia"/>
        </w:rPr>
        <w:t>申报条件</w:t>
      </w:r>
      <w:bookmarkEnd w:id="68"/>
    </w:p>
    <w:p w14:paraId="45C63EB6" w14:textId="77777777" w:rsidR="005704CD" w:rsidRDefault="00000000">
      <w:pPr>
        <w:pStyle w:val="af2"/>
      </w:pPr>
      <w:r>
        <w:rPr>
          <w:rFonts w:hint="eastAsia"/>
        </w:rPr>
        <w:t>本方法学适用于深圳市碳普惠机制下，个人</w:t>
      </w:r>
      <w:r>
        <w:rPr>
          <w:rFonts w:hAnsi="宋体" w:cs="等线" w:hint="eastAsia"/>
          <w:szCs w:val="21"/>
        </w:rPr>
        <w:t>通过采用公共汽车、地铁等低碳公共出行方式，减少乘坐有更多温室气体排放的交通工具行为</w:t>
      </w:r>
      <w:r>
        <w:rPr>
          <w:rFonts w:hint="eastAsia"/>
        </w:rPr>
        <w:t>所产生的碳普惠减排量的核算。</w:t>
      </w:r>
    </w:p>
    <w:p w14:paraId="61609CAA" w14:textId="77777777" w:rsidR="005704CD" w:rsidRDefault="00000000">
      <w:pPr>
        <w:pStyle w:val="a0"/>
        <w:spacing w:before="156" w:after="156"/>
      </w:pPr>
      <w:bookmarkStart w:id="69" w:name="_Toc212728074"/>
      <w:bookmarkStart w:id="70" w:name="_Toc25924"/>
      <w:bookmarkStart w:id="71" w:name="_Toc133594679"/>
      <w:r>
        <w:rPr>
          <w:rFonts w:hint="eastAsia"/>
        </w:rPr>
        <w:t>申报主体</w:t>
      </w:r>
      <w:bookmarkEnd w:id="69"/>
      <w:bookmarkEnd w:id="70"/>
      <w:bookmarkEnd w:id="71"/>
    </w:p>
    <w:p w14:paraId="526709B6" w14:textId="77777777" w:rsidR="005704CD" w:rsidRDefault="00000000">
      <w:pPr>
        <w:pStyle w:val="af2"/>
      </w:pPr>
      <w:r>
        <w:rPr>
          <w:rFonts w:hint="eastAsia"/>
        </w:rPr>
        <w:t>本方法学适用于</w:t>
      </w:r>
      <w:r>
        <w:rPr>
          <w:rFonts w:hAnsi="宋体" w:cs="宋体" w:hint="eastAsia"/>
          <w:szCs w:val="21"/>
        </w:rPr>
        <w:t>具备记录个人低碳公共出行数据并提供服务</w:t>
      </w:r>
      <w:r>
        <w:rPr>
          <w:rFonts w:ascii="Times New Roman" w:hAnsi="宋体" w:hint="eastAsia"/>
          <w:szCs w:val="21"/>
        </w:rPr>
        <w:t>的</w:t>
      </w:r>
      <w:r>
        <w:rPr>
          <w:rFonts w:hint="eastAsia"/>
        </w:rPr>
        <w:t>碳普惠应用程序运营机构</w:t>
      </w:r>
      <w:r>
        <w:rPr>
          <w:rFonts w:ascii="Times New Roman" w:hAnsi="宋体" w:hint="eastAsia"/>
          <w:szCs w:val="21"/>
        </w:rPr>
        <w:t>进行减排量申请。</w:t>
      </w:r>
    </w:p>
    <w:p w14:paraId="55EC70CB" w14:textId="77777777" w:rsidR="005704CD" w:rsidRDefault="00000000">
      <w:pPr>
        <w:pStyle w:val="a0"/>
        <w:spacing w:before="156" w:after="156"/>
        <w:rPr>
          <w:rFonts w:ascii="宋体" w:hAnsi="宋体" w:hint="eastAsia"/>
        </w:rPr>
      </w:pPr>
      <w:bookmarkStart w:id="72" w:name="_Toc3665"/>
      <w:bookmarkStart w:id="73" w:name="_Toc133594680"/>
      <w:bookmarkStart w:id="74" w:name="_Toc31914"/>
      <w:bookmarkStart w:id="75" w:name="_Toc212728075"/>
      <w:r>
        <w:rPr>
          <w:rFonts w:hint="eastAsia"/>
        </w:rPr>
        <w:t>减排量收益</w:t>
      </w:r>
      <w:r>
        <w:rPr>
          <w:rFonts w:ascii="宋体" w:hAnsi="宋体" w:hint="eastAsia"/>
        </w:rPr>
        <w:t>分配</w:t>
      </w:r>
      <w:bookmarkEnd w:id="72"/>
      <w:bookmarkEnd w:id="73"/>
      <w:bookmarkEnd w:id="74"/>
      <w:bookmarkEnd w:id="75"/>
    </w:p>
    <w:p w14:paraId="6AB0083D" w14:textId="77777777" w:rsidR="005704CD" w:rsidRDefault="00000000">
      <w:pPr>
        <w:pStyle w:val="af2"/>
      </w:pPr>
      <w:r>
        <w:rPr>
          <w:rFonts w:hAnsi="宋体" w:cs="宋体" w:hint="eastAsia"/>
          <w:szCs w:val="21"/>
          <w:lang w:bidi="ar"/>
        </w:rPr>
        <w:t>申请对象的减排量收益分配应按下列情况进行确定，以保障低碳公共出行行为实际执行者的权利：</w:t>
      </w:r>
    </w:p>
    <w:p w14:paraId="7E390CF5" w14:textId="77777777" w:rsidR="005704CD" w:rsidRDefault="00000000">
      <w:pPr>
        <w:pStyle w:val="af2"/>
      </w:pPr>
      <w:r>
        <w:rPr>
          <w:rFonts w:hint="eastAsia"/>
        </w:rPr>
        <w:t>碳普惠应用程序运营机构可接受注册用户授权获取其出行数据，并代表其开发碳普惠项目并申请减排量，项目活动产生的减排量及相关收益依据两方签署的协议或其他可行的商业模式向注册用户分配，确保收益能够传导、普惠给注册用户。</w:t>
      </w:r>
    </w:p>
    <w:p w14:paraId="6DB31C6C" w14:textId="77777777" w:rsidR="005704CD" w:rsidRDefault="00000000">
      <w:pPr>
        <w:pStyle w:val="a0"/>
        <w:spacing w:before="156" w:after="156"/>
      </w:pPr>
      <w:bookmarkStart w:id="76" w:name="_Toc212728076"/>
      <w:bookmarkStart w:id="77" w:name="_Toc100135896"/>
      <w:bookmarkStart w:id="78" w:name="_Toc12607"/>
      <w:bookmarkStart w:id="79" w:name="_Toc133594681"/>
      <w:bookmarkStart w:id="80" w:name="_Toc88686537"/>
      <w:bookmarkStart w:id="81" w:name="_Toc27389"/>
      <w:r>
        <w:rPr>
          <w:rFonts w:hint="eastAsia"/>
        </w:rPr>
        <w:t>地理范围</w:t>
      </w:r>
      <w:bookmarkEnd w:id="76"/>
      <w:bookmarkEnd w:id="77"/>
      <w:bookmarkEnd w:id="78"/>
      <w:bookmarkEnd w:id="79"/>
      <w:bookmarkEnd w:id="80"/>
      <w:bookmarkEnd w:id="81"/>
    </w:p>
    <w:p w14:paraId="0B563A2C" w14:textId="77777777" w:rsidR="005704CD" w:rsidRDefault="00000000">
      <w:pPr>
        <w:pStyle w:val="af2"/>
      </w:pPr>
      <w:bookmarkStart w:id="82" w:name="_Hlk88854437"/>
      <w:r>
        <w:rPr>
          <w:rFonts w:hint="eastAsia"/>
        </w:rPr>
        <w:t>项目活动须发生在深圳市行政区域范围内，超出深圳市行政区域范围的出行里程不纳入项目产生的碳普惠核证减排量计算范围。</w:t>
      </w:r>
    </w:p>
    <w:p w14:paraId="060262DC" w14:textId="77777777" w:rsidR="005704CD" w:rsidRDefault="00000000">
      <w:pPr>
        <w:pStyle w:val="a0"/>
        <w:spacing w:before="156" w:after="156"/>
      </w:pPr>
      <w:bookmarkStart w:id="83" w:name="_Toc133594682"/>
      <w:bookmarkStart w:id="84" w:name="_Toc88686538"/>
      <w:bookmarkStart w:id="85" w:name="_Toc12255"/>
      <w:bookmarkStart w:id="86" w:name="_Toc212728077"/>
      <w:bookmarkStart w:id="87" w:name="_Toc100135897"/>
      <w:bookmarkStart w:id="88" w:name="_Toc31333"/>
      <w:bookmarkEnd w:id="82"/>
      <w:r>
        <w:rPr>
          <w:rFonts w:ascii="宋体" w:hAnsi="宋体" w:hint="eastAsia"/>
        </w:rPr>
        <w:t>减排量计入期</w:t>
      </w:r>
      <w:bookmarkEnd w:id="83"/>
      <w:bookmarkEnd w:id="84"/>
      <w:bookmarkEnd w:id="85"/>
      <w:bookmarkEnd w:id="86"/>
      <w:bookmarkEnd w:id="87"/>
      <w:bookmarkEnd w:id="88"/>
    </w:p>
    <w:p w14:paraId="2497403B" w14:textId="77777777" w:rsidR="005704CD" w:rsidRDefault="00000000">
      <w:pPr>
        <w:pStyle w:val="af2"/>
      </w:pPr>
      <w:r>
        <w:rPr>
          <w:rFonts w:hint="eastAsia"/>
        </w:rPr>
        <w:t>项目计入期为可申请项目减排量登记的时间期限。</w:t>
      </w:r>
      <w:r>
        <w:rPr>
          <w:rFonts w:hAnsi="宋体" w:cs="宋体" w:hint="eastAsia"/>
        </w:rPr>
        <w:t>项目减排量计入期为</w:t>
      </w:r>
      <w:bookmarkStart w:id="89" w:name="_Hlk212709517"/>
      <w:r>
        <w:rPr>
          <w:rFonts w:hAnsi="宋体" w:cs="宋体" w:hint="eastAsia"/>
        </w:rPr>
        <w:t>以注册用户与</w:t>
      </w:r>
      <w:r>
        <w:rPr>
          <w:rFonts w:hint="eastAsia"/>
        </w:rPr>
        <w:t>碳普惠应用程序运营机构</w:t>
      </w:r>
      <w:r>
        <w:rPr>
          <w:rFonts w:hAnsi="宋体" w:cs="宋体" w:hint="eastAsia"/>
        </w:rPr>
        <w:t>达成授权委托协议数据可被采集之日起开始，且</w:t>
      </w:r>
      <w:r>
        <w:rPr>
          <w:rFonts w:hint="eastAsia"/>
        </w:rPr>
        <w:t>不得早于2022年8月18日。</w:t>
      </w:r>
      <w:bookmarkEnd w:id="89"/>
      <w:r>
        <w:rPr>
          <w:rFonts w:hint="eastAsia"/>
        </w:rPr>
        <w:t>项目核算周期以自然年为计算单位</w:t>
      </w:r>
      <w:r>
        <w:rPr>
          <w:rFonts w:hAnsi="宋体" w:cs="宋体" w:hint="eastAsia"/>
          <w:szCs w:val="21"/>
          <w:lang w:bidi="ar"/>
        </w:rPr>
        <w:t>，不满一个自然年的项目可合并至下一自然年申报</w:t>
      </w:r>
      <w:r>
        <w:rPr>
          <w:rFonts w:hint="eastAsia"/>
        </w:rPr>
        <w:t>。</w:t>
      </w:r>
    </w:p>
    <w:p w14:paraId="5987D4A6" w14:textId="77777777" w:rsidR="005704CD" w:rsidRDefault="00000000">
      <w:pPr>
        <w:pStyle w:val="a"/>
      </w:pPr>
      <w:bookmarkStart w:id="90" w:name="_Toc16809"/>
      <w:bookmarkStart w:id="91" w:name="_Toc10791"/>
      <w:bookmarkStart w:id="92" w:name="_Toc212728078"/>
      <w:bookmarkStart w:id="93" w:name="_Toc133594683"/>
      <w:r>
        <w:rPr>
          <w:rFonts w:hint="eastAsia"/>
        </w:rPr>
        <w:t>额外性论述</w:t>
      </w:r>
      <w:bookmarkEnd w:id="90"/>
      <w:bookmarkEnd w:id="91"/>
      <w:bookmarkEnd w:id="92"/>
      <w:bookmarkEnd w:id="93"/>
    </w:p>
    <w:p w14:paraId="4AF5CD81" w14:textId="77777777" w:rsidR="005704CD" w:rsidRDefault="00000000">
      <w:pPr>
        <w:pStyle w:val="af2"/>
      </w:pPr>
      <w:r>
        <w:rPr>
          <w:rFonts w:hint="eastAsia"/>
        </w:rPr>
        <w:t>本项目具有积极的社会效益，能够有效推动社会公众积极采用低碳公共出行方式，因此免除额外性论述。</w:t>
      </w:r>
    </w:p>
    <w:p w14:paraId="52D9A89A" w14:textId="77777777" w:rsidR="005704CD" w:rsidRDefault="00000000">
      <w:pPr>
        <w:pStyle w:val="a"/>
      </w:pPr>
      <w:bookmarkStart w:id="94" w:name="_Toc133594684"/>
      <w:bookmarkStart w:id="95" w:name="_Toc212728079"/>
      <w:bookmarkStart w:id="96" w:name="_Toc29267"/>
      <w:bookmarkStart w:id="97" w:name="_Toc6120"/>
      <w:r>
        <w:rPr>
          <w:rFonts w:hint="eastAsia"/>
        </w:rPr>
        <w:t>避免减排量重复申报的措施</w:t>
      </w:r>
      <w:bookmarkEnd w:id="94"/>
      <w:bookmarkEnd w:id="95"/>
      <w:bookmarkEnd w:id="96"/>
      <w:bookmarkEnd w:id="97"/>
    </w:p>
    <w:p w14:paraId="0325F484" w14:textId="77777777" w:rsidR="005704CD" w:rsidRDefault="00000000">
      <w:pPr>
        <w:pStyle w:val="af2"/>
      </w:pPr>
      <w:r>
        <w:rPr>
          <w:rFonts w:hAnsi="宋体" w:cs="宋体" w:hint="eastAsia"/>
          <w:szCs w:val="21"/>
          <w:lang w:bidi="ar"/>
        </w:rPr>
        <w:t>为避免减排量人为重复申报，在申报减排量时需同时提供以下信息，并保留相关证明材料：</w:t>
      </w:r>
    </w:p>
    <w:p w14:paraId="622213E3" w14:textId="77777777" w:rsidR="005704CD" w:rsidRDefault="00000000">
      <w:pPr>
        <w:pStyle w:val="af2"/>
      </w:pPr>
      <w:r>
        <w:rPr>
          <w:rFonts w:hint="eastAsia"/>
        </w:rPr>
        <w:t>减排量计算所需的原始数据通过碳普惠应用程序记录收集，碳普惠应用程序账户按一人一号的方式进行登记注册，同时各平台所记录数据主要为支付数据，可有效避免同一行为重复记录所导致的减排量重复申报。</w:t>
      </w:r>
    </w:p>
    <w:p w14:paraId="5061E48D" w14:textId="77777777" w:rsidR="005704CD" w:rsidRDefault="00000000">
      <w:pPr>
        <w:pStyle w:val="af2"/>
      </w:pPr>
      <w:r>
        <w:rPr>
          <w:rFonts w:hint="eastAsia"/>
        </w:rPr>
        <w:t>碳普惠应用程序运营机构向市生态环境主管部门申报核证减排量的，应当承诺不重复申报国内外温室气体自愿减排机制、绿色电力交易和绿色电力证书项目，且未在其它减排交易机制下获得备案，并提交不重复申报承诺书。</w:t>
      </w:r>
    </w:p>
    <w:p w14:paraId="5689D415" w14:textId="77777777" w:rsidR="005704CD" w:rsidRDefault="00000000">
      <w:pPr>
        <w:pStyle w:val="a"/>
      </w:pPr>
      <w:bookmarkStart w:id="98" w:name="_Toc5475"/>
      <w:bookmarkStart w:id="99" w:name="_Toc212728080"/>
      <w:bookmarkStart w:id="100" w:name="_Toc100135901"/>
      <w:bookmarkStart w:id="101" w:name="_Toc27195"/>
      <w:bookmarkStart w:id="102" w:name="_Toc133594685"/>
      <w:bookmarkStart w:id="103" w:name="_Toc18082"/>
      <w:r>
        <w:rPr>
          <w:rFonts w:hint="eastAsia"/>
        </w:rPr>
        <w:lastRenderedPageBreak/>
        <w:t>核算边界的确定</w:t>
      </w:r>
      <w:bookmarkEnd w:id="98"/>
      <w:bookmarkEnd w:id="99"/>
      <w:bookmarkEnd w:id="100"/>
      <w:bookmarkEnd w:id="101"/>
      <w:bookmarkEnd w:id="102"/>
      <w:bookmarkEnd w:id="103"/>
    </w:p>
    <w:p w14:paraId="009A01D3" w14:textId="77777777" w:rsidR="005704CD" w:rsidRDefault="00000000">
      <w:pPr>
        <w:pStyle w:val="af2"/>
      </w:pPr>
      <w:r>
        <w:rPr>
          <w:rFonts w:hint="eastAsia"/>
        </w:rPr>
        <w:t>项目核算边界包括居民</w:t>
      </w:r>
      <w:r>
        <w:rPr>
          <w:rFonts w:hAnsi="宋体" w:cs="宋体" w:hint="eastAsia"/>
          <w:color w:val="000000"/>
          <w:szCs w:val="21"/>
          <w:lang w:bidi="ar"/>
        </w:rPr>
        <w:t>乘坐公共汽车、地铁等交通</w:t>
      </w:r>
      <w:r>
        <w:rPr>
          <w:rFonts w:hint="eastAsia"/>
        </w:rPr>
        <w:t>设施</w:t>
      </w:r>
      <w:r>
        <w:rPr>
          <w:rFonts w:hAnsi="宋体" w:cs="宋体" w:hint="eastAsia"/>
          <w:color w:val="000000"/>
          <w:szCs w:val="21"/>
          <w:lang w:bidi="ar"/>
        </w:rPr>
        <w:t>所产生的碳排放</w:t>
      </w:r>
      <w:r>
        <w:rPr>
          <w:rFonts w:hint="eastAsia"/>
        </w:rPr>
        <w:t>，可利用</w:t>
      </w:r>
      <w:r>
        <w:rPr>
          <w:rFonts w:hAnsi="宋体" w:cs="宋体" w:hint="eastAsia"/>
          <w:color w:val="000000"/>
          <w:szCs w:val="21"/>
          <w:lang w:bidi="ar"/>
        </w:rPr>
        <w:t>刷卡或扫码等记录</w:t>
      </w:r>
      <w:r>
        <w:rPr>
          <w:rFonts w:hint="eastAsia"/>
        </w:rPr>
        <w:t>方法确定。</w:t>
      </w:r>
    </w:p>
    <w:p w14:paraId="2F44A71D" w14:textId="77777777" w:rsidR="005704CD" w:rsidRDefault="00000000">
      <w:pPr>
        <w:pStyle w:val="af2"/>
      </w:pPr>
      <w:r>
        <w:rPr>
          <w:rFonts w:hint="eastAsia"/>
        </w:rPr>
        <w:t>项目核算包括的温室气体种类为CO</w:t>
      </w:r>
      <w:r>
        <w:rPr>
          <w:rFonts w:hint="eastAsia"/>
          <w:vertAlign w:val="subscript"/>
        </w:rPr>
        <w:t>2</w:t>
      </w:r>
      <w:r>
        <w:rPr>
          <w:rFonts w:hint="eastAsia"/>
        </w:rPr>
        <w:t>。</w:t>
      </w:r>
    </w:p>
    <w:p w14:paraId="77CBC47F" w14:textId="77777777" w:rsidR="005704CD" w:rsidRDefault="00000000">
      <w:pPr>
        <w:pStyle w:val="a"/>
      </w:pPr>
      <w:bookmarkStart w:id="104" w:name="_Toc212728082"/>
      <w:bookmarkStart w:id="105" w:name="_Toc212728081"/>
      <w:bookmarkStart w:id="106" w:name="_Toc11124"/>
      <w:bookmarkStart w:id="107" w:name="_Toc25832"/>
      <w:bookmarkStart w:id="108" w:name="_Toc133594686"/>
      <w:bookmarkStart w:id="109" w:name="_Toc212728083"/>
      <w:bookmarkStart w:id="110" w:name="_Toc30722"/>
      <w:bookmarkStart w:id="111" w:name="_Toc100135902"/>
      <w:bookmarkEnd w:id="104"/>
      <w:bookmarkEnd w:id="105"/>
      <w:r>
        <w:rPr>
          <w:rFonts w:hint="eastAsia"/>
        </w:rPr>
        <w:t>基准线情景</w:t>
      </w:r>
      <w:bookmarkEnd w:id="106"/>
      <w:bookmarkEnd w:id="107"/>
      <w:bookmarkEnd w:id="108"/>
      <w:bookmarkEnd w:id="109"/>
      <w:bookmarkEnd w:id="110"/>
      <w:bookmarkEnd w:id="111"/>
    </w:p>
    <w:p w14:paraId="5F3E33FC" w14:textId="77777777" w:rsidR="005704CD" w:rsidRDefault="00000000">
      <w:pPr>
        <w:pStyle w:val="af2"/>
      </w:pPr>
      <w:r>
        <w:rPr>
          <w:rFonts w:hint="eastAsia"/>
        </w:rPr>
        <w:t>本方法学的基准线情景为居民采用私人小汽车、出租汽车、公共汽车和地铁等交通工具的平均碳排放水平。其中，私人小汽车包含汽油私人小汽车、纯电动私人小汽车、混动式私人小汽车。考虑深圳已实现出租汽车及公共汽车全部电动化，出租汽车及公共汽车出行中仅考虑纯电动出租汽车及纯电动公共汽车的排放。因此，基准线情景共包含汽油私人小汽车、纯电动私人小汽车、混动私人小汽车、纯电动出租车、纯电动公共汽车和地铁共6种交通工具的平均碳排放水平。</w:t>
      </w:r>
    </w:p>
    <w:p w14:paraId="705D25BB" w14:textId="77777777" w:rsidR="005704CD" w:rsidRDefault="00000000">
      <w:pPr>
        <w:pStyle w:val="a"/>
      </w:pPr>
      <w:bookmarkStart w:id="112" w:name="_Toc29854"/>
      <w:bookmarkStart w:id="113" w:name="_Toc22334"/>
      <w:bookmarkStart w:id="114" w:name="_Toc100135903"/>
      <w:bookmarkStart w:id="115" w:name="_Toc133594687"/>
      <w:bookmarkStart w:id="116" w:name="_Toc2541"/>
      <w:bookmarkStart w:id="117" w:name="_Toc212728084"/>
      <w:r>
        <w:rPr>
          <w:rFonts w:hint="eastAsia"/>
        </w:rPr>
        <w:t>项目情景</w:t>
      </w:r>
      <w:bookmarkEnd w:id="112"/>
      <w:bookmarkEnd w:id="113"/>
      <w:bookmarkEnd w:id="114"/>
      <w:bookmarkEnd w:id="115"/>
      <w:bookmarkEnd w:id="116"/>
      <w:bookmarkEnd w:id="117"/>
    </w:p>
    <w:p w14:paraId="407D794F" w14:textId="77777777" w:rsidR="005704CD" w:rsidRDefault="00000000">
      <w:pPr>
        <w:pStyle w:val="af2"/>
      </w:pPr>
      <w:r>
        <w:rPr>
          <w:rFonts w:hint="eastAsia"/>
        </w:rPr>
        <w:t>项目情景为项目期用户采用纯电动公共汽车或地铁出行，仅当用户单日乘车次数高于上一年度人均每日乘车次数时，计算其高于上一年度人均每日乘车次数的出行距离产生的碳排放。</w:t>
      </w:r>
    </w:p>
    <w:p w14:paraId="28A3A7A3" w14:textId="77777777" w:rsidR="005704CD" w:rsidRDefault="00000000">
      <w:pPr>
        <w:pStyle w:val="a"/>
      </w:pPr>
      <w:bookmarkStart w:id="118" w:name="_Toc100135904"/>
      <w:bookmarkStart w:id="119" w:name="_Toc26385"/>
      <w:bookmarkStart w:id="120" w:name="_Toc12387"/>
      <w:bookmarkStart w:id="121" w:name="_Toc19668"/>
      <w:bookmarkStart w:id="122" w:name="_Toc133594688"/>
      <w:bookmarkStart w:id="123" w:name="_Toc212728085"/>
      <w:r>
        <w:rPr>
          <w:rFonts w:hint="eastAsia"/>
        </w:rPr>
        <w:t>减排量计算</w:t>
      </w:r>
      <w:bookmarkEnd w:id="118"/>
      <w:bookmarkEnd w:id="119"/>
      <w:bookmarkEnd w:id="120"/>
      <w:bookmarkEnd w:id="121"/>
      <w:bookmarkEnd w:id="122"/>
      <w:bookmarkEnd w:id="123"/>
    </w:p>
    <w:p w14:paraId="2962ED2F" w14:textId="77777777" w:rsidR="005704CD" w:rsidRDefault="00000000">
      <w:pPr>
        <w:pStyle w:val="a0"/>
        <w:spacing w:before="156" w:after="156"/>
      </w:pPr>
      <w:bookmarkStart w:id="124" w:name="_Toc100135905"/>
      <w:bookmarkStart w:id="125" w:name="_Toc10785"/>
      <w:bookmarkStart w:id="126" w:name="_Toc133594689"/>
      <w:bookmarkStart w:id="127" w:name="_Toc20821"/>
      <w:bookmarkStart w:id="128" w:name="_Toc212728086"/>
      <w:r>
        <w:rPr>
          <w:rFonts w:hint="eastAsia"/>
        </w:rPr>
        <w:t>基准线情景</w:t>
      </w:r>
      <w:bookmarkEnd w:id="124"/>
      <w:bookmarkEnd w:id="125"/>
      <w:r>
        <w:rPr>
          <w:rFonts w:hint="eastAsia"/>
        </w:rPr>
        <w:t>排放因子计算</w:t>
      </w:r>
      <w:bookmarkEnd w:id="126"/>
      <w:bookmarkEnd w:id="127"/>
      <w:bookmarkEnd w:id="128"/>
    </w:p>
    <w:p w14:paraId="5331FD2A" w14:textId="77777777" w:rsidR="005704CD" w:rsidRDefault="00000000">
      <w:pPr>
        <w:pStyle w:val="af2"/>
        <w:rPr>
          <w:rFonts w:cs="宋体"/>
        </w:rPr>
      </w:pPr>
      <w:r>
        <w:rPr>
          <w:rFonts w:hint="eastAsia"/>
        </w:rPr>
        <w:t>基准线情景的排放因子计算公式，</w:t>
      </w:r>
      <w:r>
        <w:rPr>
          <w:rFonts w:cs="宋体" w:hint="eastAsia"/>
        </w:rPr>
        <w:t>应按式（1）计算。</w:t>
      </w:r>
    </w:p>
    <w:p w14:paraId="3FCA0CF9" w14:textId="77777777" w:rsidR="005704CD" w:rsidRDefault="00000000">
      <w:pPr>
        <w:pStyle w:val="afc"/>
        <w:jc w:val="left"/>
        <w:textAlignment w:val="auto"/>
      </w:pPr>
      <w:r>
        <w:rPr>
          <w:rFonts w:cs="宋体"/>
          <w:sz w:val="21"/>
          <w:szCs w:val="21"/>
        </w:rPr>
        <w:tab/>
      </w:r>
      <m:oMath>
        <m:sSub>
          <m:sSubPr>
            <m:ctrlPr>
              <w:rPr>
                <w:rFonts w:ascii="Cambria Math" w:hAnsi="Cambria Math" w:cs="宋体"/>
                <w:i/>
                <w:sz w:val="21"/>
                <w:szCs w:val="21"/>
              </w:rPr>
            </m:ctrlPr>
          </m:sSubPr>
          <m:e>
            <m:r>
              <w:rPr>
                <w:rFonts w:ascii="Cambria Math" w:hAnsi="Cambria Math" w:cs="宋体"/>
                <w:sz w:val="21"/>
                <w:szCs w:val="21"/>
              </w:rPr>
              <m:t>E</m:t>
            </m:r>
          </m:e>
          <m:sub>
            <m:r>
              <w:rPr>
                <w:rFonts w:ascii="Cambria Math" w:hAnsi="Cambria Math" w:cs="宋体"/>
                <w:sz w:val="21"/>
                <w:szCs w:val="21"/>
              </w:rPr>
              <m:t>b</m:t>
            </m:r>
          </m:sub>
        </m:sSub>
        <m:r>
          <w:rPr>
            <w:rFonts w:ascii="Cambria Math" w:hAnsi="Cambria Math" w:cs="宋体"/>
            <w:sz w:val="21"/>
            <w:szCs w:val="21"/>
          </w:rPr>
          <m:t>=</m:t>
        </m:r>
        <m:nary>
          <m:naryPr>
            <m:chr m:val="∑"/>
            <m:limLoc m:val="undOvr"/>
            <m:supHide m:val="1"/>
            <m:ctrlPr>
              <w:rPr>
                <w:rFonts w:ascii="Cambria Math" w:eastAsiaTheme="majorEastAsia" w:hAnsi="Cambria Math"/>
                <w:i/>
                <w:sz w:val="21"/>
                <w:szCs w:val="21"/>
              </w:rPr>
            </m:ctrlPr>
          </m:naryPr>
          <m:sub>
            <m:r>
              <w:rPr>
                <w:rFonts w:ascii="Cambria Math" w:eastAsiaTheme="majorEastAsia" w:hAnsi="Cambria Math"/>
                <w:sz w:val="21"/>
                <w:szCs w:val="21"/>
              </w:rPr>
              <m:t>k</m:t>
            </m:r>
          </m:sub>
          <m:sup/>
          <m:e>
            <m:d>
              <m:dPr>
                <m:ctrlPr>
                  <w:rPr>
                    <w:rFonts w:ascii="Cambria Math" w:eastAsiaTheme="majorEastAsia" w:hAnsi="Cambria Math"/>
                    <w:i/>
                    <w:sz w:val="21"/>
                    <w:szCs w:val="21"/>
                  </w:rPr>
                </m:ctrlPr>
              </m:dPr>
              <m:e>
                <m:sSub>
                  <m:sSubPr>
                    <m:ctrlPr>
                      <w:rPr>
                        <w:rFonts w:ascii="Cambria Math" w:eastAsiaTheme="majorEastAsia" w:hAnsi="Cambria Math" w:cstheme="minorBidi"/>
                        <w:i/>
                        <w:sz w:val="21"/>
                        <w:szCs w:val="21"/>
                      </w:rPr>
                    </m:ctrlPr>
                  </m:sSubPr>
                  <m:e>
                    <m:r>
                      <w:rPr>
                        <w:rFonts w:ascii="Cambria Math" w:eastAsiaTheme="majorEastAsia" w:hAnsi="Cambria Math"/>
                        <w:sz w:val="21"/>
                        <w:szCs w:val="21"/>
                      </w:rPr>
                      <m:t>EF</m:t>
                    </m:r>
                  </m:e>
                  <m:sub>
                    <m:r>
                      <w:rPr>
                        <w:rFonts w:ascii="Cambria Math" w:eastAsiaTheme="majorEastAsia" w:hAnsi="Cambria Math"/>
                        <w:sz w:val="21"/>
                        <w:szCs w:val="21"/>
                      </w:rPr>
                      <m:t>k</m:t>
                    </m:r>
                  </m:sub>
                </m:sSub>
                <m:r>
                  <w:rPr>
                    <w:rFonts w:ascii="Cambria Math" w:eastAsiaTheme="majorEastAsia" w:hAnsi="Cambria Math"/>
                    <w:sz w:val="21"/>
                    <w:szCs w:val="21"/>
                  </w:rPr>
                  <m:t>×</m:t>
                </m:r>
                <m:sSub>
                  <m:sSubPr>
                    <m:ctrlPr>
                      <w:rPr>
                        <w:rFonts w:ascii="Cambria Math" w:eastAsiaTheme="majorEastAsia" w:hAnsi="Cambria Math"/>
                        <w:sz w:val="21"/>
                        <w:szCs w:val="21"/>
                      </w:rPr>
                    </m:ctrlPr>
                  </m:sSubPr>
                  <m:e>
                    <m:r>
                      <w:rPr>
                        <w:rFonts w:ascii="Cambria Math" w:eastAsiaTheme="majorEastAsia" w:hAnsi="Cambria Math"/>
                        <w:sz w:val="21"/>
                        <w:szCs w:val="21"/>
                      </w:rPr>
                      <m:t>AC</m:t>
                    </m:r>
                  </m:e>
                  <m:sub>
                    <m:r>
                      <w:rPr>
                        <w:rFonts w:ascii="Cambria Math" w:eastAsiaTheme="majorEastAsia" w:hAnsi="Cambria Math"/>
                        <w:sz w:val="21"/>
                        <w:szCs w:val="21"/>
                      </w:rPr>
                      <m:t>k</m:t>
                    </m:r>
                  </m:sub>
                </m:sSub>
              </m:e>
            </m:d>
            <m:r>
              <w:rPr>
                <w:rFonts w:ascii="Cambria Math" w:eastAsiaTheme="majorEastAsia" w:hAnsi="Cambria Math"/>
                <w:sz w:val="21"/>
                <w:szCs w:val="21"/>
              </w:rPr>
              <m:t>/</m:t>
            </m:r>
            <m:sSub>
              <m:sSubPr>
                <m:ctrlPr>
                  <w:rPr>
                    <w:rFonts w:ascii="Cambria Math" w:eastAsiaTheme="majorEastAsia" w:hAnsi="Cambria Math"/>
                    <w:i/>
                    <w:sz w:val="21"/>
                    <w:szCs w:val="21"/>
                  </w:rPr>
                </m:ctrlPr>
              </m:sSubPr>
              <m:e>
                <m:r>
                  <w:rPr>
                    <w:rFonts w:ascii="Cambria Math" w:eastAsiaTheme="majorEastAsia" w:hAnsi="Cambria Math"/>
                    <w:sz w:val="21"/>
                    <w:szCs w:val="21"/>
                  </w:rPr>
                  <m:t>Q</m:t>
                </m:r>
              </m:e>
              <m:sub>
                <m:r>
                  <w:rPr>
                    <w:rFonts w:ascii="Cambria Math" w:eastAsiaTheme="majorEastAsia" w:hAnsi="Cambria Math" w:hint="eastAsia"/>
                    <w:sz w:val="21"/>
                    <w:szCs w:val="21"/>
                  </w:rPr>
                  <m:t>t</m:t>
                </m:r>
              </m:sub>
            </m:sSub>
          </m:e>
        </m:nary>
      </m:oMath>
      <w:r>
        <w:rPr>
          <w:sz w:val="21"/>
        </w:rPr>
        <w:tab/>
      </w:r>
      <w:r>
        <w:rPr>
          <w:sz w:val="21"/>
        </w:rPr>
        <w:fldChar w:fldCharType="begin"/>
      </w:r>
      <w:r>
        <w:rPr>
          <w:sz w:val="21"/>
        </w:rPr>
        <w:instrText xml:space="preserve"> QUOTE </w:instrText>
      </w:r>
      <m:oMath>
        <m:sSub>
          <m:sSubPr>
            <m:ctrlPr>
              <w:rPr>
                <w:rFonts w:ascii="Cambria Math" w:hAnsi="Cambria Math" w:cs="宋体" w:hint="eastAsia"/>
                <w:szCs w:val="21"/>
              </w:rPr>
            </m:ctrlPr>
          </m:sSubPr>
          <m:e>
            <m:r>
              <m:rPr>
                <m:sty m:val="p"/>
              </m:rPr>
              <w:rPr>
                <w:rFonts w:ascii="Cambria Math" w:hAnsi="Cambria Math" w:cs="宋体" w:hint="eastAsia"/>
                <w:szCs w:val="21"/>
              </w:rPr>
              <m:t>E</m:t>
            </m:r>
          </m:e>
          <m:sub>
            <m:r>
              <m:rPr>
                <m:sty m:val="p"/>
              </m:rPr>
              <w:rPr>
                <w:rFonts w:ascii="Cambria Math" w:hAnsi="Cambria Math" w:cs="宋体" w:hint="eastAsia"/>
                <w:szCs w:val="21"/>
              </w:rPr>
              <m:t>b</m:t>
            </m:r>
          </m:sub>
        </m:sSub>
        <m:r>
          <m:rPr>
            <m:sty m:val="p"/>
          </m:rPr>
          <w:rPr>
            <w:rFonts w:ascii="Cambria Math" w:hAnsi="Cambria Math" w:cs="宋体" w:hint="eastAsia"/>
            <w:szCs w:val="21"/>
          </w:rPr>
          <m:t>=</m:t>
        </m:r>
        <m:r>
          <m:rPr>
            <m:sty m:val="p"/>
          </m:rPr>
          <w:rPr>
            <w:rFonts w:ascii="Cambria Math" w:hAnsi="Cambria Math" w:cs="宋体" w:hint="eastAsia"/>
            <w:szCs w:val="21"/>
          </w:rPr>
          <m:t>（</m:t>
        </m:r>
        <m:nary>
          <m:naryPr>
            <m:chr m:val="∑"/>
            <m:limLoc m:val="undOvr"/>
            <m:ctrlPr>
              <w:rPr>
                <w:rFonts w:ascii="Cambria Math" w:hAnsi="Cambria Math" w:cs="宋体" w:hint="eastAsia"/>
                <w:szCs w:val="21"/>
              </w:rPr>
            </m:ctrlPr>
          </m:naryPr>
          <m:sub>
            <m:r>
              <m:rPr>
                <m:sty m:val="p"/>
              </m:rPr>
              <w:rPr>
                <w:rFonts w:ascii="Cambria Math" w:hAnsi="Cambria Math" w:cs="宋体" w:hint="eastAsia"/>
                <w:szCs w:val="21"/>
              </w:rPr>
              <m:t>i=1</m:t>
            </m:r>
          </m:sub>
          <m:sup>
            <m:r>
              <m:rPr>
                <m:sty m:val="p"/>
              </m:rPr>
              <w:rPr>
                <w:rFonts w:ascii="Cambria Math" w:hAnsi="Cambria Math" w:cs="宋体" w:hint="eastAsia"/>
                <w:szCs w:val="21"/>
              </w:rPr>
              <m:t>7</m:t>
            </m:r>
          </m:sup>
          <m:e>
            <m:r>
              <m:rPr>
                <m:sty m:val="p"/>
              </m:rPr>
              <w:rPr>
                <w:rFonts w:ascii="Cambria Math" w:hAnsi="Cambria Math" w:cs="宋体" w:hint="eastAsia"/>
                <w:szCs w:val="21"/>
              </w:rPr>
              <m:t>(</m:t>
            </m:r>
            <m:sSub>
              <m:sSubPr>
                <m:ctrlPr>
                  <w:rPr>
                    <w:rFonts w:ascii="Cambria Math" w:hAnsi="Cambria Math" w:cs="宋体" w:hint="eastAsia"/>
                    <w:szCs w:val="21"/>
                  </w:rPr>
                </m:ctrlPr>
              </m:sSubPr>
              <m:e>
                <m:r>
                  <m:rPr>
                    <m:sty m:val="p"/>
                  </m:rPr>
                  <w:rPr>
                    <w:rFonts w:ascii="Cambria Math" w:hAnsi="Cambria Math" w:cs="宋体" w:hint="eastAsia"/>
                    <w:szCs w:val="21"/>
                  </w:rPr>
                  <m:t>TE</m:t>
                </m:r>
              </m:e>
              <m:sub>
                <m:r>
                  <m:rPr>
                    <m:sty m:val="p"/>
                  </m:rPr>
                  <w:rPr>
                    <w:rFonts w:ascii="Cambria Math" w:hAnsi="Cambria Math" w:cs="宋体" w:hint="eastAsia"/>
                    <w:szCs w:val="21"/>
                  </w:rPr>
                  <m:t>si</m:t>
                </m:r>
              </m:sub>
            </m:sSub>
            <m:r>
              <m:rPr>
                <m:sty m:val="p"/>
              </m:rPr>
              <w:rPr>
                <w:rFonts w:ascii="Cambria Math" w:hAnsi="Cambria Math" w:cs="宋体" w:hint="eastAsia"/>
                <w:szCs w:val="21"/>
              </w:rPr>
              <m:t>)/AD</m:t>
            </m:r>
            <m:r>
              <m:rPr>
                <m:sty m:val="p"/>
              </m:rPr>
              <w:rPr>
                <w:rFonts w:ascii="Cambria Math" w:hAnsi="Cambria Math" w:cs="宋体" w:hint="eastAsia"/>
                <w:szCs w:val="21"/>
              </w:rPr>
              <m:t>）×</m:t>
            </m:r>
            <m:r>
              <m:rPr>
                <m:sty m:val="p"/>
              </m:rPr>
              <w:rPr>
                <w:rFonts w:ascii="Cambria Math" w:hAnsi="Cambria Math" w:cs="宋体" w:hint="eastAsia"/>
                <w:szCs w:val="21"/>
              </w:rPr>
              <m:t>1000</m:t>
            </m:r>
          </m:e>
        </m:nary>
        <m:r>
          <m:rPr>
            <m:sty m:val="p"/>
          </m:rPr>
          <w:rPr>
            <w:rFonts w:ascii="Cambria Math" w:hAnsi="Cambria Math" w:cs="宋体" w:hint="eastAsia"/>
            <w:szCs w:val="21"/>
          </w:rPr>
          <m:t xml:space="preserve"> </m:t>
        </m:r>
      </m:oMath>
      <w:r>
        <w:rPr>
          <w:sz w:val="21"/>
        </w:rPr>
        <w:instrText xml:space="preserve"> </w:instrText>
      </w:r>
      <w:r>
        <w:rPr>
          <w:sz w:val="21"/>
        </w:rPr>
        <w:fldChar w:fldCharType="separate"/>
      </w:r>
      <w:r>
        <w:rPr>
          <w:sz w:val="21"/>
        </w:rPr>
        <w:fldChar w:fldCharType="end"/>
      </w:r>
      <w:r>
        <w:rPr>
          <w:sz w:val="21"/>
        </w:rPr>
        <w:fldChar w:fldCharType="begin"/>
      </w:r>
      <w:r>
        <w:rPr>
          <w:sz w:val="21"/>
        </w:rPr>
        <w:instrText xml:space="preserve"> QUOTE </w:instrText>
      </w:r>
      <m:oMath>
        <m:sSub>
          <m:sSubPr>
            <m:ctrlPr>
              <w:rPr>
                <w:rFonts w:ascii="Cambria Math" w:hAnsi="Cambria Math" w:cs="宋体" w:hint="eastAsia"/>
                <w:szCs w:val="21"/>
              </w:rPr>
            </m:ctrlPr>
          </m:sSubPr>
          <m:e>
            <m:r>
              <m:rPr>
                <m:sty m:val="p"/>
              </m:rPr>
              <w:rPr>
                <w:rFonts w:ascii="Cambria Math" w:hAnsi="Cambria Math" w:cs="宋体" w:hint="eastAsia"/>
                <w:szCs w:val="21"/>
              </w:rPr>
              <m:t>E</m:t>
            </m:r>
          </m:e>
          <m:sub>
            <m:r>
              <m:rPr>
                <m:sty m:val="p"/>
              </m:rPr>
              <w:rPr>
                <w:rFonts w:ascii="Cambria Math" w:hAnsi="Cambria Math" w:cs="宋体" w:hint="eastAsia"/>
                <w:szCs w:val="21"/>
              </w:rPr>
              <m:t>b</m:t>
            </m:r>
          </m:sub>
        </m:sSub>
        <m:r>
          <m:rPr>
            <m:sty m:val="p"/>
          </m:rPr>
          <w:rPr>
            <w:rFonts w:ascii="Cambria Math" w:hAnsi="Cambria Math" w:cs="宋体" w:hint="eastAsia"/>
            <w:szCs w:val="21"/>
          </w:rPr>
          <m:t>=</m:t>
        </m:r>
        <m:r>
          <m:rPr>
            <m:sty m:val="p"/>
          </m:rPr>
          <w:rPr>
            <w:rFonts w:ascii="Cambria Math" w:hAnsi="Cambria Math" w:cs="宋体" w:hint="eastAsia"/>
            <w:szCs w:val="21"/>
          </w:rPr>
          <m:t>（</m:t>
        </m:r>
        <m:nary>
          <m:naryPr>
            <m:chr m:val="∑"/>
            <m:limLoc m:val="undOvr"/>
            <m:ctrlPr>
              <w:rPr>
                <w:rFonts w:ascii="Cambria Math" w:hAnsi="Cambria Math" w:cs="宋体" w:hint="eastAsia"/>
                <w:szCs w:val="21"/>
              </w:rPr>
            </m:ctrlPr>
          </m:naryPr>
          <m:sub>
            <m:r>
              <m:rPr>
                <m:sty m:val="p"/>
              </m:rPr>
              <w:rPr>
                <w:rFonts w:ascii="Cambria Math" w:hAnsi="Cambria Math" w:cs="宋体" w:hint="eastAsia"/>
                <w:szCs w:val="21"/>
              </w:rPr>
              <m:t>i=1</m:t>
            </m:r>
          </m:sub>
          <m:sup>
            <m:r>
              <m:rPr>
                <m:sty m:val="p"/>
              </m:rPr>
              <w:rPr>
                <w:rFonts w:ascii="Cambria Math" w:hAnsi="Cambria Math" w:cs="宋体" w:hint="eastAsia"/>
                <w:szCs w:val="21"/>
              </w:rPr>
              <m:t>7</m:t>
            </m:r>
          </m:sup>
          <m:e>
            <m:r>
              <m:rPr>
                <m:sty m:val="p"/>
              </m:rPr>
              <w:rPr>
                <w:rFonts w:ascii="Cambria Math" w:hAnsi="Cambria Math" w:cs="宋体" w:hint="eastAsia"/>
                <w:szCs w:val="21"/>
              </w:rPr>
              <m:t>(</m:t>
            </m:r>
            <m:sSub>
              <m:sSubPr>
                <m:ctrlPr>
                  <w:rPr>
                    <w:rFonts w:ascii="Cambria Math" w:hAnsi="Cambria Math" w:cs="宋体" w:hint="eastAsia"/>
                    <w:szCs w:val="21"/>
                  </w:rPr>
                </m:ctrlPr>
              </m:sSubPr>
              <m:e>
                <m:r>
                  <m:rPr>
                    <m:sty m:val="p"/>
                  </m:rPr>
                  <w:rPr>
                    <w:rFonts w:ascii="Cambria Math" w:hAnsi="Cambria Math" w:cs="宋体" w:hint="eastAsia"/>
                    <w:szCs w:val="21"/>
                  </w:rPr>
                  <m:t>TE</m:t>
                </m:r>
              </m:e>
              <m:sub>
                <m:r>
                  <m:rPr>
                    <m:sty m:val="p"/>
                  </m:rPr>
                  <w:rPr>
                    <w:rFonts w:ascii="Cambria Math" w:hAnsi="Cambria Math" w:cs="宋体" w:hint="eastAsia"/>
                    <w:szCs w:val="21"/>
                  </w:rPr>
                  <m:t>si</m:t>
                </m:r>
              </m:sub>
            </m:sSub>
            <m:r>
              <m:rPr>
                <m:sty m:val="p"/>
              </m:rPr>
              <w:rPr>
                <w:rFonts w:ascii="Cambria Math" w:hAnsi="Cambria Math" w:cs="宋体" w:hint="eastAsia"/>
                <w:szCs w:val="21"/>
              </w:rPr>
              <m:t>)/AD</m:t>
            </m:r>
            <m:r>
              <m:rPr>
                <m:sty m:val="p"/>
              </m:rPr>
              <w:rPr>
                <w:rFonts w:ascii="Cambria Math" w:hAnsi="Cambria Math" w:cs="宋体" w:hint="eastAsia"/>
                <w:szCs w:val="21"/>
              </w:rPr>
              <m:t>）×</m:t>
            </m:r>
            <m:r>
              <m:rPr>
                <m:sty m:val="p"/>
              </m:rPr>
              <w:rPr>
                <w:rFonts w:ascii="Cambria Math" w:hAnsi="Cambria Math" w:cs="宋体" w:hint="eastAsia"/>
                <w:szCs w:val="21"/>
              </w:rPr>
              <m:t>1000</m:t>
            </m:r>
          </m:e>
        </m:nary>
      </m:oMath>
      <w:r>
        <w:rPr>
          <w:sz w:val="21"/>
        </w:rPr>
        <w:instrText xml:space="preserve"> </w:instrText>
      </w:r>
      <w:r>
        <w:rPr>
          <w:sz w:val="21"/>
        </w:rPr>
        <w:fldChar w:fldCharType="separate"/>
      </w:r>
      <w:r>
        <w:rPr>
          <w:sz w:val="21"/>
        </w:rPr>
        <w:fldChar w:fldCharType="end"/>
      </w:r>
      <w:r>
        <w:rPr>
          <w:rFonts w:hint="eastAsia"/>
          <w:sz w:val="21"/>
        </w:rPr>
        <w:t>（1）</w:t>
      </w:r>
    </w:p>
    <w:p w14:paraId="456088B2" w14:textId="77777777" w:rsidR="005704CD" w:rsidRDefault="00000000">
      <w:pPr>
        <w:pStyle w:val="aff2"/>
        <w:ind w:leftChars="0" w:left="0" w:firstLineChars="200" w:firstLine="420"/>
      </w:pPr>
      <w:r>
        <w:rPr>
          <w:rFonts w:hint="eastAsia"/>
        </w:rPr>
        <w:t>式中：</w:t>
      </w:r>
    </w:p>
    <w:p w14:paraId="2368DF25" w14:textId="77777777" w:rsidR="005704CD" w:rsidRDefault="00000000">
      <w:pPr>
        <w:pStyle w:val="af2"/>
        <w:rPr>
          <w:rFonts w:hAnsi="宋体" w:cs="宋体" w:hint="eastAsia"/>
          <w:szCs w:val="21"/>
        </w:rPr>
      </w:pPr>
      <w:r>
        <w:rPr>
          <w:rFonts w:hint="eastAsia"/>
          <w:i/>
          <w:iCs/>
        </w:rPr>
        <w:t>E</w:t>
      </w:r>
      <w:r>
        <w:rPr>
          <w:rFonts w:hint="eastAsia"/>
          <w:i/>
          <w:iCs/>
          <w:vertAlign w:val="subscript"/>
        </w:rPr>
        <w:t xml:space="preserve">b  </w:t>
      </w:r>
      <w:r>
        <w:rPr>
          <w:rFonts w:hAnsi="宋体"/>
        </w:rPr>
        <w:t>——</w:t>
      </w:r>
      <w:r>
        <w:rPr>
          <w:rFonts w:hint="eastAsia"/>
        </w:rPr>
        <w:t>基准线情景城市交通出行的人公里排放因子</w:t>
      </w:r>
      <w:r>
        <w:t>（</w:t>
      </w:r>
      <w:r>
        <w:rPr>
          <w:rFonts w:hint="eastAsia"/>
        </w:rPr>
        <w:t>kg</w:t>
      </w:r>
      <w:r>
        <w:t>CO</w:t>
      </w:r>
      <w:r>
        <w:rPr>
          <w:vertAlign w:val="subscript"/>
        </w:rPr>
        <w:t>2</w:t>
      </w:r>
      <w:r>
        <w:t>/</w:t>
      </w:r>
      <w:proofErr w:type="spellStart"/>
      <w:r>
        <w:rPr>
          <w:rFonts w:hint="eastAsia"/>
        </w:rPr>
        <w:t>pkm</w:t>
      </w:r>
      <w:proofErr w:type="spellEnd"/>
      <w:r>
        <w:t>）</w:t>
      </w:r>
      <w:r>
        <w:rPr>
          <w:rFonts w:hAnsi="宋体" w:cs="宋体" w:hint="eastAsia"/>
          <w:szCs w:val="21"/>
        </w:rPr>
        <w:t>。</w:t>
      </w:r>
    </w:p>
    <w:p w14:paraId="0945570D" w14:textId="77777777" w:rsidR="005704CD" w:rsidRDefault="00000000">
      <w:pPr>
        <w:pStyle w:val="af2"/>
        <w:rPr>
          <w:rFonts w:hAnsi="宋体" w:cs="宋体" w:hint="eastAsia"/>
          <w:szCs w:val="21"/>
        </w:rPr>
      </w:pPr>
      <w:proofErr w:type="spellStart"/>
      <w:r>
        <w:rPr>
          <w:rFonts w:hint="eastAsia"/>
          <w:i/>
          <w:iCs/>
        </w:rPr>
        <w:t>EF</w:t>
      </w:r>
      <w:r>
        <w:rPr>
          <w:rFonts w:hint="eastAsia"/>
          <w:i/>
          <w:iCs/>
          <w:vertAlign w:val="subscript"/>
        </w:rPr>
        <w:t>k</w:t>
      </w:r>
      <w:proofErr w:type="spellEnd"/>
      <w:r>
        <w:rPr>
          <w:rFonts w:hAnsi="宋体"/>
        </w:rPr>
        <w:t>——</w:t>
      </w:r>
      <w:r>
        <w:t>能源</w:t>
      </w:r>
      <w:r>
        <w:rPr>
          <w:rFonts w:hint="eastAsia"/>
        </w:rPr>
        <w:t>k</w:t>
      </w:r>
      <w:r>
        <w:t>的碳排放因子（</w:t>
      </w:r>
      <w:r>
        <w:rPr>
          <w:rFonts w:hint="eastAsia"/>
        </w:rPr>
        <w:t>kgCO</w:t>
      </w:r>
      <w:r>
        <w:rPr>
          <w:vertAlign w:val="subscript"/>
        </w:rPr>
        <w:t>2</w:t>
      </w:r>
      <w:r>
        <w:rPr>
          <w:rFonts w:hint="eastAsia"/>
        </w:rPr>
        <w:t>/kg、kg</w:t>
      </w:r>
      <w:r>
        <w:t>CO</w:t>
      </w:r>
      <w:r>
        <w:rPr>
          <w:vertAlign w:val="subscript"/>
        </w:rPr>
        <w:t>2</w:t>
      </w:r>
      <w:r>
        <w:t>/kWh）</w:t>
      </w:r>
      <w:r>
        <w:rPr>
          <w:rFonts w:hAnsi="宋体" w:cs="宋体" w:hint="eastAsia"/>
          <w:szCs w:val="21"/>
        </w:rPr>
        <w:t>。</w:t>
      </w:r>
    </w:p>
    <w:p w14:paraId="44294193" w14:textId="77777777" w:rsidR="005704CD" w:rsidRDefault="00000000">
      <w:pPr>
        <w:pStyle w:val="af2"/>
        <w:rPr>
          <w:rFonts w:hAnsi="宋体" w:hint="eastAsia"/>
        </w:rPr>
      </w:pPr>
      <w:proofErr w:type="spellStart"/>
      <w:r>
        <w:rPr>
          <w:rFonts w:hint="eastAsia"/>
          <w:i/>
          <w:iCs/>
        </w:rPr>
        <w:t>AC</w:t>
      </w:r>
      <w:r>
        <w:rPr>
          <w:rFonts w:hint="eastAsia"/>
          <w:i/>
          <w:iCs/>
          <w:vertAlign w:val="subscript"/>
        </w:rPr>
        <w:t>k</w:t>
      </w:r>
      <w:proofErr w:type="spellEnd"/>
      <w:r>
        <w:rPr>
          <w:rFonts w:hAnsi="宋体"/>
        </w:rPr>
        <w:t>——</w:t>
      </w:r>
      <w:r>
        <w:rPr>
          <w:rFonts w:hint="eastAsia"/>
        </w:rPr>
        <w:t>基准线情景</w:t>
      </w:r>
      <w:r>
        <w:t>能源</w:t>
      </w:r>
      <w:r>
        <w:rPr>
          <w:rFonts w:hint="eastAsia"/>
        </w:rPr>
        <w:t>k的年能耗</w:t>
      </w:r>
      <w:r>
        <w:t>总量(</w:t>
      </w:r>
      <w:r>
        <w:rPr>
          <w:rFonts w:hint="eastAsia"/>
        </w:rPr>
        <w:t>kg、</w:t>
      </w:r>
      <w:r>
        <w:t>kWh)</w:t>
      </w:r>
      <w:r>
        <w:rPr>
          <w:rFonts w:hAnsi="宋体" w:hint="eastAsia"/>
        </w:rPr>
        <w:t>。</w:t>
      </w:r>
    </w:p>
    <w:p w14:paraId="7DC5728D" w14:textId="77777777" w:rsidR="005704CD" w:rsidRDefault="00000000">
      <w:pPr>
        <w:pStyle w:val="af2"/>
        <w:rPr>
          <w:rFonts w:hAnsi="宋体" w:hint="eastAsia"/>
        </w:rPr>
      </w:pPr>
      <w:r>
        <w:rPr>
          <w:rFonts w:hAnsi="宋体" w:hint="eastAsia"/>
          <w:i/>
          <w:iCs/>
        </w:rPr>
        <w:t>Q</w:t>
      </w:r>
      <w:r>
        <w:rPr>
          <w:rFonts w:hAnsi="宋体" w:hint="eastAsia"/>
          <w:i/>
          <w:iCs/>
          <w:vertAlign w:val="subscript"/>
        </w:rPr>
        <w:t>t</w:t>
      </w:r>
      <w:r>
        <w:rPr>
          <w:rFonts w:hAnsi="宋体" w:hint="eastAsia"/>
        </w:rPr>
        <w:t xml:space="preserve"> </w:t>
      </w:r>
      <w:r>
        <w:rPr>
          <w:rFonts w:hAnsi="宋体"/>
        </w:rPr>
        <w:t>——</w:t>
      </w:r>
      <w:r>
        <w:rPr>
          <w:rFonts w:hint="eastAsia"/>
        </w:rPr>
        <w:t>基准线情景乘客采用各类交通工具出行的年客运周转量（</w:t>
      </w:r>
      <w:proofErr w:type="spellStart"/>
      <w:r>
        <w:rPr>
          <w:rFonts w:hint="eastAsia"/>
        </w:rPr>
        <w:t>pkm</w:t>
      </w:r>
      <w:proofErr w:type="spellEnd"/>
      <w:r>
        <w:rPr>
          <w:rFonts w:hint="eastAsia"/>
        </w:rPr>
        <w:t>）</w:t>
      </w:r>
      <w:r>
        <w:rPr>
          <w:rFonts w:hAnsi="宋体" w:hint="eastAsia"/>
        </w:rPr>
        <w:t>。</w:t>
      </w:r>
    </w:p>
    <w:p w14:paraId="1AC8765F" w14:textId="77777777" w:rsidR="005704CD" w:rsidRDefault="00000000">
      <w:pPr>
        <w:pStyle w:val="af2"/>
        <w:ind w:leftChars="134" w:left="1135" w:hangingChars="336" w:hanging="706"/>
        <w:rPr>
          <w:rFonts w:hAnsi="宋体" w:cs="宋体" w:hint="eastAsia"/>
          <w:szCs w:val="21"/>
        </w:rPr>
      </w:pPr>
      <w:r>
        <w:rPr>
          <w:rFonts w:hAnsi="宋体" w:hint="eastAsia"/>
          <w:i/>
        </w:rPr>
        <w:t>t</w:t>
      </w:r>
      <w:r>
        <w:rPr>
          <w:rFonts w:hAnsi="宋体" w:hint="eastAsia"/>
          <w:i/>
          <w:vertAlign w:val="subscript"/>
        </w:rPr>
        <w:t xml:space="preserve">   </w:t>
      </w:r>
      <w:r>
        <w:rPr>
          <w:rFonts w:hAnsi="宋体"/>
        </w:rPr>
        <w:t>——</w:t>
      </w:r>
      <w:r>
        <w:rPr>
          <w:rFonts w:hAnsi="宋体" w:cs="宋体" w:hint="eastAsia"/>
          <w:szCs w:val="21"/>
        </w:rPr>
        <w:t>基准线情景的交通工具类型，包括汽油私人小汽车（t1）、纯电动私人小汽车（t2）、混动式私人小汽车（t3）、纯电动出租汽车（t4）、纯电动公共汽车（t5）、地铁（t6）。</w:t>
      </w:r>
    </w:p>
    <w:p w14:paraId="1771EAC3" w14:textId="77777777" w:rsidR="005704CD" w:rsidRDefault="00000000">
      <w:pPr>
        <w:pStyle w:val="af2"/>
        <w:tabs>
          <w:tab w:val="clear" w:pos="4201"/>
          <w:tab w:val="center" w:pos="4678"/>
        </w:tabs>
        <w:ind w:firstLineChars="0" w:firstLine="0"/>
        <w:jc w:val="left"/>
        <w:rPr>
          <w:rFonts w:hAnsi="宋体" w:cs="宋体" w:hint="eastAsia"/>
        </w:rPr>
      </w:pPr>
      <w:r>
        <w:rPr>
          <w:rFonts w:hAnsi="宋体" w:cs="宋体"/>
        </w:rPr>
        <w:tab/>
      </w:r>
      <m:oMath>
        <m:sSub>
          <m:sSubPr>
            <m:ctrlPr>
              <w:rPr>
                <w:rFonts w:ascii="Cambria Math" w:eastAsiaTheme="majorEastAsia" w:hAnsi="Cambria Math" w:cstheme="minorBidi"/>
                <w:i/>
              </w:rPr>
            </m:ctrlPr>
          </m:sSubPr>
          <m:e>
            <m:r>
              <m:rPr>
                <m:sty m:val="p"/>
              </m:rPr>
              <w:rPr>
                <w:rFonts w:ascii="Cambria Math" w:eastAsiaTheme="majorEastAsia" w:hAnsi="Cambria Math"/>
              </w:rPr>
              <m:t>AC</m:t>
            </m:r>
          </m:e>
          <m:sub>
            <m:r>
              <w:rPr>
                <w:rFonts w:ascii="Cambria Math" w:eastAsiaTheme="majorEastAsia" w:hAnsi="Cambria Math" w:cstheme="minorBidi"/>
              </w:rPr>
              <m:t>k</m:t>
            </m:r>
          </m:sub>
        </m:sSub>
        <m:r>
          <w:rPr>
            <w:rFonts w:ascii="Cambria Math" w:eastAsiaTheme="majorEastAsia" w:hAnsi="Cambria Math"/>
          </w:rPr>
          <m:t>=</m:t>
        </m:r>
        <m:nary>
          <m:naryPr>
            <m:chr m:val="∑"/>
            <m:limLoc m:val="undOvr"/>
            <m:supHide m:val="1"/>
            <m:ctrlPr>
              <w:rPr>
                <w:rFonts w:ascii="Cambria Math" w:eastAsiaTheme="majorEastAsia" w:hAnsi="Cambria Math"/>
                <w:i/>
              </w:rPr>
            </m:ctrlPr>
          </m:naryPr>
          <m:sub>
            <m:r>
              <w:rPr>
                <w:rFonts w:ascii="Cambria Math" w:eastAsiaTheme="majorEastAsia" w:hAnsi="Cambria Math"/>
              </w:rPr>
              <m:t>t</m:t>
            </m:r>
          </m:sub>
          <m:sup/>
          <m:e>
            <m:d>
              <m:dPr>
                <m:ctrlPr>
                  <w:rPr>
                    <w:rFonts w:ascii="Cambria Math" w:eastAsiaTheme="majorEastAsia" w:hAnsi="Cambria Math"/>
                    <w:i/>
                  </w:rPr>
                </m:ctrlPr>
              </m:dPr>
              <m:e>
                <m:sSub>
                  <m:sSubPr>
                    <m:ctrlPr>
                      <w:rPr>
                        <w:rFonts w:ascii="Cambria Math" w:eastAsiaTheme="majorEastAsia" w:hAnsi="Cambria Math"/>
                        <w:i/>
                      </w:rPr>
                    </m:ctrlPr>
                  </m:sSubPr>
                  <m:e>
                    <m:r>
                      <w:rPr>
                        <w:rFonts w:ascii="Cambria Math" w:eastAsiaTheme="majorEastAsia" w:hAnsi="Cambria Math"/>
                      </w:rPr>
                      <m:t>S</m:t>
                    </m:r>
                  </m:e>
                  <m:sub>
                    <m:r>
                      <w:rPr>
                        <w:rFonts w:ascii="Cambria Math" w:eastAsiaTheme="majorEastAsia" w:hAnsi="Cambria Math"/>
                      </w:rPr>
                      <m:t>k,</m:t>
                    </m:r>
                    <m:r>
                      <w:rPr>
                        <w:rFonts w:ascii="Cambria Math" w:eastAsiaTheme="majorEastAsia" w:hAnsi="Cambria Math" w:hint="eastAsia"/>
                      </w:rPr>
                      <m:t>t</m:t>
                    </m:r>
                  </m:sub>
                </m:sSub>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AD</m:t>
                    </m:r>
                  </m:e>
                  <m:sub>
                    <m:r>
                      <w:rPr>
                        <w:rFonts w:ascii="Cambria Math" w:eastAsiaTheme="majorEastAsia" w:hAnsi="Cambria Math" w:hint="eastAsia"/>
                      </w:rPr>
                      <m:t>t</m:t>
                    </m:r>
                  </m:sub>
                </m:sSub>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N</m:t>
                    </m:r>
                  </m:e>
                  <m:sub>
                    <m:r>
                      <w:rPr>
                        <w:rFonts w:ascii="Cambria Math" w:eastAsiaTheme="majorEastAsia" w:hAnsi="Cambria Math"/>
                      </w:rPr>
                      <m:t>t</m:t>
                    </m:r>
                  </m:sub>
                </m:sSub>
              </m:e>
            </m:d>
          </m:e>
        </m:nary>
      </m:oMath>
      <w:r>
        <w:rPr>
          <w:rFonts w:hAnsi="宋体" w:cs="宋体"/>
        </w:rPr>
        <w:tab/>
      </w:r>
      <w:r>
        <w:rPr>
          <w:rFonts w:hAnsi="宋体" w:cs="宋体" w:hint="eastAsia"/>
        </w:rPr>
        <w:t>（2）</w:t>
      </w:r>
    </w:p>
    <w:p w14:paraId="084802ED" w14:textId="77777777" w:rsidR="005704CD" w:rsidRDefault="00000000">
      <w:pPr>
        <w:pStyle w:val="af2"/>
      </w:pPr>
      <w:bookmarkStart w:id="129" w:name="_Toc7484"/>
      <w:bookmarkStart w:id="130" w:name="_Toc100135906"/>
      <w:bookmarkStart w:id="131" w:name="_Toc133594690"/>
      <w:bookmarkStart w:id="132" w:name="_Toc1150"/>
      <w:r>
        <w:rPr>
          <w:rFonts w:hint="eastAsia"/>
        </w:rPr>
        <w:t>式中：</w:t>
      </w:r>
    </w:p>
    <w:p w14:paraId="4DA4E788" w14:textId="77777777" w:rsidR="005704CD" w:rsidRDefault="00000000">
      <w:pPr>
        <w:pStyle w:val="af2"/>
      </w:pPr>
      <w:proofErr w:type="spellStart"/>
      <w:r>
        <w:rPr>
          <w:rFonts w:hint="eastAsia"/>
          <w:i/>
          <w:iCs/>
        </w:rPr>
        <w:t>S</w:t>
      </w:r>
      <w:r>
        <w:rPr>
          <w:rFonts w:hint="eastAsia"/>
          <w:i/>
          <w:iCs/>
          <w:vertAlign w:val="subscript"/>
        </w:rPr>
        <w:t>k,</w:t>
      </w:r>
      <w:r>
        <w:rPr>
          <w:i/>
          <w:iCs/>
          <w:vertAlign w:val="subscript"/>
        </w:rPr>
        <w:t>t</w:t>
      </w:r>
      <w:proofErr w:type="spellEnd"/>
      <w:r>
        <w:rPr>
          <w:rFonts w:hint="eastAsia"/>
        </w:rPr>
        <w:t>——基准线情景交通工具t对燃料类型k的单位行驶里程消耗量（k</w:t>
      </w:r>
      <w:r>
        <w:t>g/</w:t>
      </w:r>
      <w:proofErr w:type="spellStart"/>
      <w:r>
        <w:t>km,</w:t>
      </w:r>
      <w:r>
        <w:rPr>
          <w:rFonts w:hint="eastAsia"/>
        </w:rPr>
        <w:t>kWh</w:t>
      </w:r>
      <w:proofErr w:type="spellEnd"/>
      <w:r>
        <w:rPr>
          <w:rFonts w:hint="eastAsia"/>
        </w:rPr>
        <w:t>/</w:t>
      </w:r>
      <w:r>
        <w:t>km</w:t>
      </w:r>
      <w:r>
        <w:rPr>
          <w:rFonts w:hint="eastAsia"/>
        </w:rPr>
        <w:t>）。</w:t>
      </w:r>
    </w:p>
    <w:p w14:paraId="4A533767" w14:textId="77777777" w:rsidR="005704CD" w:rsidRDefault="00000000">
      <w:pPr>
        <w:pStyle w:val="af2"/>
      </w:pPr>
      <w:proofErr w:type="spellStart"/>
      <w:r>
        <w:rPr>
          <w:rFonts w:hint="eastAsia"/>
          <w:i/>
          <w:iCs/>
        </w:rPr>
        <w:t>AD</w:t>
      </w:r>
      <w:r>
        <w:rPr>
          <w:i/>
          <w:iCs/>
          <w:vertAlign w:val="subscript"/>
        </w:rPr>
        <w:t>t</w:t>
      </w:r>
      <w:proofErr w:type="spellEnd"/>
      <w:r>
        <w:rPr>
          <w:rFonts w:hint="eastAsia"/>
        </w:rPr>
        <w:t>——基准线情景交通工具</w:t>
      </w:r>
      <w:r>
        <w:t>t</w:t>
      </w:r>
      <w:r>
        <w:rPr>
          <w:rFonts w:hint="eastAsia"/>
        </w:rPr>
        <w:t>的年均行驶里程（km/辆）。</w:t>
      </w:r>
    </w:p>
    <w:p w14:paraId="758152F1" w14:textId="77777777" w:rsidR="005704CD" w:rsidRDefault="00000000">
      <w:pPr>
        <w:pStyle w:val="af2"/>
      </w:pPr>
      <w:proofErr w:type="spellStart"/>
      <w:r>
        <w:rPr>
          <w:rFonts w:hint="eastAsia"/>
          <w:i/>
          <w:iCs/>
        </w:rPr>
        <w:t>N</w:t>
      </w:r>
      <w:r>
        <w:rPr>
          <w:i/>
          <w:iCs/>
          <w:vertAlign w:val="subscript"/>
        </w:rPr>
        <w:t>t</w:t>
      </w:r>
      <w:proofErr w:type="spellEnd"/>
      <w:r>
        <w:rPr>
          <w:rFonts w:hint="eastAsia"/>
          <w:i/>
          <w:iCs/>
          <w:vertAlign w:val="subscript"/>
        </w:rPr>
        <w:t xml:space="preserve">  </w:t>
      </w:r>
      <w:r>
        <w:rPr>
          <w:rFonts w:hint="eastAsia"/>
        </w:rPr>
        <w:t>——基准线情景交通工具</w:t>
      </w:r>
      <w:r>
        <w:t>t</w:t>
      </w:r>
      <w:r>
        <w:rPr>
          <w:rFonts w:hint="eastAsia"/>
        </w:rPr>
        <w:t>的数量（辆）。</w:t>
      </w:r>
    </w:p>
    <w:p w14:paraId="7D57D04C" w14:textId="77777777" w:rsidR="005704CD" w:rsidRDefault="00000000">
      <w:pPr>
        <w:pStyle w:val="af2"/>
        <w:tabs>
          <w:tab w:val="clear" w:pos="4201"/>
          <w:tab w:val="center" w:pos="4678"/>
        </w:tabs>
        <w:ind w:firstLineChars="0" w:firstLine="0"/>
        <w:jc w:val="left"/>
      </w:pPr>
      <w:r>
        <w:rPr>
          <w:kern w:val="2"/>
          <w:szCs w:val="21"/>
        </w:rPr>
        <w:tab/>
      </w:r>
      <m:oMath>
        <m:sSub>
          <m:sSubPr>
            <m:ctrlPr>
              <w:rPr>
                <w:rFonts w:ascii="Cambria Math" w:eastAsiaTheme="majorEastAsia" w:hAnsi="Cambria Math" w:cstheme="minorBidi"/>
                <w:i/>
                <w:kern w:val="2"/>
                <w:szCs w:val="21"/>
              </w:rPr>
            </m:ctrlPr>
          </m:sSubPr>
          <m:e>
            <m:r>
              <w:rPr>
                <w:rFonts w:ascii="Cambria Math" w:eastAsiaTheme="majorEastAsia" w:hAnsi="Cambria Math"/>
                <w:szCs w:val="21"/>
              </w:rPr>
              <m:t>Q</m:t>
            </m:r>
          </m:e>
          <m:sub>
            <m:r>
              <w:rPr>
                <w:rFonts w:ascii="Cambria Math" w:eastAsiaTheme="majorEastAsia" w:hAnsi="Cambria Math"/>
                <w:szCs w:val="21"/>
              </w:rPr>
              <m:t>t</m:t>
            </m:r>
          </m:sub>
        </m:sSub>
        <m:r>
          <w:rPr>
            <w:rFonts w:ascii="Cambria Math" w:eastAsiaTheme="majorEastAsia" w:hAnsi="Cambria Math"/>
            <w:szCs w:val="21"/>
          </w:rPr>
          <m:t>=</m:t>
        </m:r>
        <m:nary>
          <m:naryPr>
            <m:chr m:val="∑"/>
            <m:limLoc m:val="undOvr"/>
            <m:supHide m:val="1"/>
            <m:ctrlPr>
              <w:rPr>
                <w:rFonts w:ascii="Cambria Math" w:eastAsiaTheme="majorEastAsia" w:hAnsi="Cambria Math" w:cstheme="minorBidi"/>
                <w:i/>
                <w:kern w:val="2"/>
                <w:szCs w:val="21"/>
              </w:rPr>
            </m:ctrlPr>
          </m:naryPr>
          <m:sub>
            <m:r>
              <w:rPr>
                <w:rFonts w:ascii="Cambria Math" w:eastAsiaTheme="majorEastAsia" w:hAnsi="Cambria Math"/>
                <w:szCs w:val="21"/>
              </w:rPr>
              <m:t>t</m:t>
            </m:r>
          </m:sub>
          <m:sup/>
          <m:e>
            <m:r>
              <w:rPr>
                <w:rFonts w:ascii="Cambria Math" w:eastAsiaTheme="majorEastAsia" w:hAnsi="Cambria Math"/>
                <w:szCs w:val="21"/>
              </w:rPr>
              <m:t>(</m:t>
            </m:r>
          </m:e>
        </m:nary>
        <m:sSub>
          <m:sSubPr>
            <m:ctrlPr>
              <w:rPr>
                <w:rFonts w:ascii="Cambria Math" w:eastAsiaTheme="majorEastAsia" w:hAnsi="Cambria Math" w:cstheme="minorBidi"/>
                <w:i/>
                <w:kern w:val="2"/>
                <w:szCs w:val="21"/>
              </w:rPr>
            </m:ctrlPr>
          </m:sSubPr>
          <m:e>
            <m:r>
              <w:rPr>
                <w:rFonts w:ascii="Cambria Math" w:eastAsiaTheme="majorEastAsia" w:hAnsi="Cambria Math" w:cstheme="minorBidi"/>
                <w:kern w:val="2"/>
                <w:szCs w:val="21"/>
              </w:rPr>
              <m:t>P</m:t>
            </m:r>
          </m:e>
          <m:sub>
            <m:r>
              <w:rPr>
                <w:rFonts w:ascii="Cambria Math" w:eastAsiaTheme="majorEastAsia" w:hAnsi="Cambria Math" w:cstheme="minorBidi"/>
                <w:kern w:val="2"/>
                <w:szCs w:val="21"/>
              </w:rPr>
              <m:t>t</m:t>
            </m:r>
          </m:sub>
        </m:sSub>
        <m:r>
          <w:rPr>
            <w:rFonts w:ascii="Cambria Math" w:eastAsiaTheme="majorEastAsia" w:hAnsi="Cambria Math"/>
            <w:szCs w:val="21"/>
          </w:rPr>
          <m:t>×</m:t>
        </m:r>
        <m:sSub>
          <m:sSubPr>
            <m:ctrlPr>
              <w:rPr>
                <w:rFonts w:ascii="Cambria Math" w:eastAsiaTheme="majorEastAsia" w:hAnsi="Cambria Math"/>
                <w:i/>
                <w:szCs w:val="21"/>
              </w:rPr>
            </m:ctrlPr>
          </m:sSubPr>
          <m:e>
            <m:r>
              <w:rPr>
                <w:rFonts w:ascii="Cambria Math" w:eastAsiaTheme="majorEastAsia" w:hAnsi="Cambria Math"/>
                <w:szCs w:val="21"/>
              </w:rPr>
              <m:t>D</m:t>
            </m:r>
          </m:e>
          <m:sub>
            <m:r>
              <w:rPr>
                <w:rFonts w:ascii="Cambria Math" w:eastAsiaTheme="majorEastAsia" w:hAnsi="Cambria Math"/>
                <w:szCs w:val="21"/>
              </w:rPr>
              <m:t>t</m:t>
            </m:r>
          </m:sub>
        </m:sSub>
        <m:r>
          <m:rPr>
            <m:sty m:val="p"/>
          </m:rPr>
          <w:rPr>
            <w:rFonts w:ascii="Cambria Math" w:eastAsiaTheme="majorEastAsia" w:hAnsi="Cambria Math"/>
            <w:szCs w:val="21"/>
          </w:rPr>
          <m:t>）</m:t>
        </m:r>
      </m:oMath>
      <w:r>
        <w:rPr>
          <w:szCs w:val="21"/>
        </w:rPr>
        <w:tab/>
      </w:r>
      <w:r>
        <w:rPr>
          <w:rFonts w:hint="eastAsia"/>
          <w:szCs w:val="21"/>
        </w:rPr>
        <w:t>（3）</w:t>
      </w:r>
    </w:p>
    <w:p w14:paraId="2CDEF16A" w14:textId="77777777" w:rsidR="005704CD" w:rsidRDefault="00000000">
      <w:pPr>
        <w:pStyle w:val="af2"/>
      </w:pPr>
      <w:r>
        <w:rPr>
          <w:rFonts w:hint="eastAsia"/>
        </w:rPr>
        <w:t>式中：</w:t>
      </w:r>
    </w:p>
    <w:p w14:paraId="7FE04872" w14:textId="77777777" w:rsidR="005704CD" w:rsidRDefault="00000000">
      <w:pPr>
        <w:pStyle w:val="af2"/>
      </w:pPr>
      <w:r>
        <w:rPr>
          <w:i/>
          <w:iCs/>
        </w:rPr>
        <w:t>Q</w:t>
      </w:r>
      <w:r>
        <w:rPr>
          <w:i/>
          <w:iCs/>
          <w:vertAlign w:val="subscript"/>
        </w:rPr>
        <w:t>t</w:t>
      </w:r>
      <w:r>
        <w:rPr>
          <w:rFonts w:hint="eastAsia"/>
          <w:i/>
          <w:iCs/>
          <w:vertAlign w:val="subscript"/>
        </w:rPr>
        <w:t xml:space="preserve">  </w:t>
      </w:r>
      <w:r>
        <w:rPr>
          <w:rFonts w:hint="eastAsia"/>
        </w:rPr>
        <w:t>——基准线情景乘客采用各类交通工具出行的年客运周转量（</w:t>
      </w:r>
      <w:proofErr w:type="spellStart"/>
      <w:r>
        <w:rPr>
          <w:rFonts w:hint="eastAsia"/>
        </w:rPr>
        <w:t>pkm</w:t>
      </w:r>
      <w:proofErr w:type="spellEnd"/>
      <w:r>
        <w:rPr>
          <w:rFonts w:hint="eastAsia"/>
        </w:rPr>
        <w:t>）</w:t>
      </w:r>
      <w:r>
        <w:rPr>
          <w:rFonts w:hAnsi="宋体" w:hint="eastAsia"/>
        </w:rPr>
        <w:t>。</w:t>
      </w:r>
    </w:p>
    <w:p w14:paraId="5A482E8E" w14:textId="77777777" w:rsidR="005704CD" w:rsidRDefault="00000000">
      <w:pPr>
        <w:pStyle w:val="af2"/>
      </w:pPr>
      <w:r>
        <w:rPr>
          <w:rFonts w:hint="eastAsia"/>
          <w:i/>
          <w:iCs/>
          <w:szCs w:val="21"/>
        </w:rPr>
        <w:t>P</w:t>
      </w:r>
      <w:r>
        <w:rPr>
          <w:i/>
          <w:iCs/>
          <w:szCs w:val="21"/>
          <w:vertAlign w:val="subscript"/>
        </w:rPr>
        <w:t>t</w:t>
      </w:r>
      <w:r>
        <w:rPr>
          <w:rFonts w:hint="eastAsia"/>
          <w:i/>
          <w:iCs/>
          <w:szCs w:val="21"/>
          <w:vertAlign w:val="subscript"/>
        </w:rPr>
        <w:t xml:space="preserve">  </w:t>
      </w:r>
      <w:r>
        <w:rPr>
          <w:rFonts w:hint="eastAsia"/>
        </w:rPr>
        <w:t>——基准线情景交通工具</w:t>
      </w:r>
      <w:r>
        <w:t>t的年</w:t>
      </w:r>
      <w:r>
        <w:rPr>
          <w:rFonts w:hint="eastAsia"/>
        </w:rPr>
        <w:t>客运量（p）。</w:t>
      </w:r>
    </w:p>
    <w:p w14:paraId="1E2EE238" w14:textId="77777777" w:rsidR="005704CD" w:rsidRDefault="00000000">
      <w:pPr>
        <w:pStyle w:val="af2"/>
      </w:pPr>
      <w:r>
        <w:rPr>
          <w:i/>
          <w:iCs/>
          <w:szCs w:val="21"/>
        </w:rPr>
        <w:t>D</w:t>
      </w:r>
      <w:r>
        <w:rPr>
          <w:i/>
          <w:iCs/>
          <w:szCs w:val="21"/>
          <w:vertAlign w:val="subscript"/>
        </w:rPr>
        <w:t>t</w:t>
      </w:r>
      <w:r>
        <w:rPr>
          <w:rFonts w:hint="eastAsia"/>
          <w:i/>
          <w:iCs/>
          <w:szCs w:val="21"/>
          <w:vertAlign w:val="subscript"/>
        </w:rPr>
        <w:t xml:space="preserve">  </w:t>
      </w:r>
      <w:r>
        <w:rPr>
          <w:rFonts w:hint="eastAsia"/>
        </w:rPr>
        <w:t>——基准线</w:t>
      </w:r>
      <w:r>
        <w:t>情景</w:t>
      </w:r>
      <w:r>
        <w:rPr>
          <w:rFonts w:hint="eastAsia"/>
        </w:rPr>
        <w:t>交通工具</w:t>
      </w:r>
      <w:r>
        <w:t>t的</w:t>
      </w:r>
      <w:r>
        <w:rPr>
          <w:rFonts w:hint="eastAsia"/>
        </w:rPr>
        <w:t>年平均乘距</w:t>
      </w:r>
      <w:r>
        <w:t>（</w:t>
      </w:r>
      <w:r>
        <w:rPr>
          <w:rFonts w:hint="eastAsia"/>
        </w:rPr>
        <w:t>km</w:t>
      </w:r>
      <w:r>
        <w:t>）</w:t>
      </w:r>
      <w:r>
        <w:rPr>
          <w:rFonts w:hint="eastAsia"/>
        </w:rPr>
        <w:t>。</w:t>
      </w:r>
    </w:p>
    <w:p w14:paraId="07A92FA6" w14:textId="77777777" w:rsidR="005704CD" w:rsidRDefault="00000000">
      <w:pPr>
        <w:pStyle w:val="a0"/>
        <w:spacing w:before="156" w:after="156"/>
      </w:pPr>
      <w:bookmarkStart w:id="133" w:name="_Toc212728087"/>
      <w:r>
        <w:rPr>
          <w:rFonts w:hint="eastAsia"/>
        </w:rPr>
        <w:lastRenderedPageBreak/>
        <w:t>项目情景</w:t>
      </w:r>
      <w:bookmarkEnd w:id="129"/>
      <w:bookmarkEnd w:id="130"/>
      <w:r>
        <w:rPr>
          <w:rFonts w:hint="eastAsia"/>
        </w:rPr>
        <w:t>排放因子计算</w:t>
      </w:r>
      <w:bookmarkEnd w:id="131"/>
      <w:bookmarkEnd w:id="132"/>
      <w:bookmarkEnd w:id="133"/>
    </w:p>
    <w:p w14:paraId="0095BAB7" w14:textId="77777777" w:rsidR="005704CD" w:rsidRDefault="00000000">
      <w:pPr>
        <w:pStyle w:val="af2"/>
        <w:rPr>
          <w:rFonts w:cs="宋体"/>
        </w:rPr>
      </w:pPr>
      <w:bookmarkStart w:id="134" w:name="_Hlk99551556"/>
      <w:r>
        <w:rPr>
          <w:rFonts w:hint="eastAsia"/>
        </w:rPr>
        <w:t>项目情景</w:t>
      </w:r>
      <w:bookmarkEnd w:id="134"/>
      <w:r>
        <w:rPr>
          <w:rFonts w:hint="eastAsia"/>
        </w:rPr>
        <w:t>的排放因子计算公式，</w:t>
      </w:r>
      <w:r>
        <w:rPr>
          <w:rFonts w:cs="宋体" w:hint="eastAsia"/>
        </w:rPr>
        <w:t>应按式（2）计算。</w:t>
      </w:r>
    </w:p>
    <w:p w14:paraId="0B28B5EE" w14:textId="77777777" w:rsidR="005704CD" w:rsidRDefault="00000000">
      <w:pPr>
        <w:pStyle w:val="af2"/>
        <w:tabs>
          <w:tab w:val="clear" w:pos="4201"/>
          <w:tab w:val="clear" w:pos="9298"/>
          <w:tab w:val="center" w:pos="4678"/>
          <w:tab w:val="right" w:leader="dot" w:pos="9299"/>
        </w:tabs>
        <w:ind w:firstLineChars="100" w:firstLine="210"/>
        <w:jc w:val="left"/>
      </w:pPr>
      <w:r>
        <w:rPr>
          <w:rFonts w:cs="宋体"/>
          <w:kern w:val="2"/>
        </w:rPr>
        <w:tab/>
      </w:r>
      <m:oMath>
        <m:sSub>
          <m:sSubPr>
            <m:ctrlPr>
              <w:rPr>
                <w:rFonts w:ascii="Cambria Math" w:eastAsiaTheme="majorEastAsia" w:hAnsi="Cambria Math" w:cstheme="minorBidi"/>
                <w:i/>
                <w:kern w:val="2"/>
              </w:rPr>
            </m:ctrlPr>
          </m:sSubPr>
          <m:e>
            <m:r>
              <w:rPr>
                <w:rFonts w:ascii="Cambria Math" w:eastAsiaTheme="majorEastAsia" w:hAnsi="Cambria Math"/>
              </w:rPr>
              <m:t>E</m:t>
            </m:r>
          </m:e>
          <m:sub>
            <m:r>
              <w:rPr>
                <w:rFonts w:ascii="Cambria Math" w:eastAsiaTheme="majorEastAsia" w:hAnsi="Cambria Math" w:hint="eastAsia"/>
              </w:rPr>
              <m:t>t</m:t>
            </m:r>
            <m:r>
              <w:rPr>
                <w:rFonts w:ascii="Cambria Math" w:eastAsiaTheme="majorEastAsia" w:hAnsi="Cambria Math"/>
              </w:rPr>
              <m:t>5</m:t>
            </m:r>
          </m:sub>
        </m:sSub>
        <m:r>
          <w:rPr>
            <w:rFonts w:ascii="Cambria Math" w:eastAsiaTheme="majorEastAsia" w:hAnsi="Cambria Math"/>
          </w:rPr>
          <m:t>=</m:t>
        </m:r>
        <m:d>
          <m:dPr>
            <m:ctrlPr>
              <w:rPr>
                <w:rFonts w:ascii="Cambria Math" w:eastAsiaTheme="majorEastAsia" w:hAnsi="Cambria Math"/>
                <w:i/>
              </w:rPr>
            </m:ctrlPr>
          </m:dPr>
          <m:e>
            <m:sSub>
              <m:sSubPr>
                <m:ctrlPr>
                  <w:rPr>
                    <w:rFonts w:ascii="Cambria Math" w:eastAsiaTheme="majorEastAsia" w:hAnsi="Cambria Math"/>
                    <w:i/>
                  </w:rPr>
                </m:ctrlPr>
              </m:sSubPr>
              <m:e>
                <m:r>
                  <w:rPr>
                    <w:rFonts w:ascii="Cambria Math" w:eastAsiaTheme="majorEastAsia" w:hAnsi="Cambria Math"/>
                  </w:rPr>
                  <m:t>EF</m:t>
                </m:r>
              </m:e>
              <m:sub>
                <m:r>
                  <w:rPr>
                    <w:rFonts w:ascii="Cambria Math" w:eastAsiaTheme="majorEastAsia" w:hAnsi="Cambria Math"/>
                  </w:rPr>
                  <m:t>e</m:t>
                </m:r>
              </m:sub>
            </m:sSub>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AC</m:t>
                </m:r>
              </m:e>
              <m:sub>
                <m:r>
                  <w:rPr>
                    <w:rFonts w:ascii="Cambria Math" w:eastAsiaTheme="majorEastAsia" w:hAnsi="Cambria Math"/>
                  </w:rPr>
                  <m:t>e</m:t>
                </m:r>
              </m:sub>
            </m:sSub>
          </m:e>
        </m:d>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Q</m:t>
            </m:r>
          </m:e>
          <m:sub>
            <m:r>
              <w:rPr>
                <w:rFonts w:ascii="Cambria Math" w:eastAsiaTheme="majorEastAsia" w:hAnsi="Cambria Math" w:hint="eastAsia"/>
              </w:rPr>
              <m:t>t</m:t>
            </m:r>
            <m:r>
              <w:rPr>
                <w:rFonts w:ascii="Cambria Math" w:eastAsiaTheme="majorEastAsia" w:hAnsi="Cambria Math"/>
              </w:rPr>
              <m:t>5</m:t>
            </m:r>
          </m:sub>
        </m:sSub>
      </m:oMath>
      <w:r>
        <w:rPr>
          <w:rFonts w:cs="宋体"/>
        </w:rPr>
        <w:tab/>
      </w:r>
      <w:r>
        <w:rPr>
          <w:rFonts w:hint="eastAsia"/>
        </w:rPr>
        <w:t>（4）</w:t>
      </w:r>
    </w:p>
    <w:p w14:paraId="33D82ED3" w14:textId="77777777" w:rsidR="005704CD" w:rsidRDefault="00000000">
      <w:pPr>
        <w:pStyle w:val="af2"/>
      </w:pPr>
      <w:r>
        <w:rPr>
          <w:rFonts w:hint="eastAsia"/>
        </w:rPr>
        <w:t>式中：</w:t>
      </w:r>
    </w:p>
    <w:p w14:paraId="07891EF3" w14:textId="77777777" w:rsidR="005704CD" w:rsidRDefault="00000000">
      <w:pPr>
        <w:pStyle w:val="af2"/>
      </w:pPr>
      <w:r>
        <w:rPr>
          <w:rFonts w:hint="eastAsia"/>
          <w:i/>
          <w:iCs/>
        </w:rPr>
        <w:t>E</w:t>
      </w:r>
      <w:r>
        <w:rPr>
          <w:i/>
          <w:iCs/>
          <w:vertAlign w:val="subscript"/>
        </w:rPr>
        <w:t>t5</w:t>
      </w:r>
      <w:r>
        <w:rPr>
          <w:rFonts w:hint="eastAsia"/>
          <w:i/>
          <w:iCs/>
          <w:vertAlign w:val="subscript"/>
        </w:rPr>
        <w:t xml:space="preserve"> </w:t>
      </w:r>
      <w:r>
        <w:rPr>
          <w:rFonts w:hint="eastAsia"/>
        </w:rPr>
        <w:t>——项目情景乘客采用纯电动公共汽车出行的平均人公里排放因子</w:t>
      </w:r>
      <w:r>
        <w:t>（</w:t>
      </w:r>
      <w:r>
        <w:rPr>
          <w:rFonts w:hint="eastAsia"/>
        </w:rPr>
        <w:t>kg</w:t>
      </w:r>
      <w:r>
        <w:t>CO</w:t>
      </w:r>
      <w:r>
        <w:rPr>
          <w:vertAlign w:val="subscript"/>
        </w:rPr>
        <w:t>2</w:t>
      </w:r>
      <w:r>
        <w:t>/</w:t>
      </w:r>
      <w:proofErr w:type="spellStart"/>
      <w:r>
        <w:t>p</w:t>
      </w:r>
      <w:r>
        <w:rPr>
          <w:rFonts w:hint="eastAsia"/>
        </w:rPr>
        <w:t>km</w:t>
      </w:r>
      <w:proofErr w:type="spellEnd"/>
      <w:r>
        <w:t>）</w:t>
      </w:r>
      <w:r>
        <w:rPr>
          <w:rFonts w:hint="eastAsia"/>
        </w:rPr>
        <w:t>。</w:t>
      </w:r>
    </w:p>
    <w:p w14:paraId="3274F448" w14:textId="77777777" w:rsidR="005704CD" w:rsidRDefault="00000000">
      <w:pPr>
        <w:pStyle w:val="af2"/>
      </w:pPr>
      <w:proofErr w:type="spellStart"/>
      <w:r>
        <w:rPr>
          <w:i/>
          <w:iCs/>
          <w:szCs w:val="21"/>
        </w:rPr>
        <w:t>EF</w:t>
      </w:r>
      <w:r>
        <w:rPr>
          <w:rFonts w:hint="eastAsia"/>
          <w:i/>
          <w:iCs/>
          <w:szCs w:val="21"/>
          <w:vertAlign w:val="subscript"/>
        </w:rPr>
        <w:t>e</w:t>
      </w:r>
      <w:proofErr w:type="spellEnd"/>
      <w:r>
        <w:rPr>
          <w:rFonts w:hint="eastAsia"/>
        </w:rPr>
        <w:t>——电力</w:t>
      </w:r>
      <w:r>
        <w:t>排放因子（</w:t>
      </w:r>
      <w:r>
        <w:rPr>
          <w:rFonts w:hint="eastAsia"/>
        </w:rPr>
        <w:t>kg</w:t>
      </w:r>
      <w:r>
        <w:t>CO</w:t>
      </w:r>
      <w:r>
        <w:rPr>
          <w:vertAlign w:val="subscript"/>
        </w:rPr>
        <w:t>2</w:t>
      </w:r>
      <w:r>
        <w:t>/kWh）</w:t>
      </w:r>
      <w:r>
        <w:rPr>
          <w:rFonts w:hint="eastAsia"/>
        </w:rPr>
        <w:t>。</w:t>
      </w:r>
    </w:p>
    <w:p w14:paraId="4BCC3F7E" w14:textId="77777777" w:rsidR="005704CD" w:rsidRDefault="00000000">
      <w:pPr>
        <w:pStyle w:val="af2"/>
      </w:pPr>
      <w:proofErr w:type="spellStart"/>
      <w:r>
        <w:rPr>
          <w:rFonts w:hint="eastAsia"/>
          <w:i/>
          <w:iCs/>
        </w:rPr>
        <w:t>A</w:t>
      </w:r>
      <w:r>
        <w:rPr>
          <w:i/>
          <w:iCs/>
        </w:rPr>
        <w:t>C</w:t>
      </w:r>
      <w:r>
        <w:rPr>
          <w:rFonts w:hint="eastAsia"/>
          <w:i/>
          <w:iCs/>
          <w:vertAlign w:val="subscript"/>
        </w:rPr>
        <w:t>e</w:t>
      </w:r>
      <w:proofErr w:type="spellEnd"/>
      <w:r>
        <w:rPr>
          <w:rFonts w:hint="eastAsia"/>
        </w:rPr>
        <w:t>——项目情景纯电动公共汽车的年耗电总</w:t>
      </w:r>
      <w:r>
        <w:t>量(kWh)</w:t>
      </w:r>
      <w:r>
        <w:rPr>
          <w:rFonts w:hint="eastAsia"/>
        </w:rPr>
        <w:t>。</w:t>
      </w:r>
    </w:p>
    <w:p w14:paraId="75AC91FC" w14:textId="77777777" w:rsidR="005704CD" w:rsidRDefault="00000000">
      <w:pPr>
        <w:pStyle w:val="af2"/>
      </w:pPr>
      <w:r>
        <w:rPr>
          <w:i/>
          <w:iCs/>
        </w:rPr>
        <w:t>Q</w:t>
      </w:r>
      <w:r>
        <w:rPr>
          <w:i/>
          <w:iCs/>
          <w:vertAlign w:val="subscript"/>
        </w:rPr>
        <w:t>t5</w:t>
      </w:r>
      <w:r>
        <w:rPr>
          <w:rFonts w:hint="eastAsia"/>
          <w:vertAlign w:val="subscript"/>
        </w:rPr>
        <w:t xml:space="preserve"> </w:t>
      </w:r>
      <w:r>
        <w:rPr>
          <w:rFonts w:hint="eastAsia"/>
        </w:rPr>
        <w:t>——项目情景纯电动公共汽车的年客运周转量（</w:t>
      </w:r>
      <w:proofErr w:type="spellStart"/>
      <w:r>
        <w:t>p</w:t>
      </w:r>
      <w:r>
        <w:rPr>
          <w:rFonts w:hint="eastAsia"/>
        </w:rPr>
        <w:t>km</w:t>
      </w:r>
      <w:proofErr w:type="spellEnd"/>
      <w:r>
        <w:rPr>
          <w:rFonts w:hint="eastAsia"/>
        </w:rPr>
        <w:t>）。</w:t>
      </w:r>
    </w:p>
    <w:p w14:paraId="78696488" w14:textId="77777777" w:rsidR="005704CD" w:rsidRDefault="00000000">
      <w:pPr>
        <w:pStyle w:val="af2"/>
        <w:tabs>
          <w:tab w:val="clear" w:pos="4201"/>
          <w:tab w:val="center" w:pos="4678"/>
        </w:tabs>
        <w:ind w:firstLineChars="0" w:firstLine="0"/>
      </w:pPr>
      <w:r>
        <w:tab/>
      </w:r>
      <m:oMath>
        <m:sSub>
          <m:sSubPr>
            <m:ctrlPr>
              <w:rPr>
                <w:rFonts w:ascii="Cambria Math" w:eastAsiaTheme="majorEastAsia" w:hAnsi="Cambria Math" w:cstheme="minorBidi"/>
                <w:i/>
                <w:kern w:val="2"/>
              </w:rPr>
            </m:ctrlPr>
          </m:sSubPr>
          <m:e>
            <m:r>
              <w:rPr>
                <w:rFonts w:ascii="Cambria Math" w:eastAsiaTheme="majorEastAsia" w:hAnsi="Cambria Math"/>
              </w:rPr>
              <m:t>E</m:t>
            </m:r>
          </m:e>
          <m:sub>
            <m:r>
              <w:rPr>
                <w:rFonts w:ascii="Cambria Math" w:eastAsiaTheme="majorEastAsia" w:hAnsi="Cambria Math" w:hint="eastAsia"/>
              </w:rPr>
              <m:t>t</m:t>
            </m:r>
            <m:r>
              <w:rPr>
                <w:rFonts w:ascii="Cambria Math" w:eastAsiaTheme="majorEastAsia" w:hAnsi="Cambria Math"/>
              </w:rPr>
              <m:t>6</m:t>
            </m:r>
          </m:sub>
        </m:sSub>
        <m:r>
          <w:rPr>
            <w:rFonts w:ascii="Cambria Math" w:eastAsiaTheme="majorEastAsia" w:hAnsi="Cambria Math"/>
          </w:rPr>
          <m:t>=</m:t>
        </m:r>
        <m:d>
          <m:dPr>
            <m:ctrlPr>
              <w:rPr>
                <w:rFonts w:ascii="Cambria Math" w:eastAsiaTheme="majorEastAsia" w:hAnsi="Cambria Math"/>
                <w:i/>
              </w:rPr>
            </m:ctrlPr>
          </m:dPr>
          <m:e>
            <m:sSub>
              <m:sSubPr>
                <m:ctrlPr>
                  <w:rPr>
                    <w:rFonts w:ascii="Cambria Math" w:eastAsiaTheme="majorEastAsia" w:hAnsi="Cambria Math"/>
                    <w:i/>
                  </w:rPr>
                </m:ctrlPr>
              </m:sSubPr>
              <m:e>
                <m:r>
                  <w:rPr>
                    <w:rFonts w:ascii="Cambria Math" w:eastAsiaTheme="majorEastAsia" w:hAnsi="Cambria Math"/>
                  </w:rPr>
                  <m:t>EF</m:t>
                </m:r>
              </m:e>
              <m:sub>
                <m:r>
                  <w:rPr>
                    <w:rFonts w:ascii="Cambria Math" w:eastAsiaTheme="majorEastAsia" w:hAnsi="Cambria Math"/>
                  </w:rPr>
                  <m:t>e</m:t>
                </m:r>
              </m:sub>
            </m:sSub>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AC</m:t>
                </m:r>
              </m:e>
              <m:sub>
                <m:r>
                  <w:rPr>
                    <w:rFonts w:ascii="Cambria Math" w:eastAsiaTheme="majorEastAsia" w:hAnsi="Cambria Math"/>
                  </w:rPr>
                  <m:t>e</m:t>
                </m:r>
              </m:sub>
            </m:sSub>
          </m:e>
        </m:d>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Q</m:t>
            </m:r>
          </m:e>
          <m:sub>
            <m:r>
              <w:rPr>
                <w:rFonts w:ascii="Cambria Math" w:eastAsiaTheme="majorEastAsia" w:hAnsi="Cambria Math"/>
              </w:rPr>
              <m:t>t</m:t>
            </m:r>
            <m:r>
              <w:rPr>
                <w:rFonts w:ascii="Cambria Math" w:eastAsiaTheme="majorEastAsia" w:hAnsi="Cambria Math" w:hint="eastAsia"/>
              </w:rPr>
              <m:t>6</m:t>
            </m:r>
          </m:sub>
        </m:sSub>
      </m:oMath>
      <w:r>
        <w:tab/>
      </w:r>
      <w:r>
        <w:rPr>
          <w:rFonts w:hint="eastAsia"/>
        </w:rPr>
        <w:t>（5）</w:t>
      </w:r>
    </w:p>
    <w:p w14:paraId="7E42BC80" w14:textId="77777777" w:rsidR="005704CD" w:rsidRDefault="00000000">
      <w:pPr>
        <w:pStyle w:val="af2"/>
      </w:pPr>
      <w:r>
        <w:rPr>
          <w:rFonts w:hint="eastAsia"/>
        </w:rPr>
        <w:t>式中：</w:t>
      </w:r>
    </w:p>
    <w:p w14:paraId="61466785" w14:textId="77777777" w:rsidR="005704CD" w:rsidRDefault="00000000">
      <w:pPr>
        <w:pStyle w:val="af2"/>
      </w:pPr>
      <w:r>
        <w:rPr>
          <w:rFonts w:hint="eastAsia"/>
          <w:i/>
          <w:iCs/>
        </w:rPr>
        <w:t>E</w:t>
      </w:r>
      <w:r>
        <w:rPr>
          <w:i/>
          <w:iCs/>
          <w:vertAlign w:val="subscript"/>
        </w:rPr>
        <w:t>t6</w:t>
      </w:r>
      <w:r>
        <w:rPr>
          <w:rFonts w:hint="eastAsia"/>
          <w:vertAlign w:val="subscript"/>
        </w:rPr>
        <w:t xml:space="preserve"> </w:t>
      </w:r>
      <w:r>
        <w:rPr>
          <w:rFonts w:hint="eastAsia"/>
        </w:rPr>
        <w:t>——</w:t>
      </w:r>
      <w:r>
        <w:t>项目情景</w:t>
      </w:r>
      <w:r>
        <w:rPr>
          <w:rFonts w:hint="eastAsia"/>
        </w:rPr>
        <w:t>乘客采用地铁出行的平均人公里排放因子</w:t>
      </w:r>
      <w:r>
        <w:t>（</w:t>
      </w:r>
      <w:r>
        <w:rPr>
          <w:rFonts w:hint="eastAsia"/>
        </w:rPr>
        <w:t>kg</w:t>
      </w:r>
      <w:r>
        <w:t>CO</w:t>
      </w:r>
      <w:r>
        <w:rPr>
          <w:vertAlign w:val="subscript"/>
        </w:rPr>
        <w:t>2</w:t>
      </w:r>
      <w:r>
        <w:t>/</w:t>
      </w:r>
      <w:proofErr w:type="spellStart"/>
      <w:r>
        <w:t>p</w:t>
      </w:r>
      <w:r>
        <w:rPr>
          <w:rFonts w:hint="eastAsia"/>
        </w:rPr>
        <w:t>km</w:t>
      </w:r>
      <w:proofErr w:type="spellEnd"/>
      <w:r>
        <w:t>）</w:t>
      </w:r>
      <w:r>
        <w:rPr>
          <w:rFonts w:hint="eastAsia"/>
        </w:rPr>
        <w:t>。</w:t>
      </w:r>
    </w:p>
    <w:p w14:paraId="64FE3E3E" w14:textId="77777777" w:rsidR="005704CD" w:rsidRDefault="00000000">
      <w:pPr>
        <w:pStyle w:val="af2"/>
      </w:pPr>
      <w:proofErr w:type="spellStart"/>
      <w:r>
        <w:rPr>
          <w:i/>
          <w:iCs/>
          <w:szCs w:val="21"/>
        </w:rPr>
        <w:t>EF</w:t>
      </w:r>
      <w:r>
        <w:rPr>
          <w:rFonts w:hint="eastAsia"/>
          <w:i/>
          <w:iCs/>
          <w:szCs w:val="21"/>
          <w:vertAlign w:val="subscript"/>
        </w:rPr>
        <w:t>e</w:t>
      </w:r>
      <w:proofErr w:type="spellEnd"/>
      <w:r>
        <w:rPr>
          <w:rFonts w:hint="eastAsia"/>
        </w:rPr>
        <w:t>——电力</w:t>
      </w:r>
      <w:r>
        <w:t>排放因子（</w:t>
      </w:r>
      <w:r>
        <w:rPr>
          <w:rFonts w:hint="eastAsia"/>
        </w:rPr>
        <w:t>kg</w:t>
      </w:r>
      <w:r>
        <w:t>CO</w:t>
      </w:r>
      <w:r>
        <w:rPr>
          <w:vertAlign w:val="subscript"/>
        </w:rPr>
        <w:t>2</w:t>
      </w:r>
      <w:r>
        <w:t>/kWh）</w:t>
      </w:r>
      <w:r>
        <w:rPr>
          <w:rFonts w:hint="eastAsia"/>
        </w:rPr>
        <w:t>。</w:t>
      </w:r>
    </w:p>
    <w:p w14:paraId="08A6C411" w14:textId="77777777" w:rsidR="005704CD" w:rsidRDefault="00000000">
      <w:pPr>
        <w:pStyle w:val="af2"/>
      </w:pPr>
      <w:proofErr w:type="spellStart"/>
      <w:r>
        <w:rPr>
          <w:rFonts w:hint="eastAsia"/>
          <w:i/>
          <w:iCs/>
        </w:rPr>
        <w:t>A</w:t>
      </w:r>
      <w:r>
        <w:rPr>
          <w:i/>
          <w:iCs/>
        </w:rPr>
        <w:t>C</w:t>
      </w:r>
      <w:r>
        <w:rPr>
          <w:rFonts w:hint="eastAsia"/>
          <w:i/>
          <w:iCs/>
          <w:vertAlign w:val="subscript"/>
        </w:rPr>
        <w:t>e</w:t>
      </w:r>
      <w:proofErr w:type="spellEnd"/>
      <w:r>
        <w:rPr>
          <w:rFonts w:hint="eastAsia"/>
        </w:rPr>
        <w:t>——项目情景地铁的年耗电总</w:t>
      </w:r>
      <w:r>
        <w:t>量(kWh)</w:t>
      </w:r>
      <w:r>
        <w:rPr>
          <w:rFonts w:hint="eastAsia"/>
        </w:rPr>
        <w:t>。</w:t>
      </w:r>
    </w:p>
    <w:p w14:paraId="00BC771A" w14:textId="77777777" w:rsidR="005704CD" w:rsidRDefault="00000000">
      <w:pPr>
        <w:pStyle w:val="af2"/>
      </w:pPr>
      <w:r>
        <w:rPr>
          <w:i/>
          <w:iCs/>
        </w:rPr>
        <w:t>Q</w:t>
      </w:r>
      <w:r>
        <w:rPr>
          <w:i/>
          <w:iCs/>
          <w:vertAlign w:val="subscript"/>
        </w:rPr>
        <w:t>t6</w:t>
      </w:r>
      <w:r>
        <w:rPr>
          <w:rFonts w:hint="eastAsia"/>
          <w:vertAlign w:val="subscript"/>
        </w:rPr>
        <w:t xml:space="preserve"> </w:t>
      </w:r>
      <w:r>
        <w:rPr>
          <w:rFonts w:hint="eastAsia"/>
        </w:rPr>
        <w:t>——项目情景地铁的年客运周转量（</w:t>
      </w:r>
      <w:proofErr w:type="spellStart"/>
      <w:r>
        <w:t>p</w:t>
      </w:r>
      <w:r>
        <w:rPr>
          <w:rFonts w:hint="eastAsia"/>
        </w:rPr>
        <w:t>km</w:t>
      </w:r>
      <w:proofErr w:type="spellEnd"/>
      <w:r>
        <w:rPr>
          <w:rFonts w:hint="eastAsia"/>
        </w:rPr>
        <w:t>）。</w:t>
      </w:r>
    </w:p>
    <w:p w14:paraId="5931D964" w14:textId="77777777" w:rsidR="005704CD" w:rsidRDefault="00000000">
      <w:pPr>
        <w:pStyle w:val="a0"/>
        <w:spacing w:before="156" w:after="156"/>
      </w:pPr>
      <w:bookmarkStart w:id="135" w:name="_Toc133594691"/>
      <w:bookmarkStart w:id="136" w:name="_Toc4950"/>
      <w:bookmarkStart w:id="137" w:name="_Toc100135907"/>
      <w:bookmarkStart w:id="138" w:name="_Toc212728088"/>
      <w:bookmarkStart w:id="139" w:name="_Toc6073"/>
      <w:r>
        <w:rPr>
          <w:rFonts w:hint="eastAsia"/>
        </w:rPr>
        <w:t>泄漏</w:t>
      </w:r>
      <w:bookmarkEnd w:id="135"/>
      <w:bookmarkEnd w:id="136"/>
      <w:bookmarkEnd w:id="137"/>
      <w:bookmarkEnd w:id="138"/>
      <w:bookmarkEnd w:id="139"/>
    </w:p>
    <w:p w14:paraId="686DACF7" w14:textId="77777777" w:rsidR="005704CD" w:rsidRDefault="00000000">
      <w:pPr>
        <w:pStyle w:val="af2"/>
      </w:pPr>
      <w:r>
        <w:rPr>
          <w:rFonts w:hint="eastAsia"/>
        </w:rPr>
        <w:t>个人参与项目活动时，在同一空间、时间内只能选择一种交通工具，因此不存在泄漏。</w:t>
      </w:r>
    </w:p>
    <w:p w14:paraId="52916AA7" w14:textId="77777777" w:rsidR="005704CD" w:rsidRDefault="00000000">
      <w:pPr>
        <w:pStyle w:val="a0"/>
        <w:spacing w:before="156" w:after="156"/>
      </w:pPr>
      <w:bookmarkStart w:id="140" w:name="_Toc100135908"/>
      <w:bookmarkStart w:id="141" w:name="_Toc133594692"/>
      <w:bookmarkStart w:id="142" w:name="_Toc212728089"/>
      <w:bookmarkStart w:id="143" w:name="_Toc12660"/>
      <w:bookmarkStart w:id="144" w:name="_Toc916"/>
      <w:r>
        <w:rPr>
          <w:rFonts w:hint="eastAsia"/>
        </w:rPr>
        <w:t>碳普惠减排量计算</w:t>
      </w:r>
      <w:bookmarkEnd w:id="140"/>
      <w:bookmarkEnd w:id="141"/>
      <w:bookmarkEnd w:id="142"/>
      <w:bookmarkEnd w:id="143"/>
      <w:bookmarkEnd w:id="144"/>
    </w:p>
    <w:p w14:paraId="2FB56A3A" w14:textId="77777777" w:rsidR="005704CD" w:rsidRDefault="00000000">
      <w:pPr>
        <w:pStyle w:val="af2"/>
      </w:pPr>
      <w:r>
        <w:rPr>
          <w:rFonts w:hint="eastAsia"/>
        </w:rPr>
        <w:t>低碳公共出行</w:t>
      </w:r>
      <w:r>
        <w:t>碳普惠行为的</w:t>
      </w:r>
      <w:r>
        <w:rPr>
          <w:rFonts w:hint="eastAsia"/>
        </w:rPr>
        <w:t>碳普惠</w:t>
      </w:r>
      <w:r>
        <w:t>减排量计算</w:t>
      </w:r>
      <w:r>
        <w:rPr>
          <w:rFonts w:hint="eastAsia"/>
        </w:rPr>
        <w:t>流程如下：</w:t>
      </w:r>
    </w:p>
    <w:p w14:paraId="5DB8F994" w14:textId="77777777" w:rsidR="005704CD" w:rsidRDefault="00000000">
      <w:pPr>
        <w:pStyle w:val="af2"/>
        <w:tabs>
          <w:tab w:val="clear" w:pos="4201"/>
          <w:tab w:val="center" w:pos="4678"/>
        </w:tabs>
        <w:ind w:firstLineChars="0" w:firstLine="0"/>
      </w:pPr>
      <w:r>
        <w:rPr>
          <w:szCs w:val="21"/>
        </w:rPr>
        <w:tab/>
      </w:r>
      <m:oMath>
        <m:r>
          <w:rPr>
            <w:rFonts w:ascii="Cambria Math" w:eastAsiaTheme="majorEastAsia" w:hAnsi="Cambria Math" w:cstheme="minorBidi"/>
            <w:szCs w:val="21"/>
          </w:rPr>
          <m:t>R</m:t>
        </m:r>
        <m:sSub>
          <m:sSubPr>
            <m:ctrlPr>
              <w:rPr>
                <w:rFonts w:ascii="Cambria Math" w:eastAsiaTheme="majorEastAsia" w:hAnsi="Cambria Math" w:cstheme="minorBidi"/>
                <w:i/>
                <w:szCs w:val="21"/>
              </w:rPr>
            </m:ctrlPr>
          </m:sSubPr>
          <m:e>
            <m:r>
              <w:rPr>
                <w:rFonts w:ascii="Cambria Math" w:eastAsiaTheme="majorEastAsia" w:hAnsi="Cambria Math"/>
                <w:szCs w:val="21"/>
              </w:rPr>
              <m:t>E</m:t>
            </m:r>
          </m:e>
          <m:sub>
            <m:r>
              <w:rPr>
                <w:rFonts w:ascii="Cambria Math" w:eastAsiaTheme="majorEastAsia" w:hAnsi="Cambria Math"/>
                <w:szCs w:val="21"/>
              </w:rPr>
              <m:t>t5</m:t>
            </m:r>
          </m:sub>
        </m:sSub>
        <m:r>
          <w:rPr>
            <w:rFonts w:ascii="Cambria Math" w:eastAsiaTheme="majorEastAsia" w:hAnsi="Cambria Math"/>
            <w:szCs w:val="21"/>
          </w:rPr>
          <m:t>=</m:t>
        </m:r>
        <m:nary>
          <m:naryPr>
            <m:chr m:val="∑"/>
            <m:limLoc m:val="subSup"/>
            <m:ctrlPr>
              <w:rPr>
                <w:rFonts w:ascii="Cambria Math" w:eastAsiaTheme="majorEastAsia" w:hAnsi="Cambria Math"/>
                <w:i/>
                <w:szCs w:val="21"/>
              </w:rPr>
            </m:ctrlPr>
          </m:naryPr>
          <m:sub>
            <m:r>
              <w:rPr>
                <w:rFonts w:ascii="Cambria Math" w:eastAsiaTheme="majorEastAsia" w:hAnsi="Cambria Math" w:hint="eastAsia"/>
                <w:szCs w:val="21"/>
              </w:rPr>
              <m:t>j</m:t>
            </m:r>
            <m:r>
              <w:rPr>
                <w:rFonts w:ascii="Cambria Math" w:eastAsiaTheme="majorEastAsia" w:hAnsi="Cambria Math"/>
                <w:szCs w:val="21"/>
              </w:rPr>
              <m:t>=1</m:t>
            </m:r>
          </m:sub>
          <m:sup>
            <m:r>
              <w:rPr>
                <w:rFonts w:ascii="Cambria Math" w:eastAsiaTheme="majorEastAsia" w:hAnsi="Cambria Math" w:hint="eastAsia"/>
                <w:szCs w:val="21"/>
              </w:rPr>
              <m:t>n</m:t>
            </m:r>
          </m:sup>
          <m:e>
            <m:sSubSup>
              <m:sSubSupPr>
                <m:ctrlPr>
                  <w:rPr>
                    <w:rFonts w:ascii="Cambria Math" w:eastAsiaTheme="majorEastAsia" w:hAnsi="Cambria Math"/>
                    <w:i/>
                    <w:szCs w:val="21"/>
                  </w:rPr>
                </m:ctrlPr>
              </m:sSubSupPr>
              <m:e>
                <m:r>
                  <m:rPr>
                    <m:sty m:val="p"/>
                  </m:rPr>
                  <w:rPr>
                    <w:rFonts w:ascii="Cambria Math" w:hAnsi="Cambria Math" w:cs="Helvetica"/>
                    <w:color w:val="333333"/>
                    <w:sz w:val="18"/>
                    <w:szCs w:val="18"/>
                    <w:shd w:val="clear" w:color="auto" w:fill="FFFFFF"/>
                  </w:rPr>
                  <m:t>∑</m:t>
                </m:r>
              </m:e>
              <m:sub>
                <m:r>
                  <w:rPr>
                    <w:rFonts w:ascii="Cambria Math" w:eastAsiaTheme="majorEastAsia" w:hAnsi="Cambria Math" w:hint="eastAsia"/>
                    <w:szCs w:val="21"/>
                  </w:rPr>
                  <m:t>i=</m:t>
                </m:r>
                <m:sSub>
                  <m:sSubPr>
                    <m:ctrlPr>
                      <w:rPr>
                        <w:rFonts w:ascii="Cambria Math" w:eastAsiaTheme="majorEastAsia" w:hAnsi="Cambria Math"/>
                        <w:i/>
                        <w:szCs w:val="21"/>
                      </w:rPr>
                    </m:ctrlPr>
                  </m:sSubPr>
                  <m:e>
                    <m:r>
                      <w:rPr>
                        <w:rFonts w:ascii="Cambria Math" w:eastAsiaTheme="majorEastAsia" w:hAnsi="Cambria Math"/>
                        <w:szCs w:val="21"/>
                      </w:rPr>
                      <m:t>T</m:t>
                    </m:r>
                  </m:e>
                  <m:sub>
                    <m:r>
                      <w:rPr>
                        <w:rFonts w:ascii="Cambria Math" w:eastAsiaTheme="majorEastAsia" w:hAnsi="Cambria Math" w:hint="eastAsia"/>
                        <w:szCs w:val="21"/>
                      </w:rPr>
                      <m:t>t</m:t>
                    </m:r>
                    <m:r>
                      <w:rPr>
                        <w:rFonts w:ascii="Cambria Math" w:eastAsiaTheme="majorEastAsia" w:hAnsi="Cambria Math"/>
                        <w:szCs w:val="21"/>
                      </w:rPr>
                      <m:t>5</m:t>
                    </m:r>
                  </m:sub>
                </m:sSub>
                <m:r>
                  <w:rPr>
                    <w:rFonts w:ascii="Cambria Math" w:eastAsiaTheme="majorEastAsia" w:hAnsi="Cambria Math"/>
                    <w:szCs w:val="21"/>
                  </w:rPr>
                  <m:t>+1</m:t>
                </m:r>
              </m:sub>
              <m:sup>
                <m:sSub>
                  <m:sSubPr>
                    <m:ctrlPr>
                      <w:rPr>
                        <w:rFonts w:ascii="Cambria Math" w:eastAsiaTheme="majorEastAsia" w:hAnsi="Cambria Math"/>
                        <w:i/>
                        <w:szCs w:val="21"/>
                      </w:rPr>
                    </m:ctrlPr>
                  </m:sSubPr>
                  <m:e>
                    <m:r>
                      <w:rPr>
                        <w:rFonts w:ascii="Cambria Math" w:eastAsiaTheme="majorEastAsia" w:hAnsi="Cambria Math" w:hint="eastAsia"/>
                        <w:szCs w:val="21"/>
                      </w:rPr>
                      <m:t>n</m:t>
                    </m:r>
                  </m:e>
                  <m:sub>
                    <m:r>
                      <w:rPr>
                        <w:rFonts w:ascii="Cambria Math" w:eastAsiaTheme="majorEastAsia" w:hAnsi="Cambria Math" w:hint="eastAsia"/>
                        <w:szCs w:val="21"/>
                      </w:rPr>
                      <m:t>t</m:t>
                    </m:r>
                    <m:r>
                      <w:rPr>
                        <w:rFonts w:ascii="Cambria Math" w:eastAsiaTheme="majorEastAsia" w:hAnsi="Cambria Math"/>
                        <w:szCs w:val="21"/>
                      </w:rPr>
                      <m:t>5</m:t>
                    </m:r>
                  </m:sub>
                </m:sSub>
              </m:sup>
            </m:sSubSup>
            <m:d>
              <m:dPr>
                <m:ctrlPr>
                  <w:rPr>
                    <w:rFonts w:ascii="Cambria Math" w:eastAsiaTheme="majorEastAsia" w:hAnsi="Cambria Math"/>
                    <w:i/>
                    <w:szCs w:val="21"/>
                  </w:rPr>
                </m:ctrlPr>
              </m:dPr>
              <m:e>
                <m:sSub>
                  <m:sSubPr>
                    <m:ctrlPr>
                      <w:rPr>
                        <w:rFonts w:ascii="Cambria Math" w:eastAsiaTheme="majorEastAsia" w:hAnsi="Cambria Math" w:cstheme="minorBidi"/>
                        <w:i/>
                        <w:szCs w:val="21"/>
                      </w:rPr>
                    </m:ctrlPr>
                  </m:sSubPr>
                  <m:e>
                    <m:r>
                      <w:rPr>
                        <w:rFonts w:ascii="Cambria Math" w:eastAsiaTheme="majorEastAsia" w:hAnsi="Cambria Math"/>
                        <w:szCs w:val="21"/>
                      </w:rPr>
                      <m:t>E</m:t>
                    </m:r>
                  </m:e>
                  <m:sub>
                    <m:r>
                      <w:rPr>
                        <w:rFonts w:ascii="Cambria Math" w:eastAsiaTheme="majorEastAsia" w:hAnsi="Cambria Math"/>
                        <w:szCs w:val="21"/>
                      </w:rPr>
                      <m:t>b</m:t>
                    </m:r>
                  </m:sub>
                </m:sSub>
                <m:r>
                  <w:rPr>
                    <w:rFonts w:ascii="Cambria Math" w:eastAsiaTheme="majorEastAsia" w:hAnsi="Cambria Math"/>
                    <w:szCs w:val="21"/>
                  </w:rPr>
                  <m:t>-</m:t>
                </m:r>
                <m:sSub>
                  <m:sSubPr>
                    <m:ctrlPr>
                      <w:rPr>
                        <w:rFonts w:ascii="Cambria Math" w:eastAsiaTheme="majorEastAsia" w:hAnsi="Cambria Math"/>
                        <w:szCs w:val="21"/>
                      </w:rPr>
                    </m:ctrlPr>
                  </m:sSubPr>
                  <m:e>
                    <m:r>
                      <w:rPr>
                        <w:rFonts w:ascii="Cambria Math" w:eastAsiaTheme="majorEastAsia" w:hAnsi="Cambria Math"/>
                        <w:szCs w:val="21"/>
                      </w:rPr>
                      <m:t>E</m:t>
                    </m:r>
                  </m:e>
                  <m:sub>
                    <m:r>
                      <w:rPr>
                        <w:rFonts w:ascii="Cambria Math" w:eastAsiaTheme="majorEastAsia" w:hAnsi="Cambria Math"/>
                        <w:szCs w:val="21"/>
                      </w:rPr>
                      <m:t>t5,i</m:t>
                    </m:r>
                  </m:sub>
                </m:sSub>
              </m:e>
            </m:d>
            <m:r>
              <w:rPr>
                <w:rFonts w:ascii="Cambria Math" w:eastAsiaTheme="majorEastAsia" w:hAnsi="Cambria Math"/>
                <w:szCs w:val="21"/>
              </w:rPr>
              <m:t>×</m:t>
            </m:r>
            <m:sSub>
              <m:sSubPr>
                <m:ctrlPr>
                  <w:rPr>
                    <w:rFonts w:ascii="Cambria Math" w:eastAsiaTheme="majorEastAsia" w:hAnsi="Cambria Math"/>
                    <w:szCs w:val="21"/>
                  </w:rPr>
                </m:ctrlPr>
              </m:sSubPr>
              <m:e>
                <m:r>
                  <w:rPr>
                    <w:rFonts w:ascii="Cambria Math" w:eastAsiaTheme="majorEastAsia" w:hAnsi="Cambria Math"/>
                    <w:szCs w:val="21"/>
                  </w:rPr>
                  <m:t>m</m:t>
                </m:r>
              </m:e>
              <m:sub>
                <m:r>
                  <w:rPr>
                    <w:rFonts w:ascii="Cambria Math" w:eastAsiaTheme="majorEastAsia" w:hAnsi="Cambria Math"/>
                    <w:szCs w:val="21"/>
                  </w:rPr>
                  <m:t>t5,i</m:t>
                </m:r>
              </m:sub>
            </m:sSub>
          </m:e>
        </m:nary>
      </m:oMath>
      <w:r>
        <w:rPr>
          <w:szCs w:val="21"/>
        </w:rPr>
        <w:tab/>
      </w:r>
      <w:r>
        <w:rPr>
          <w:rFonts w:hint="eastAsia"/>
        </w:rPr>
        <w:t>（6）</w:t>
      </w:r>
    </w:p>
    <w:p w14:paraId="1C4B79AF" w14:textId="77777777" w:rsidR="005704CD" w:rsidRDefault="00000000">
      <w:pPr>
        <w:pStyle w:val="af2"/>
      </w:pPr>
      <w:r>
        <w:rPr>
          <w:rFonts w:hint="eastAsia"/>
        </w:rPr>
        <w:t>式中：</w:t>
      </w:r>
    </w:p>
    <w:p w14:paraId="1687FD07" w14:textId="77777777" w:rsidR="005704CD" w:rsidRDefault="00000000">
      <w:pPr>
        <w:pStyle w:val="af2"/>
      </w:pPr>
      <w:r>
        <w:rPr>
          <w:i/>
          <w:iCs/>
        </w:rPr>
        <w:t>t5</w:t>
      </w:r>
      <w:r>
        <w:rPr>
          <w:rFonts w:hint="eastAsia"/>
        </w:rPr>
        <w:t xml:space="preserve"> ——乘客采用纯电动公共汽车出行的出行方式。</w:t>
      </w:r>
    </w:p>
    <w:p w14:paraId="7A02AFD5" w14:textId="77777777" w:rsidR="005704CD" w:rsidRDefault="00000000">
      <w:pPr>
        <w:pStyle w:val="af2"/>
      </w:pPr>
      <w:r>
        <w:rPr>
          <w:rFonts w:hint="eastAsia"/>
          <w:i/>
          <w:iCs/>
        </w:rPr>
        <w:t>RE</w:t>
      </w:r>
      <w:r>
        <w:rPr>
          <w:i/>
          <w:iCs/>
          <w:vertAlign w:val="subscript"/>
        </w:rPr>
        <w:t>t5</w:t>
      </w:r>
      <w:r>
        <w:rPr>
          <w:rFonts w:hint="eastAsia"/>
        </w:rPr>
        <w:t>——项目情景注册用户在项目期采用纯电动公共汽车出行的年减排量（kgCO</w:t>
      </w:r>
      <w:r>
        <w:rPr>
          <w:rFonts w:hint="eastAsia"/>
          <w:vertAlign w:val="subscript"/>
        </w:rPr>
        <w:t>2</w:t>
      </w:r>
      <w:r>
        <w:rPr>
          <w:rFonts w:hint="eastAsia"/>
        </w:rPr>
        <w:t>）。</w:t>
      </w:r>
    </w:p>
    <w:p w14:paraId="54208AB8" w14:textId="77777777" w:rsidR="005704CD" w:rsidRDefault="00000000">
      <w:pPr>
        <w:pStyle w:val="af2"/>
      </w:pPr>
      <w:r>
        <w:rPr>
          <w:rFonts w:hint="eastAsia"/>
          <w:i/>
          <w:iCs/>
        </w:rPr>
        <w:t>E</w:t>
      </w:r>
      <w:r>
        <w:rPr>
          <w:rFonts w:hint="eastAsia"/>
          <w:i/>
          <w:iCs/>
          <w:vertAlign w:val="subscript"/>
        </w:rPr>
        <w:t xml:space="preserve">b  </w:t>
      </w:r>
      <w:r>
        <w:rPr>
          <w:rFonts w:hint="eastAsia"/>
          <w:vertAlign w:val="subscript"/>
        </w:rPr>
        <w:t xml:space="preserve"> </w:t>
      </w:r>
      <w:r>
        <w:rPr>
          <w:rFonts w:hint="eastAsia"/>
        </w:rPr>
        <w:t>——基准线情景城市交通出行的人公里排放因子</w:t>
      </w:r>
      <w:r>
        <w:t>（</w:t>
      </w:r>
      <w:r>
        <w:rPr>
          <w:rFonts w:hint="eastAsia"/>
        </w:rPr>
        <w:t>kg</w:t>
      </w:r>
      <w:r>
        <w:t>CO</w:t>
      </w:r>
      <w:r>
        <w:rPr>
          <w:vertAlign w:val="subscript"/>
        </w:rPr>
        <w:t>2</w:t>
      </w:r>
      <w:r>
        <w:t>/</w:t>
      </w:r>
      <w:proofErr w:type="spellStart"/>
      <w:r>
        <w:rPr>
          <w:rFonts w:hint="eastAsia"/>
        </w:rPr>
        <w:t>pkm</w:t>
      </w:r>
      <w:proofErr w:type="spellEnd"/>
      <w:r>
        <w:t>）</w:t>
      </w:r>
      <w:r>
        <w:rPr>
          <w:rFonts w:hint="eastAsia"/>
        </w:rPr>
        <w:t>。</w:t>
      </w:r>
    </w:p>
    <w:p w14:paraId="7F7696EC" w14:textId="77777777" w:rsidR="005704CD" w:rsidRDefault="00000000">
      <w:pPr>
        <w:pStyle w:val="af2"/>
      </w:pPr>
      <w:r>
        <w:rPr>
          <w:rFonts w:hint="eastAsia"/>
          <w:i/>
          <w:iCs/>
        </w:rPr>
        <w:t>E</w:t>
      </w:r>
      <w:r>
        <w:rPr>
          <w:i/>
          <w:iCs/>
          <w:vertAlign w:val="subscript"/>
        </w:rPr>
        <w:t>t5</w:t>
      </w:r>
      <w:r>
        <w:rPr>
          <w:rFonts w:hint="eastAsia"/>
          <w:i/>
          <w:iCs/>
          <w:vertAlign w:val="subscript"/>
        </w:rPr>
        <w:t xml:space="preserve">  </w:t>
      </w:r>
      <w:r>
        <w:rPr>
          <w:rFonts w:hint="eastAsia"/>
        </w:rPr>
        <w:t>——项目情景居民乘坐纯电动公共汽车出行的平均人公里排放因子</w:t>
      </w:r>
      <w:r>
        <w:t>（</w:t>
      </w:r>
      <w:r>
        <w:rPr>
          <w:rFonts w:hint="eastAsia"/>
        </w:rPr>
        <w:t>kg</w:t>
      </w:r>
      <w:r>
        <w:t>CO</w:t>
      </w:r>
      <w:r>
        <w:rPr>
          <w:vertAlign w:val="subscript"/>
        </w:rPr>
        <w:t>2</w:t>
      </w:r>
      <w:r>
        <w:t>/</w:t>
      </w:r>
      <w:proofErr w:type="spellStart"/>
      <w:r>
        <w:t>p</w:t>
      </w:r>
      <w:r>
        <w:rPr>
          <w:rFonts w:hint="eastAsia"/>
        </w:rPr>
        <w:t>km</w:t>
      </w:r>
      <w:proofErr w:type="spellEnd"/>
      <w:r>
        <w:t>）</w:t>
      </w:r>
      <w:r>
        <w:rPr>
          <w:rFonts w:hint="eastAsia"/>
        </w:rPr>
        <w:t>。</w:t>
      </w:r>
    </w:p>
    <w:p w14:paraId="0388D306" w14:textId="77777777" w:rsidR="005704CD" w:rsidRDefault="00000000">
      <w:pPr>
        <w:pStyle w:val="af2"/>
      </w:pPr>
      <w:r>
        <w:rPr>
          <w:rFonts w:hint="eastAsia"/>
          <w:i/>
          <w:iCs/>
        </w:rPr>
        <w:t>m</w:t>
      </w:r>
      <w:r>
        <w:rPr>
          <w:i/>
          <w:iCs/>
          <w:vertAlign w:val="subscript"/>
        </w:rPr>
        <w:t>t5</w:t>
      </w:r>
      <w:r>
        <w:rPr>
          <w:rFonts w:hint="eastAsia"/>
        </w:rPr>
        <w:t xml:space="preserve"> ——项目情景注册用户乘坐公共汽车的平均乘距（</w:t>
      </w:r>
      <w:proofErr w:type="spellStart"/>
      <w:r>
        <w:rPr>
          <w:rFonts w:hint="eastAsia"/>
        </w:rPr>
        <w:t>pkm</w:t>
      </w:r>
      <w:proofErr w:type="spellEnd"/>
      <w:r>
        <w:t>/</w:t>
      </w:r>
      <w:r>
        <w:rPr>
          <w:rFonts w:hint="eastAsia"/>
        </w:rPr>
        <w:t>次）。</w:t>
      </w:r>
    </w:p>
    <w:p w14:paraId="33144740" w14:textId="77777777" w:rsidR="005704CD" w:rsidRDefault="00000000">
      <w:pPr>
        <w:pStyle w:val="af2"/>
      </w:pPr>
      <w:r>
        <w:rPr>
          <w:rFonts w:hint="eastAsia"/>
          <w:i/>
          <w:iCs/>
        </w:rPr>
        <w:t>n</w:t>
      </w:r>
      <w:r>
        <w:rPr>
          <w:i/>
          <w:iCs/>
          <w:vertAlign w:val="subscript"/>
        </w:rPr>
        <w:t>t5</w:t>
      </w:r>
      <w:r>
        <w:rPr>
          <w:rFonts w:hint="eastAsia"/>
          <w:vertAlign w:val="subscript"/>
        </w:rPr>
        <w:t xml:space="preserve">  </w:t>
      </w:r>
      <w:r>
        <w:rPr>
          <w:rFonts w:hint="eastAsia"/>
        </w:rPr>
        <w:t>——项目情景注册用户项目期每日公共汽车出行次数（次）。</w:t>
      </w:r>
    </w:p>
    <w:p w14:paraId="2BFE3353" w14:textId="77777777" w:rsidR="005704CD" w:rsidRDefault="00000000">
      <w:pPr>
        <w:pStyle w:val="af2"/>
      </w:pPr>
      <w:r>
        <w:rPr>
          <w:rFonts w:hint="eastAsia"/>
          <w:i/>
          <w:iCs/>
        </w:rPr>
        <w:t>T</w:t>
      </w:r>
      <w:r>
        <w:rPr>
          <w:rFonts w:hint="eastAsia"/>
          <w:i/>
          <w:iCs/>
          <w:vertAlign w:val="subscript"/>
        </w:rPr>
        <w:t>t5</w:t>
      </w:r>
      <w:r>
        <w:rPr>
          <w:rFonts w:hint="eastAsia"/>
          <w:vertAlign w:val="subscript"/>
        </w:rPr>
        <w:t xml:space="preserve">  </w:t>
      </w:r>
      <w:r>
        <w:rPr>
          <w:rFonts w:hint="eastAsia"/>
        </w:rPr>
        <w:t>——项目情景上一年度人均每日乘坐公共汽车次数，次数截尾取整（次）。</w:t>
      </w:r>
    </w:p>
    <w:p w14:paraId="5203BF28" w14:textId="77777777" w:rsidR="005704CD" w:rsidRDefault="00000000">
      <w:pPr>
        <w:pStyle w:val="af2"/>
      </w:pPr>
      <w:r>
        <w:rPr>
          <w:i/>
          <w:iCs/>
        </w:rPr>
        <w:t>n</w:t>
      </w:r>
      <w:r>
        <w:rPr>
          <w:rFonts w:hint="eastAsia"/>
          <w:i/>
          <w:iCs/>
        </w:rPr>
        <w:t xml:space="preserve"> </w:t>
      </w:r>
      <w:r>
        <w:rPr>
          <w:rFonts w:hint="eastAsia"/>
        </w:rPr>
        <w:t xml:space="preserve"> ——项目期天数（天）。</w:t>
      </w:r>
    </w:p>
    <w:p w14:paraId="74C950B9" w14:textId="77777777" w:rsidR="005704CD" w:rsidRDefault="00000000">
      <w:pPr>
        <w:pStyle w:val="af2"/>
      </w:pPr>
      <w:r>
        <w:rPr>
          <w:i/>
          <w:iCs/>
        </w:rPr>
        <w:t>j</w:t>
      </w:r>
      <w:r>
        <w:rPr>
          <w:rFonts w:hint="eastAsia"/>
          <w:i/>
          <w:iCs/>
        </w:rPr>
        <w:t xml:space="preserve"> </w:t>
      </w:r>
      <w:r>
        <w:rPr>
          <w:rFonts w:hint="eastAsia"/>
        </w:rPr>
        <w:t xml:space="preserve"> ——项目起始天数（天）。</w:t>
      </w:r>
    </w:p>
    <w:p w14:paraId="6A2AB853" w14:textId="77777777" w:rsidR="005704CD" w:rsidRDefault="00000000">
      <w:pPr>
        <w:pStyle w:val="af2"/>
        <w:tabs>
          <w:tab w:val="clear" w:pos="4201"/>
          <w:tab w:val="center" w:pos="4678"/>
        </w:tabs>
        <w:ind w:firstLineChars="0" w:firstLine="0"/>
        <w:jc w:val="left"/>
      </w:pPr>
      <w:r>
        <w:rPr>
          <w:szCs w:val="21"/>
        </w:rPr>
        <w:tab/>
      </w:r>
      <m:oMath>
        <m:r>
          <w:rPr>
            <w:rFonts w:ascii="Cambria Math" w:eastAsiaTheme="majorEastAsia" w:hAnsi="Cambria Math" w:cstheme="minorBidi"/>
            <w:szCs w:val="21"/>
          </w:rPr>
          <m:t>R</m:t>
        </m:r>
        <m:sSub>
          <m:sSubPr>
            <m:ctrlPr>
              <w:rPr>
                <w:rFonts w:ascii="Cambria Math" w:eastAsiaTheme="majorEastAsia" w:hAnsi="Cambria Math" w:cstheme="minorBidi"/>
                <w:i/>
                <w:szCs w:val="21"/>
              </w:rPr>
            </m:ctrlPr>
          </m:sSubPr>
          <m:e>
            <m:r>
              <w:rPr>
                <w:rFonts w:ascii="Cambria Math" w:eastAsiaTheme="majorEastAsia" w:hAnsi="Cambria Math"/>
                <w:szCs w:val="21"/>
              </w:rPr>
              <m:t>E</m:t>
            </m:r>
          </m:e>
          <m:sub>
            <m:r>
              <w:rPr>
                <w:rFonts w:ascii="Cambria Math" w:eastAsiaTheme="majorEastAsia" w:hAnsi="Cambria Math"/>
                <w:szCs w:val="21"/>
              </w:rPr>
              <m:t>t6</m:t>
            </m:r>
          </m:sub>
        </m:sSub>
        <m:r>
          <w:rPr>
            <w:rFonts w:ascii="Cambria Math" w:eastAsiaTheme="majorEastAsia" w:hAnsi="Cambria Math"/>
            <w:szCs w:val="21"/>
          </w:rPr>
          <m:t>=</m:t>
        </m:r>
        <m:nary>
          <m:naryPr>
            <m:chr m:val="∑"/>
            <m:limLoc m:val="subSup"/>
            <m:ctrlPr>
              <w:rPr>
                <w:rFonts w:ascii="Cambria Math" w:eastAsiaTheme="majorEastAsia" w:hAnsi="Cambria Math"/>
                <w:i/>
                <w:szCs w:val="21"/>
              </w:rPr>
            </m:ctrlPr>
          </m:naryPr>
          <m:sub>
            <m:r>
              <w:rPr>
                <w:rFonts w:ascii="Cambria Math" w:eastAsiaTheme="majorEastAsia" w:hAnsi="Cambria Math" w:hint="eastAsia"/>
                <w:szCs w:val="21"/>
              </w:rPr>
              <m:t>j</m:t>
            </m:r>
            <m:r>
              <w:rPr>
                <w:rFonts w:ascii="Cambria Math" w:eastAsiaTheme="majorEastAsia" w:hAnsi="Cambria Math"/>
                <w:szCs w:val="21"/>
              </w:rPr>
              <m:t>=1</m:t>
            </m:r>
          </m:sub>
          <m:sup>
            <m:r>
              <w:rPr>
                <w:rFonts w:ascii="Cambria Math" w:eastAsiaTheme="majorEastAsia" w:hAnsi="Cambria Math" w:hint="eastAsia"/>
                <w:szCs w:val="21"/>
              </w:rPr>
              <m:t>n</m:t>
            </m:r>
          </m:sup>
          <m:e>
            <m:sSubSup>
              <m:sSubSupPr>
                <m:ctrlPr>
                  <w:rPr>
                    <w:rFonts w:ascii="Cambria Math" w:eastAsiaTheme="majorEastAsia" w:hAnsi="Cambria Math"/>
                    <w:i/>
                    <w:szCs w:val="21"/>
                  </w:rPr>
                </m:ctrlPr>
              </m:sSubSupPr>
              <m:e>
                <m:r>
                  <m:rPr>
                    <m:sty m:val="p"/>
                  </m:rPr>
                  <w:rPr>
                    <w:rFonts w:ascii="Cambria Math" w:hAnsi="Cambria Math" w:cs="Helvetica"/>
                    <w:color w:val="333333"/>
                    <w:sz w:val="18"/>
                    <w:szCs w:val="18"/>
                    <w:shd w:val="clear" w:color="auto" w:fill="FFFFFF"/>
                  </w:rPr>
                  <m:t>∑</m:t>
                </m:r>
              </m:e>
              <m:sub>
                <m:r>
                  <w:rPr>
                    <w:rFonts w:ascii="Cambria Math" w:eastAsiaTheme="majorEastAsia" w:hAnsi="Cambria Math" w:hint="eastAsia"/>
                    <w:szCs w:val="21"/>
                  </w:rPr>
                  <m:t>i=</m:t>
                </m:r>
                <m:sSub>
                  <m:sSubPr>
                    <m:ctrlPr>
                      <w:rPr>
                        <w:rFonts w:ascii="Cambria Math" w:eastAsiaTheme="majorEastAsia" w:hAnsi="Cambria Math"/>
                        <w:i/>
                        <w:szCs w:val="21"/>
                      </w:rPr>
                    </m:ctrlPr>
                  </m:sSubPr>
                  <m:e>
                    <m:r>
                      <w:rPr>
                        <w:rFonts w:ascii="Cambria Math" w:eastAsiaTheme="majorEastAsia" w:hAnsi="Cambria Math"/>
                        <w:szCs w:val="21"/>
                      </w:rPr>
                      <m:t>T</m:t>
                    </m:r>
                  </m:e>
                  <m:sub>
                    <m:r>
                      <w:rPr>
                        <w:rFonts w:ascii="Cambria Math" w:eastAsiaTheme="majorEastAsia" w:hAnsi="Cambria Math" w:hint="eastAsia"/>
                        <w:szCs w:val="21"/>
                      </w:rPr>
                      <m:t>t</m:t>
                    </m:r>
                    <m:r>
                      <w:rPr>
                        <w:rFonts w:ascii="Cambria Math" w:eastAsiaTheme="majorEastAsia" w:hAnsi="Cambria Math"/>
                        <w:szCs w:val="21"/>
                      </w:rPr>
                      <m:t>6</m:t>
                    </m:r>
                  </m:sub>
                </m:sSub>
                <m:r>
                  <w:rPr>
                    <w:rFonts w:ascii="Cambria Math" w:eastAsiaTheme="majorEastAsia" w:hAnsi="Cambria Math"/>
                    <w:szCs w:val="21"/>
                  </w:rPr>
                  <m:t>+1</m:t>
                </m:r>
              </m:sub>
              <m:sup>
                <m:sSub>
                  <m:sSubPr>
                    <m:ctrlPr>
                      <w:rPr>
                        <w:rFonts w:ascii="Cambria Math" w:eastAsiaTheme="majorEastAsia" w:hAnsi="Cambria Math"/>
                        <w:i/>
                        <w:szCs w:val="21"/>
                      </w:rPr>
                    </m:ctrlPr>
                  </m:sSubPr>
                  <m:e>
                    <m:r>
                      <w:rPr>
                        <w:rFonts w:ascii="Cambria Math" w:eastAsiaTheme="majorEastAsia" w:hAnsi="Cambria Math" w:hint="eastAsia"/>
                        <w:szCs w:val="21"/>
                      </w:rPr>
                      <m:t>n</m:t>
                    </m:r>
                  </m:e>
                  <m:sub>
                    <m:r>
                      <w:rPr>
                        <w:rFonts w:ascii="Cambria Math" w:eastAsiaTheme="majorEastAsia" w:hAnsi="Cambria Math" w:hint="eastAsia"/>
                        <w:szCs w:val="21"/>
                      </w:rPr>
                      <m:t>t</m:t>
                    </m:r>
                    <m:r>
                      <w:rPr>
                        <w:rFonts w:ascii="Cambria Math" w:eastAsiaTheme="majorEastAsia" w:hAnsi="Cambria Math"/>
                        <w:szCs w:val="21"/>
                      </w:rPr>
                      <m:t>6</m:t>
                    </m:r>
                  </m:sub>
                </m:sSub>
              </m:sup>
            </m:sSubSup>
            <m:d>
              <m:dPr>
                <m:ctrlPr>
                  <w:rPr>
                    <w:rFonts w:ascii="Cambria Math" w:eastAsiaTheme="majorEastAsia" w:hAnsi="Cambria Math"/>
                    <w:i/>
                    <w:szCs w:val="21"/>
                  </w:rPr>
                </m:ctrlPr>
              </m:dPr>
              <m:e>
                <m:sSub>
                  <m:sSubPr>
                    <m:ctrlPr>
                      <w:rPr>
                        <w:rFonts w:ascii="Cambria Math" w:eastAsiaTheme="majorEastAsia" w:hAnsi="Cambria Math" w:cstheme="minorBidi"/>
                        <w:i/>
                        <w:szCs w:val="21"/>
                      </w:rPr>
                    </m:ctrlPr>
                  </m:sSubPr>
                  <m:e>
                    <m:r>
                      <w:rPr>
                        <w:rFonts w:ascii="Cambria Math" w:eastAsiaTheme="majorEastAsia" w:hAnsi="Cambria Math"/>
                        <w:szCs w:val="21"/>
                      </w:rPr>
                      <m:t>E</m:t>
                    </m:r>
                  </m:e>
                  <m:sub>
                    <m:r>
                      <w:rPr>
                        <w:rFonts w:ascii="Cambria Math" w:eastAsiaTheme="majorEastAsia" w:hAnsi="Cambria Math"/>
                        <w:szCs w:val="21"/>
                      </w:rPr>
                      <m:t>b</m:t>
                    </m:r>
                  </m:sub>
                </m:sSub>
                <m:r>
                  <w:rPr>
                    <w:rFonts w:ascii="Cambria Math" w:eastAsiaTheme="majorEastAsia" w:hAnsi="Cambria Math"/>
                    <w:szCs w:val="21"/>
                  </w:rPr>
                  <m:t>-</m:t>
                </m:r>
                <m:sSub>
                  <m:sSubPr>
                    <m:ctrlPr>
                      <w:rPr>
                        <w:rFonts w:ascii="Cambria Math" w:eastAsiaTheme="majorEastAsia" w:hAnsi="Cambria Math"/>
                        <w:szCs w:val="21"/>
                      </w:rPr>
                    </m:ctrlPr>
                  </m:sSubPr>
                  <m:e>
                    <m:r>
                      <w:rPr>
                        <w:rFonts w:ascii="Cambria Math" w:eastAsiaTheme="majorEastAsia" w:hAnsi="Cambria Math"/>
                        <w:szCs w:val="21"/>
                      </w:rPr>
                      <m:t>E</m:t>
                    </m:r>
                  </m:e>
                  <m:sub>
                    <m:r>
                      <w:rPr>
                        <w:rFonts w:ascii="Cambria Math" w:eastAsiaTheme="majorEastAsia" w:hAnsi="Cambria Math"/>
                        <w:szCs w:val="21"/>
                      </w:rPr>
                      <m:t>t6,i</m:t>
                    </m:r>
                  </m:sub>
                </m:sSub>
              </m:e>
            </m:d>
            <m:r>
              <w:rPr>
                <w:rFonts w:ascii="Cambria Math" w:eastAsiaTheme="majorEastAsia" w:hAnsi="Cambria Math"/>
                <w:szCs w:val="21"/>
              </w:rPr>
              <m:t>×</m:t>
            </m:r>
            <m:sSub>
              <m:sSubPr>
                <m:ctrlPr>
                  <w:rPr>
                    <w:rFonts w:ascii="Cambria Math" w:eastAsiaTheme="majorEastAsia" w:hAnsi="Cambria Math"/>
                    <w:szCs w:val="21"/>
                  </w:rPr>
                </m:ctrlPr>
              </m:sSubPr>
              <m:e>
                <m:r>
                  <w:rPr>
                    <w:rFonts w:ascii="Cambria Math" w:eastAsiaTheme="majorEastAsia" w:hAnsi="Cambria Math"/>
                    <w:szCs w:val="21"/>
                  </w:rPr>
                  <m:t>m</m:t>
                </m:r>
              </m:e>
              <m:sub>
                <m:r>
                  <w:rPr>
                    <w:rFonts w:ascii="Cambria Math" w:eastAsiaTheme="majorEastAsia" w:hAnsi="Cambria Math"/>
                    <w:szCs w:val="21"/>
                  </w:rPr>
                  <m:t>t6,i</m:t>
                </m:r>
              </m:sub>
            </m:sSub>
          </m:e>
        </m:nary>
      </m:oMath>
      <w:r>
        <w:rPr>
          <w:szCs w:val="21"/>
        </w:rPr>
        <w:tab/>
      </w:r>
      <w:r>
        <w:rPr>
          <w:rFonts w:hAnsi="宋体" w:hint="eastAsia"/>
          <w:szCs w:val="21"/>
        </w:rPr>
        <w:t>（7）</w:t>
      </w:r>
    </w:p>
    <w:p w14:paraId="03EE3062" w14:textId="77777777" w:rsidR="005704CD" w:rsidRDefault="00000000">
      <w:pPr>
        <w:pStyle w:val="af2"/>
      </w:pPr>
      <w:r>
        <w:rPr>
          <w:rFonts w:hint="eastAsia"/>
        </w:rPr>
        <w:t>式中：</w:t>
      </w:r>
    </w:p>
    <w:p w14:paraId="63C2C61D" w14:textId="77777777" w:rsidR="005704CD" w:rsidRDefault="00000000">
      <w:pPr>
        <w:pStyle w:val="af2"/>
      </w:pPr>
      <w:r>
        <w:rPr>
          <w:i/>
          <w:iCs/>
        </w:rPr>
        <w:t>t6</w:t>
      </w:r>
      <w:r>
        <w:rPr>
          <w:rFonts w:hint="eastAsia"/>
        </w:rPr>
        <w:t xml:space="preserve"> ——乘客采用地铁出行的出行方式。</w:t>
      </w:r>
    </w:p>
    <w:p w14:paraId="42372E50" w14:textId="77777777" w:rsidR="005704CD" w:rsidRDefault="00000000">
      <w:pPr>
        <w:pStyle w:val="af2"/>
      </w:pPr>
      <w:r>
        <w:rPr>
          <w:rFonts w:hint="eastAsia"/>
          <w:i/>
          <w:iCs/>
        </w:rPr>
        <w:t>RE</w:t>
      </w:r>
      <w:r>
        <w:rPr>
          <w:i/>
          <w:iCs/>
          <w:vertAlign w:val="subscript"/>
        </w:rPr>
        <w:t>t6</w:t>
      </w:r>
      <w:r>
        <w:rPr>
          <w:rFonts w:hint="eastAsia"/>
        </w:rPr>
        <w:t>——项目情景注册用户在项目期采用地铁出行的年减排量（kgCO</w:t>
      </w:r>
      <w:r>
        <w:rPr>
          <w:rFonts w:hint="eastAsia"/>
          <w:vertAlign w:val="subscript"/>
        </w:rPr>
        <w:t>2</w:t>
      </w:r>
      <w:r>
        <w:rPr>
          <w:rFonts w:hint="eastAsia"/>
        </w:rPr>
        <w:t>）。</w:t>
      </w:r>
    </w:p>
    <w:p w14:paraId="59F87C7E" w14:textId="77777777" w:rsidR="005704CD" w:rsidRDefault="00000000">
      <w:pPr>
        <w:pStyle w:val="af2"/>
      </w:pPr>
      <w:r>
        <w:rPr>
          <w:rFonts w:hint="eastAsia"/>
          <w:i/>
          <w:iCs/>
        </w:rPr>
        <w:t>E</w:t>
      </w:r>
      <w:r>
        <w:rPr>
          <w:rFonts w:hint="eastAsia"/>
          <w:i/>
          <w:iCs/>
          <w:vertAlign w:val="subscript"/>
        </w:rPr>
        <w:t xml:space="preserve">b  </w:t>
      </w:r>
      <w:r>
        <w:rPr>
          <w:rFonts w:hint="eastAsia"/>
          <w:vertAlign w:val="subscript"/>
        </w:rPr>
        <w:t xml:space="preserve"> </w:t>
      </w:r>
      <w:r>
        <w:rPr>
          <w:rFonts w:hint="eastAsia"/>
        </w:rPr>
        <w:t>——基准线情景城市交通出行的人公里排放因子</w:t>
      </w:r>
      <w:r>
        <w:t>（</w:t>
      </w:r>
      <w:r>
        <w:rPr>
          <w:rFonts w:hint="eastAsia"/>
        </w:rPr>
        <w:t>kg</w:t>
      </w:r>
      <w:r>
        <w:t>CO</w:t>
      </w:r>
      <w:r>
        <w:rPr>
          <w:vertAlign w:val="subscript"/>
        </w:rPr>
        <w:t>2</w:t>
      </w:r>
      <w:r>
        <w:t>/</w:t>
      </w:r>
      <w:proofErr w:type="spellStart"/>
      <w:r>
        <w:rPr>
          <w:rFonts w:hint="eastAsia"/>
        </w:rPr>
        <w:t>pkm</w:t>
      </w:r>
      <w:proofErr w:type="spellEnd"/>
      <w:r>
        <w:t>）</w:t>
      </w:r>
      <w:r>
        <w:rPr>
          <w:rFonts w:hint="eastAsia"/>
        </w:rPr>
        <w:t>。</w:t>
      </w:r>
    </w:p>
    <w:p w14:paraId="2CCCC7EA" w14:textId="77777777" w:rsidR="005704CD" w:rsidRDefault="00000000">
      <w:pPr>
        <w:pStyle w:val="af2"/>
      </w:pPr>
      <w:r>
        <w:rPr>
          <w:rFonts w:hint="eastAsia"/>
          <w:i/>
          <w:iCs/>
        </w:rPr>
        <w:t>E</w:t>
      </w:r>
      <w:r>
        <w:rPr>
          <w:i/>
          <w:iCs/>
          <w:vertAlign w:val="subscript"/>
        </w:rPr>
        <w:t>t6</w:t>
      </w:r>
      <w:r>
        <w:rPr>
          <w:rFonts w:hint="eastAsia"/>
          <w:i/>
          <w:iCs/>
          <w:vertAlign w:val="subscript"/>
        </w:rPr>
        <w:t xml:space="preserve"> </w:t>
      </w:r>
      <w:r>
        <w:rPr>
          <w:rFonts w:hint="eastAsia"/>
          <w:vertAlign w:val="subscript"/>
        </w:rPr>
        <w:t xml:space="preserve"> </w:t>
      </w:r>
      <w:r>
        <w:rPr>
          <w:rFonts w:hint="eastAsia"/>
        </w:rPr>
        <w:t>——项目情景居民乘坐地铁出行的平均人公里排放因子</w:t>
      </w:r>
      <w:r>
        <w:t>（</w:t>
      </w:r>
      <w:r>
        <w:rPr>
          <w:rFonts w:hint="eastAsia"/>
        </w:rPr>
        <w:t>kg</w:t>
      </w:r>
      <w:r>
        <w:t>CO</w:t>
      </w:r>
      <w:r>
        <w:rPr>
          <w:vertAlign w:val="subscript"/>
        </w:rPr>
        <w:t>2</w:t>
      </w:r>
      <w:r>
        <w:t>/</w:t>
      </w:r>
      <w:proofErr w:type="spellStart"/>
      <w:r>
        <w:t>p</w:t>
      </w:r>
      <w:r>
        <w:rPr>
          <w:rFonts w:hint="eastAsia"/>
        </w:rPr>
        <w:t>km</w:t>
      </w:r>
      <w:proofErr w:type="spellEnd"/>
      <w:r>
        <w:t>）</w:t>
      </w:r>
      <w:r>
        <w:rPr>
          <w:rFonts w:hint="eastAsia"/>
        </w:rPr>
        <w:t>。</w:t>
      </w:r>
    </w:p>
    <w:p w14:paraId="471E2331" w14:textId="77777777" w:rsidR="005704CD" w:rsidRDefault="00000000">
      <w:pPr>
        <w:pStyle w:val="af2"/>
      </w:pPr>
      <w:r>
        <w:rPr>
          <w:rFonts w:hint="eastAsia"/>
          <w:i/>
          <w:iCs/>
        </w:rPr>
        <w:t>m</w:t>
      </w:r>
      <w:r>
        <w:rPr>
          <w:i/>
          <w:iCs/>
          <w:vertAlign w:val="subscript"/>
        </w:rPr>
        <w:t>t6</w:t>
      </w:r>
      <w:r>
        <w:rPr>
          <w:rFonts w:hint="eastAsia"/>
          <w:i/>
          <w:iCs/>
          <w:vertAlign w:val="subscript"/>
        </w:rPr>
        <w:t xml:space="preserve"> </w:t>
      </w:r>
      <w:r>
        <w:rPr>
          <w:rFonts w:hint="eastAsia"/>
          <w:vertAlign w:val="subscript"/>
        </w:rPr>
        <w:t xml:space="preserve"> </w:t>
      </w:r>
      <w:r>
        <w:rPr>
          <w:rFonts w:hint="eastAsia"/>
        </w:rPr>
        <w:t>——项目情景注册用户乘坐地铁出行的乘距（</w:t>
      </w:r>
      <w:proofErr w:type="spellStart"/>
      <w:r>
        <w:rPr>
          <w:rFonts w:hint="eastAsia"/>
        </w:rPr>
        <w:t>pkm</w:t>
      </w:r>
      <w:proofErr w:type="spellEnd"/>
      <w:r>
        <w:rPr>
          <w:rFonts w:hint="eastAsia"/>
        </w:rPr>
        <w:t>/次）。</w:t>
      </w:r>
    </w:p>
    <w:p w14:paraId="6A38D7B4" w14:textId="77777777" w:rsidR="005704CD" w:rsidRDefault="00000000">
      <w:pPr>
        <w:pStyle w:val="af2"/>
      </w:pPr>
      <w:r>
        <w:rPr>
          <w:rFonts w:hint="eastAsia"/>
          <w:i/>
          <w:iCs/>
        </w:rPr>
        <w:t>n</w:t>
      </w:r>
      <w:r>
        <w:rPr>
          <w:i/>
          <w:iCs/>
          <w:vertAlign w:val="subscript"/>
        </w:rPr>
        <w:t>t6</w:t>
      </w:r>
      <w:r>
        <w:rPr>
          <w:rFonts w:hint="eastAsia"/>
          <w:vertAlign w:val="subscript"/>
        </w:rPr>
        <w:t xml:space="preserve">  </w:t>
      </w:r>
      <w:r>
        <w:rPr>
          <w:rFonts w:hint="eastAsia"/>
        </w:rPr>
        <w:t>——项目情景注册用户项目期每日地铁出行的次数（次）。</w:t>
      </w:r>
    </w:p>
    <w:p w14:paraId="21B80A7B" w14:textId="77777777" w:rsidR="005704CD" w:rsidRDefault="00000000">
      <w:pPr>
        <w:pStyle w:val="af2"/>
      </w:pPr>
      <w:r>
        <w:rPr>
          <w:rFonts w:hint="eastAsia"/>
          <w:i/>
          <w:iCs/>
        </w:rPr>
        <w:t>T</w:t>
      </w:r>
      <w:r>
        <w:rPr>
          <w:rFonts w:hint="eastAsia"/>
          <w:i/>
          <w:iCs/>
          <w:vertAlign w:val="subscript"/>
        </w:rPr>
        <w:t>t6</w:t>
      </w:r>
      <w:r>
        <w:rPr>
          <w:rFonts w:hint="eastAsia"/>
        </w:rPr>
        <w:t xml:space="preserve"> ——项目情景上一年度人均每日乘坐地铁次数，次数截尾取整（次）。</w:t>
      </w:r>
    </w:p>
    <w:p w14:paraId="2C76CE5A" w14:textId="77777777" w:rsidR="005704CD" w:rsidRDefault="00000000">
      <w:pPr>
        <w:pStyle w:val="af2"/>
      </w:pPr>
      <w:r>
        <w:rPr>
          <w:i/>
          <w:iCs/>
        </w:rPr>
        <w:lastRenderedPageBreak/>
        <w:t>n</w:t>
      </w:r>
      <w:r>
        <w:rPr>
          <w:rFonts w:hint="eastAsia"/>
          <w:i/>
          <w:iCs/>
        </w:rPr>
        <w:t xml:space="preserve"> </w:t>
      </w:r>
      <w:r>
        <w:rPr>
          <w:rFonts w:hint="eastAsia"/>
        </w:rPr>
        <w:t xml:space="preserve"> ——项目期天数（天）。</w:t>
      </w:r>
    </w:p>
    <w:p w14:paraId="64D718FA" w14:textId="77777777" w:rsidR="005704CD" w:rsidRDefault="00000000">
      <w:pPr>
        <w:pStyle w:val="af2"/>
      </w:pPr>
      <w:r>
        <w:rPr>
          <w:rFonts w:hint="eastAsia"/>
          <w:i/>
          <w:iCs/>
        </w:rPr>
        <w:t xml:space="preserve">j </w:t>
      </w:r>
      <w:r>
        <w:rPr>
          <w:rFonts w:hint="eastAsia"/>
        </w:rPr>
        <w:t xml:space="preserve"> ——项目起始天数（天）。</w:t>
      </w:r>
    </w:p>
    <w:p w14:paraId="2AE61732" w14:textId="77777777" w:rsidR="005704CD" w:rsidRDefault="00000000">
      <w:pPr>
        <w:pStyle w:val="a"/>
      </w:pPr>
      <w:bookmarkStart w:id="145" w:name="_Toc5698"/>
      <w:bookmarkStart w:id="146" w:name="_Toc18887"/>
      <w:bookmarkStart w:id="147" w:name="_Toc212728090"/>
      <w:bookmarkStart w:id="148" w:name="_Toc133594693"/>
      <w:bookmarkStart w:id="149" w:name="_Toc100135909"/>
      <w:bookmarkStart w:id="150" w:name="_Toc15864"/>
      <w:r>
        <w:rPr>
          <w:rFonts w:hint="eastAsia"/>
        </w:rPr>
        <w:t>数据来源与监测</w:t>
      </w:r>
      <w:bookmarkEnd w:id="145"/>
      <w:bookmarkEnd w:id="146"/>
      <w:bookmarkEnd w:id="147"/>
      <w:bookmarkEnd w:id="148"/>
      <w:bookmarkEnd w:id="149"/>
      <w:bookmarkEnd w:id="150"/>
    </w:p>
    <w:p w14:paraId="5814B3FA" w14:textId="77777777" w:rsidR="005704CD" w:rsidRDefault="00000000">
      <w:pPr>
        <w:pStyle w:val="a0"/>
        <w:spacing w:before="156" w:after="156"/>
      </w:pPr>
      <w:bookmarkStart w:id="151" w:name="_Toc3323"/>
      <w:bookmarkStart w:id="152" w:name="_Toc133594694"/>
      <w:bookmarkStart w:id="153" w:name="_Toc212728091"/>
      <w:bookmarkStart w:id="154" w:name="_Toc5714"/>
      <w:r>
        <w:rPr>
          <w:rFonts w:hint="eastAsia"/>
        </w:rPr>
        <w:t>监测数据</w:t>
      </w:r>
      <w:bookmarkEnd w:id="151"/>
      <w:bookmarkEnd w:id="152"/>
      <w:bookmarkEnd w:id="153"/>
      <w:bookmarkEnd w:id="154"/>
    </w:p>
    <w:p w14:paraId="2D495D5B" w14:textId="77777777" w:rsidR="005704CD" w:rsidRDefault="00000000">
      <w:pPr>
        <w:pStyle w:val="af2"/>
      </w:pPr>
      <w:r>
        <w:rPr>
          <w:rFonts w:hint="eastAsia"/>
        </w:rPr>
        <w:t>本方法学中监测数据主要包括：注册用户每日乘坐纯电动公共汽车出行次数、注册用户每日乘坐地铁出行次数、注册用户每次乘坐地铁出行的乘距。监测数据主要来源于项目碳普惠应用程序记录数据。</w:t>
      </w:r>
    </w:p>
    <w:p w14:paraId="728F363C" w14:textId="77777777" w:rsidR="005704CD" w:rsidRDefault="00000000">
      <w:pPr>
        <w:pStyle w:val="af2"/>
      </w:pPr>
      <w:r>
        <w:rPr>
          <w:rFonts w:hint="eastAsia"/>
        </w:rPr>
        <w:t>具体描述和数据来源参见下表。</w:t>
      </w:r>
    </w:p>
    <w:p w14:paraId="7B209541" w14:textId="77777777" w:rsidR="005704CD" w:rsidRDefault="00000000">
      <w:pPr>
        <w:pStyle w:val="a3"/>
        <w:numPr>
          <w:ilvl w:val="0"/>
          <w:numId w:val="0"/>
        </w:numPr>
        <w:tabs>
          <w:tab w:val="clear" w:pos="360"/>
        </w:tabs>
        <w:spacing w:before="156" w:after="156"/>
        <w:rPr>
          <w:rFonts w:hAnsi="黑体" w:hint="eastAsia"/>
          <w:szCs w:val="22"/>
        </w:rPr>
      </w:pPr>
      <w:r>
        <w:rPr>
          <w:rFonts w:hAnsi="黑体" w:hint="eastAsia"/>
          <w:szCs w:val="22"/>
        </w:rPr>
        <w:t xml:space="preserve">表1 </w:t>
      </w:r>
      <w:r>
        <w:rPr>
          <w:rFonts w:hint="eastAsia"/>
        </w:rPr>
        <w:t>注册用户每日乘坐纯电动公共汽车出行次数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5764"/>
      </w:tblGrid>
      <w:tr w:rsidR="005704CD" w14:paraId="11255F1E" w14:textId="77777777">
        <w:trPr>
          <w:trHeight w:val="454"/>
          <w:jc w:val="center"/>
        </w:trPr>
        <w:tc>
          <w:tcPr>
            <w:tcW w:w="2554" w:type="dxa"/>
            <w:shd w:val="clear" w:color="auto" w:fill="F2F2F2"/>
            <w:vAlign w:val="center"/>
          </w:tcPr>
          <w:p w14:paraId="2C0AC963" w14:textId="77777777" w:rsidR="005704CD" w:rsidRDefault="00000000">
            <w:pPr>
              <w:widowControl/>
              <w:rPr>
                <w:rFonts w:ascii="宋体" w:hAnsi="宋体" w:hint="eastAsia"/>
                <w:kern w:val="0"/>
                <w:sz w:val="18"/>
                <w:szCs w:val="18"/>
              </w:rPr>
            </w:pPr>
            <w:r>
              <w:rPr>
                <w:rFonts w:ascii="宋体" w:hAnsi="宋体"/>
                <w:kern w:val="0"/>
                <w:sz w:val="18"/>
                <w:szCs w:val="18"/>
              </w:rPr>
              <w:t xml:space="preserve">数据/参数 </w:t>
            </w:r>
            <w:r>
              <w:rPr>
                <w:rFonts w:ascii="宋体" w:hAnsi="宋体" w:hint="eastAsia"/>
                <w:kern w:val="0"/>
                <w:sz w:val="18"/>
                <w:szCs w:val="18"/>
              </w:rPr>
              <w:t>1</w:t>
            </w:r>
          </w:p>
        </w:tc>
        <w:tc>
          <w:tcPr>
            <w:tcW w:w="5764" w:type="dxa"/>
            <w:vAlign w:val="center"/>
          </w:tcPr>
          <w:p w14:paraId="34DCAEA9" w14:textId="77777777" w:rsidR="005704CD" w:rsidRDefault="00000000">
            <w:pPr>
              <w:rPr>
                <w:rFonts w:ascii="宋体" w:hAnsi="宋体" w:hint="eastAsia"/>
                <w:kern w:val="0"/>
                <w:sz w:val="18"/>
                <w:szCs w:val="18"/>
              </w:rPr>
            </w:pPr>
            <w:r>
              <w:rPr>
                <w:rFonts w:ascii="宋体" w:hAnsi="宋体" w:hint="eastAsia"/>
                <w:kern w:val="0"/>
                <w:sz w:val="18"/>
                <w:szCs w:val="18"/>
              </w:rPr>
              <w:t>n</w:t>
            </w:r>
            <w:r>
              <w:rPr>
                <w:rFonts w:ascii="宋体" w:hAnsi="宋体" w:hint="eastAsia"/>
                <w:kern w:val="0"/>
                <w:sz w:val="18"/>
                <w:szCs w:val="18"/>
                <w:vertAlign w:val="subscript"/>
              </w:rPr>
              <w:t>t5</w:t>
            </w:r>
          </w:p>
        </w:tc>
      </w:tr>
      <w:tr w:rsidR="005704CD" w14:paraId="467DD09F" w14:textId="77777777">
        <w:trPr>
          <w:trHeight w:val="454"/>
          <w:jc w:val="center"/>
        </w:trPr>
        <w:tc>
          <w:tcPr>
            <w:tcW w:w="2554" w:type="dxa"/>
            <w:shd w:val="clear" w:color="auto" w:fill="F2F2F2"/>
            <w:vAlign w:val="center"/>
          </w:tcPr>
          <w:p w14:paraId="61BEAD94" w14:textId="77777777" w:rsidR="005704CD" w:rsidRDefault="00000000">
            <w:pPr>
              <w:widowControl/>
              <w:rPr>
                <w:rFonts w:ascii="宋体" w:hAnsi="宋体" w:hint="eastAsia"/>
                <w:kern w:val="0"/>
                <w:sz w:val="18"/>
                <w:szCs w:val="18"/>
              </w:rPr>
            </w:pPr>
            <w:r>
              <w:rPr>
                <w:rFonts w:ascii="宋体" w:hAnsi="宋体"/>
                <w:kern w:val="0"/>
                <w:sz w:val="18"/>
                <w:szCs w:val="18"/>
              </w:rPr>
              <w:t>单位</w:t>
            </w:r>
          </w:p>
        </w:tc>
        <w:tc>
          <w:tcPr>
            <w:tcW w:w="5764" w:type="dxa"/>
            <w:vAlign w:val="center"/>
          </w:tcPr>
          <w:p w14:paraId="6B1602FF" w14:textId="77777777" w:rsidR="005704CD" w:rsidRDefault="00000000">
            <w:pPr>
              <w:widowControl/>
              <w:rPr>
                <w:rFonts w:ascii="宋体" w:hAnsi="宋体" w:hint="eastAsia"/>
                <w:sz w:val="18"/>
                <w:szCs w:val="18"/>
              </w:rPr>
            </w:pPr>
            <w:r>
              <w:rPr>
                <w:rFonts w:ascii="宋体" w:hAnsi="宋体" w:hint="eastAsia"/>
                <w:sz w:val="18"/>
                <w:szCs w:val="18"/>
              </w:rPr>
              <w:t>次数</w:t>
            </w:r>
          </w:p>
        </w:tc>
      </w:tr>
      <w:tr w:rsidR="005704CD" w14:paraId="14179A81" w14:textId="77777777">
        <w:trPr>
          <w:trHeight w:val="454"/>
          <w:jc w:val="center"/>
        </w:trPr>
        <w:tc>
          <w:tcPr>
            <w:tcW w:w="2554" w:type="dxa"/>
            <w:shd w:val="clear" w:color="auto" w:fill="F2F2F2"/>
            <w:vAlign w:val="center"/>
          </w:tcPr>
          <w:p w14:paraId="63B93176" w14:textId="77777777" w:rsidR="005704CD" w:rsidRDefault="00000000">
            <w:pPr>
              <w:widowControl/>
              <w:rPr>
                <w:rFonts w:ascii="宋体" w:hAnsi="宋体" w:hint="eastAsia"/>
                <w:kern w:val="0"/>
                <w:sz w:val="18"/>
                <w:szCs w:val="18"/>
              </w:rPr>
            </w:pPr>
            <w:r>
              <w:rPr>
                <w:rFonts w:ascii="宋体" w:hAnsi="宋体" w:hint="eastAsia"/>
                <w:kern w:val="0"/>
                <w:sz w:val="18"/>
                <w:szCs w:val="18"/>
              </w:rPr>
              <w:t>应用的公式编号</w:t>
            </w:r>
          </w:p>
        </w:tc>
        <w:tc>
          <w:tcPr>
            <w:tcW w:w="5764" w:type="dxa"/>
            <w:vAlign w:val="center"/>
          </w:tcPr>
          <w:p w14:paraId="52AB6391" w14:textId="77777777" w:rsidR="005704CD" w:rsidRDefault="00000000">
            <w:pPr>
              <w:widowControl/>
              <w:rPr>
                <w:rFonts w:ascii="宋体" w:hAnsi="宋体" w:hint="eastAsia"/>
                <w:sz w:val="18"/>
                <w:szCs w:val="18"/>
              </w:rPr>
            </w:pPr>
            <w:r>
              <w:rPr>
                <w:rFonts w:ascii="宋体" w:hAnsi="宋体" w:hint="eastAsia"/>
                <w:sz w:val="18"/>
                <w:szCs w:val="18"/>
              </w:rPr>
              <w:t>公式（6）</w:t>
            </w:r>
          </w:p>
        </w:tc>
      </w:tr>
      <w:tr w:rsidR="005704CD" w14:paraId="610CBDBB" w14:textId="77777777">
        <w:trPr>
          <w:trHeight w:val="454"/>
          <w:jc w:val="center"/>
        </w:trPr>
        <w:tc>
          <w:tcPr>
            <w:tcW w:w="2554" w:type="dxa"/>
            <w:shd w:val="clear" w:color="auto" w:fill="F2F2F2"/>
            <w:vAlign w:val="center"/>
          </w:tcPr>
          <w:p w14:paraId="688EFEC2" w14:textId="77777777" w:rsidR="005704CD" w:rsidRDefault="00000000">
            <w:pPr>
              <w:widowControl/>
              <w:rPr>
                <w:rFonts w:ascii="宋体" w:hAnsi="宋体" w:hint="eastAsia"/>
                <w:kern w:val="0"/>
                <w:sz w:val="18"/>
                <w:szCs w:val="18"/>
              </w:rPr>
            </w:pPr>
            <w:r>
              <w:rPr>
                <w:rFonts w:ascii="宋体" w:hAnsi="宋体"/>
                <w:kern w:val="0"/>
                <w:sz w:val="18"/>
                <w:szCs w:val="18"/>
              </w:rPr>
              <w:t>描述</w:t>
            </w:r>
          </w:p>
        </w:tc>
        <w:tc>
          <w:tcPr>
            <w:tcW w:w="5764" w:type="dxa"/>
            <w:vAlign w:val="center"/>
          </w:tcPr>
          <w:p w14:paraId="50D045A5" w14:textId="77777777" w:rsidR="005704CD" w:rsidRDefault="00000000">
            <w:pPr>
              <w:widowControl/>
              <w:rPr>
                <w:rFonts w:ascii="宋体" w:hAnsi="宋体" w:hint="eastAsia"/>
                <w:sz w:val="18"/>
                <w:szCs w:val="18"/>
              </w:rPr>
            </w:pPr>
            <w:r>
              <w:rPr>
                <w:rFonts w:ascii="宋体" w:hAnsi="宋体" w:hint="eastAsia"/>
                <w:sz w:val="18"/>
                <w:szCs w:val="18"/>
              </w:rPr>
              <w:t>注册用户每日乘坐纯电动公共汽车出行次数</w:t>
            </w:r>
          </w:p>
        </w:tc>
      </w:tr>
      <w:tr w:rsidR="005704CD" w14:paraId="17450708" w14:textId="77777777">
        <w:trPr>
          <w:trHeight w:val="454"/>
          <w:jc w:val="center"/>
        </w:trPr>
        <w:tc>
          <w:tcPr>
            <w:tcW w:w="2554" w:type="dxa"/>
            <w:shd w:val="clear" w:color="auto" w:fill="F2F2F2"/>
            <w:vAlign w:val="center"/>
          </w:tcPr>
          <w:p w14:paraId="40D79343" w14:textId="77777777" w:rsidR="005704CD" w:rsidRDefault="00000000">
            <w:pPr>
              <w:widowControl/>
              <w:rPr>
                <w:rFonts w:ascii="宋体" w:hAnsi="宋体" w:hint="eastAsia"/>
                <w:kern w:val="0"/>
                <w:sz w:val="18"/>
                <w:szCs w:val="18"/>
              </w:rPr>
            </w:pPr>
            <w:r>
              <w:rPr>
                <w:rFonts w:ascii="宋体" w:hAnsi="宋体"/>
                <w:kern w:val="0"/>
                <w:sz w:val="18"/>
                <w:szCs w:val="18"/>
              </w:rPr>
              <w:t>所使用的数据来源</w:t>
            </w:r>
          </w:p>
        </w:tc>
        <w:tc>
          <w:tcPr>
            <w:tcW w:w="5764" w:type="dxa"/>
            <w:vAlign w:val="center"/>
          </w:tcPr>
          <w:p w14:paraId="2939537F" w14:textId="77777777" w:rsidR="005704CD" w:rsidRDefault="00000000">
            <w:pPr>
              <w:widowControl/>
              <w:rPr>
                <w:rFonts w:ascii="宋体" w:hAnsi="宋体" w:hint="eastAsia"/>
                <w:sz w:val="18"/>
                <w:szCs w:val="18"/>
              </w:rPr>
            </w:pPr>
            <w:r>
              <w:rPr>
                <w:rFonts w:ascii="宋体" w:hAnsi="宋体" w:hint="eastAsia"/>
                <w:sz w:val="18"/>
                <w:szCs w:val="18"/>
              </w:rPr>
              <w:t>碳普惠应用程序</w:t>
            </w:r>
          </w:p>
        </w:tc>
      </w:tr>
      <w:tr w:rsidR="005704CD" w14:paraId="01D79337" w14:textId="77777777">
        <w:trPr>
          <w:trHeight w:val="454"/>
          <w:jc w:val="center"/>
        </w:trPr>
        <w:tc>
          <w:tcPr>
            <w:tcW w:w="2554" w:type="dxa"/>
            <w:shd w:val="clear" w:color="auto" w:fill="F2F2F2"/>
            <w:vAlign w:val="center"/>
          </w:tcPr>
          <w:p w14:paraId="4E2B73DB" w14:textId="77777777" w:rsidR="005704CD" w:rsidRDefault="00000000">
            <w:pPr>
              <w:widowControl/>
              <w:rPr>
                <w:rFonts w:ascii="宋体" w:hAnsi="宋体" w:hint="eastAsia"/>
                <w:kern w:val="0"/>
                <w:sz w:val="18"/>
                <w:szCs w:val="18"/>
              </w:rPr>
            </w:pPr>
            <w:r>
              <w:rPr>
                <w:rFonts w:ascii="宋体" w:hAnsi="宋体"/>
                <w:kern w:val="0"/>
                <w:sz w:val="18"/>
                <w:szCs w:val="18"/>
              </w:rPr>
              <w:t>测量方法和程序</w:t>
            </w:r>
          </w:p>
        </w:tc>
        <w:tc>
          <w:tcPr>
            <w:tcW w:w="5764" w:type="dxa"/>
            <w:vAlign w:val="center"/>
          </w:tcPr>
          <w:p w14:paraId="74086A01" w14:textId="77777777" w:rsidR="005704CD" w:rsidRDefault="00000000">
            <w:pPr>
              <w:widowControl/>
              <w:rPr>
                <w:rFonts w:ascii="宋体" w:hAnsi="宋体" w:hint="eastAsia"/>
                <w:sz w:val="18"/>
                <w:szCs w:val="18"/>
              </w:rPr>
            </w:pPr>
            <w:r>
              <w:rPr>
                <w:rFonts w:ascii="宋体" w:hAnsi="宋体" w:hint="eastAsia"/>
                <w:sz w:val="18"/>
                <w:szCs w:val="18"/>
              </w:rPr>
              <w:t>根据注册用户使用碳普惠应用程序授权方式上车扫码或刷卡每日记录</w:t>
            </w:r>
          </w:p>
        </w:tc>
      </w:tr>
      <w:tr w:rsidR="005704CD" w14:paraId="472F6F6E" w14:textId="77777777">
        <w:trPr>
          <w:trHeight w:val="454"/>
          <w:jc w:val="center"/>
        </w:trPr>
        <w:tc>
          <w:tcPr>
            <w:tcW w:w="2554" w:type="dxa"/>
            <w:shd w:val="clear" w:color="auto" w:fill="F2F2F2"/>
            <w:vAlign w:val="center"/>
          </w:tcPr>
          <w:p w14:paraId="4637595B" w14:textId="77777777" w:rsidR="005704CD" w:rsidRDefault="00000000">
            <w:pPr>
              <w:widowControl/>
              <w:rPr>
                <w:rFonts w:ascii="宋体" w:hAnsi="宋体" w:hint="eastAsia"/>
                <w:kern w:val="0"/>
                <w:sz w:val="18"/>
                <w:szCs w:val="18"/>
              </w:rPr>
            </w:pPr>
            <w:r>
              <w:rPr>
                <w:rFonts w:ascii="宋体" w:hAnsi="宋体"/>
                <w:kern w:val="0"/>
                <w:sz w:val="18"/>
                <w:szCs w:val="18"/>
              </w:rPr>
              <w:t>其他说明</w:t>
            </w:r>
          </w:p>
        </w:tc>
        <w:tc>
          <w:tcPr>
            <w:tcW w:w="5764" w:type="dxa"/>
            <w:vAlign w:val="center"/>
          </w:tcPr>
          <w:p w14:paraId="546BD0A0" w14:textId="77777777" w:rsidR="005704CD" w:rsidRDefault="00000000">
            <w:pPr>
              <w:widowControl/>
              <w:rPr>
                <w:rFonts w:ascii="宋体" w:hAnsi="宋体" w:hint="eastAsia"/>
                <w:sz w:val="18"/>
                <w:szCs w:val="18"/>
              </w:rPr>
            </w:pPr>
            <w:r>
              <w:rPr>
                <w:rFonts w:ascii="宋体" w:hAnsi="宋体" w:hint="eastAsia"/>
                <w:sz w:val="18"/>
                <w:szCs w:val="18"/>
              </w:rPr>
              <w:t>计算项目情景的碳排放量</w:t>
            </w:r>
          </w:p>
        </w:tc>
      </w:tr>
    </w:tbl>
    <w:p w14:paraId="01D2989F" w14:textId="77777777" w:rsidR="005704CD" w:rsidRDefault="00000000">
      <w:pPr>
        <w:pStyle w:val="a3"/>
        <w:numPr>
          <w:ilvl w:val="0"/>
          <w:numId w:val="0"/>
        </w:numPr>
        <w:tabs>
          <w:tab w:val="clear" w:pos="360"/>
        </w:tabs>
        <w:spacing w:before="156" w:after="156"/>
        <w:rPr>
          <w:rFonts w:hAnsi="黑体" w:hint="eastAsia"/>
          <w:szCs w:val="22"/>
        </w:rPr>
      </w:pPr>
      <w:r>
        <w:rPr>
          <w:rFonts w:hAnsi="黑体" w:hint="eastAsia"/>
          <w:szCs w:val="22"/>
        </w:rPr>
        <w:t xml:space="preserve">表2 </w:t>
      </w:r>
      <w:r>
        <w:rPr>
          <w:rFonts w:hint="eastAsia"/>
        </w:rPr>
        <w:t>注册用户每日乘坐地铁出行次数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5764"/>
      </w:tblGrid>
      <w:tr w:rsidR="005704CD" w14:paraId="67BE1ACC" w14:textId="77777777">
        <w:trPr>
          <w:trHeight w:val="454"/>
          <w:jc w:val="center"/>
        </w:trPr>
        <w:tc>
          <w:tcPr>
            <w:tcW w:w="2554" w:type="dxa"/>
            <w:shd w:val="clear" w:color="auto" w:fill="F2F2F2"/>
            <w:vAlign w:val="center"/>
          </w:tcPr>
          <w:p w14:paraId="0735AE15" w14:textId="77777777" w:rsidR="005704CD" w:rsidRDefault="00000000">
            <w:pPr>
              <w:widowControl/>
              <w:rPr>
                <w:rFonts w:ascii="宋体" w:hAnsi="宋体" w:hint="eastAsia"/>
                <w:kern w:val="0"/>
                <w:sz w:val="18"/>
                <w:szCs w:val="18"/>
              </w:rPr>
            </w:pPr>
            <w:r>
              <w:rPr>
                <w:rFonts w:ascii="宋体" w:hAnsi="宋体"/>
                <w:kern w:val="0"/>
                <w:sz w:val="18"/>
                <w:szCs w:val="18"/>
              </w:rPr>
              <w:t xml:space="preserve">数据/参数 </w:t>
            </w:r>
            <w:r>
              <w:rPr>
                <w:rFonts w:ascii="宋体" w:hAnsi="宋体" w:hint="eastAsia"/>
                <w:kern w:val="0"/>
                <w:sz w:val="18"/>
                <w:szCs w:val="18"/>
              </w:rPr>
              <w:t>2</w:t>
            </w:r>
          </w:p>
        </w:tc>
        <w:tc>
          <w:tcPr>
            <w:tcW w:w="5764" w:type="dxa"/>
            <w:vAlign w:val="center"/>
          </w:tcPr>
          <w:p w14:paraId="31641674" w14:textId="77777777" w:rsidR="005704CD" w:rsidRDefault="00000000">
            <w:pPr>
              <w:rPr>
                <w:rFonts w:ascii="宋体" w:hAnsi="宋体" w:hint="eastAsia"/>
                <w:kern w:val="0"/>
                <w:sz w:val="18"/>
                <w:szCs w:val="18"/>
              </w:rPr>
            </w:pPr>
            <w:r>
              <w:rPr>
                <w:rFonts w:ascii="宋体" w:hAnsi="宋体" w:hint="eastAsia"/>
                <w:kern w:val="0"/>
                <w:sz w:val="18"/>
                <w:szCs w:val="18"/>
              </w:rPr>
              <w:t>n</w:t>
            </w:r>
            <w:r>
              <w:rPr>
                <w:rFonts w:ascii="宋体" w:hAnsi="宋体" w:hint="eastAsia"/>
                <w:kern w:val="0"/>
                <w:sz w:val="18"/>
                <w:szCs w:val="18"/>
                <w:vertAlign w:val="subscript"/>
              </w:rPr>
              <w:t>t6</w:t>
            </w:r>
          </w:p>
        </w:tc>
      </w:tr>
      <w:tr w:rsidR="005704CD" w14:paraId="696FD44C" w14:textId="77777777">
        <w:trPr>
          <w:trHeight w:val="454"/>
          <w:jc w:val="center"/>
        </w:trPr>
        <w:tc>
          <w:tcPr>
            <w:tcW w:w="2554" w:type="dxa"/>
            <w:shd w:val="clear" w:color="auto" w:fill="F2F2F2"/>
            <w:vAlign w:val="center"/>
          </w:tcPr>
          <w:p w14:paraId="0316FDAF" w14:textId="77777777" w:rsidR="005704CD" w:rsidRDefault="00000000">
            <w:pPr>
              <w:rPr>
                <w:rFonts w:ascii="宋体" w:hAnsi="宋体" w:hint="eastAsia"/>
                <w:kern w:val="0"/>
                <w:sz w:val="18"/>
                <w:szCs w:val="18"/>
              </w:rPr>
            </w:pPr>
            <w:r>
              <w:rPr>
                <w:rFonts w:ascii="宋体" w:hAnsi="宋体"/>
                <w:kern w:val="0"/>
                <w:sz w:val="18"/>
                <w:szCs w:val="18"/>
              </w:rPr>
              <w:t>单位</w:t>
            </w:r>
          </w:p>
        </w:tc>
        <w:tc>
          <w:tcPr>
            <w:tcW w:w="5764" w:type="dxa"/>
            <w:vAlign w:val="center"/>
          </w:tcPr>
          <w:p w14:paraId="240EDE38" w14:textId="77777777" w:rsidR="005704CD" w:rsidRDefault="00000000">
            <w:pPr>
              <w:rPr>
                <w:rFonts w:ascii="宋体" w:hAnsi="宋体" w:hint="eastAsia"/>
                <w:kern w:val="0"/>
                <w:sz w:val="18"/>
                <w:szCs w:val="18"/>
              </w:rPr>
            </w:pPr>
            <w:r>
              <w:rPr>
                <w:rFonts w:ascii="宋体" w:hAnsi="宋体" w:hint="eastAsia"/>
                <w:kern w:val="0"/>
                <w:sz w:val="18"/>
                <w:szCs w:val="18"/>
              </w:rPr>
              <w:t>次数</w:t>
            </w:r>
          </w:p>
        </w:tc>
      </w:tr>
      <w:tr w:rsidR="005704CD" w14:paraId="199CF9F8" w14:textId="77777777">
        <w:trPr>
          <w:trHeight w:val="454"/>
          <w:jc w:val="center"/>
        </w:trPr>
        <w:tc>
          <w:tcPr>
            <w:tcW w:w="2554" w:type="dxa"/>
            <w:shd w:val="clear" w:color="auto" w:fill="F2F2F2"/>
            <w:vAlign w:val="center"/>
          </w:tcPr>
          <w:p w14:paraId="0230632C" w14:textId="77777777" w:rsidR="005704CD" w:rsidRDefault="00000000">
            <w:pPr>
              <w:rPr>
                <w:rFonts w:ascii="宋体" w:hAnsi="宋体" w:hint="eastAsia"/>
                <w:kern w:val="0"/>
                <w:sz w:val="18"/>
                <w:szCs w:val="18"/>
              </w:rPr>
            </w:pPr>
            <w:r>
              <w:rPr>
                <w:rFonts w:ascii="宋体" w:hAnsi="宋体" w:hint="eastAsia"/>
                <w:kern w:val="0"/>
                <w:sz w:val="18"/>
                <w:szCs w:val="18"/>
              </w:rPr>
              <w:t>应用的公式编号</w:t>
            </w:r>
          </w:p>
        </w:tc>
        <w:tc>
          <w:tcPr>
            <w:tcW w:w="5764" w:type="dxa"/>
            <w:vAlign w:val="center"/>
          </w:tcPr>
          <w:p w14:paraId="15593041" w14:textId="77777777" w:rsidR="005704CD" w:rsidRDefault="00000000">
            <w:pPr>
              <w:rPr>
                <w:rFonts w:ascii="宋体" w:hAnsi="宋体" w:hint="eastAsia"/>
                <w:kern w:val="0"/>
                <w:sz w:val="18"/>
                <w:szCs w:val="18"/>
              </w:rPr>
            </w:pPr>
            <w:r>
              <w:rPr>
                <w:rFonts w:ascii="宋体" w:hAnsi="宋体" w:hint="eastAsia"/>
                <w:kern w:val="0"/>
                <w:sz w:val="18"/>
                <w:szCs w:val="18"/>
              </w:rPr>
              <w:t>公式（7）</w:t>
            </w:r>
          </w:p>
        </w:tc>
      </w:tr>
      <w:tr w:rsidR="005704CD" w14:paraId="057598CE" w14:textId="77777777">
        <w:trPr>
          <w:trHeight w:val="454"/>
          <w:jc w:val="center"/>
        </w:trPr>
        <w:tc>
          <w:tcPr>
            <w:tcW w:w="2554" w:type="dxa"/>
            <w:shd w:val="clear" w:color="auto" w:fill="F2F2F2"/>
            <w:vAlign w:val="center"/>
          </w:tcPr>
          <w:p w14:paraId="362E6D18" w14:textId="77777777" w:rsidR="005704CD" w:rsidRDefault="00000000">
            <w:pPr>
              <w:rPr>
                <w:rFonts w:ascii="宋体" w:hAnsi="宋体" w:hint="eastAsia"/>
                <w:kern w:val="0"/>
                <w:sz w:val="18"/>
                <w:szCs w:val="18"/>
              </w:rPr>
            </w:pPr>
            <w:r>
              <w:rPr>
                <w:rFonts w:ascii="宋体" w:hAnsi="宋体"/>
                <w:kern w:val="0"/>
                <w:sz w:val="18"/>
                <w:szCs w:val="18"/>
              </w:rPr>
              <w:t>描述</w:t>
            </w:r>
          </w:p>
        </w:tc>
        <w:tc>
          <w:tcPr>
            <w:tcW w:w="5764" w:type="dxa"/>
            <w:vAlign w:val="center"/>
          </w:tcPr>
          <w:p w14:paraId="2E1C0EEE" w14:textId="77777777" w:rsidR="005704CD" w:rsidRDefault="00000000">
            <w:pPr>
              <w:rPr>
                <w:rFonts w:ascii="宋体" w:hAnsi="宋体" w:hint="eastAsia"/>
                <w:kern w:val="0"/>
                <w:sz w:val="18"/>
                <w:szCs w:val="18"/>
              </w:rPr>
            </w:pPr>
            <w:r>
              <w:rPr>
                <w:rFonts w:ascii="宋体" w:hAnsi="宋体" w:hint="eastAsia"/>
                <w:kern w:val="0"/>
                <w:sz w:val="18"/>
                <w:szCs w:val="18"/>
              </w:rPr>
              <w:t>注册用户每日乘坐地铁出行次数</w:t>
            </w:r>
          </w:p>
        </w:tc>
      </w:tr>
      <w:tr w:rsidR="005704CD" w14:paraId="5986230C" w14:textId="77777777">
        <w:trPr>
          <w:trHeight w:val="454"/>
          <w:jc w:val="center"/>
        </w:trPr>
        <w:tc>
          <w:tcPr>
            <w:tcW w:w="2554" w:type="dxa"/>
            <w:shd w:val="clear" w:color="auto" w:fill="F2F2F2"/>
            <w:vAlign w:val="center"/>
          </w:tcPr>
          <w:p w14:paraId="0B73D03C" w14:textId="77777777" w:rsidR="005704CD" w:rsidRDefault="00000000">
            <w:pPr>
              <w:rPr>
                <w:rFonts w:ascii="宋体" w:hAnsi="宋体" w:hint="eastAsia"/>
                <w:kern w:val="0"/>
                <w:sz w:val="18"/>
                <w:szCs w:val="18"/>
              </w:rPr>
            </w:pPr>
            <w:r>
              <w:rPr>
                <w:rFonts w:ascii="宋体" w:hAnsi="宋体"/>
                <w:kern w:val="0"/>
                <w:sz w:val="18"/>
                <w:szCs w:val="18"/>
              </w:rPr>
              <w:t>所使用的数据来源</w:t>
            </w:r>
          </w:p>
        </w:tc>
        <w:tc>
          <w:tcPr>
            <w:tcW w:w="5764" w:type="dxa"/>
            <w:vAlign w:val="center"/>
          </w:tcPr>
          <w:p w14:paraId="75084684" w14:textId="77777777" w:rsidR="005704CD" w:rsidRDefault="00000000">
            <w:pPr>
              <w:rPr>
                <w:rFonts w:ascii="宋体" w:hAnsi="宋体" w:hint="eastAsia"/>
                <w:kern w:val="0"/>
                <w:sz w:val="18"/>
                <w:szCs w:val="18"/>
              </w:rPr>
            </w:pPr>
            <w:r>
              <w:rPr>
                <w:rFonts w:ascii="宋体" w:hAnsi="宋体" w:hint="eastAsia"/>
                <w:sz w:val="18"/>
                <w:szCs w:val="18"/>
              </w:rPr>
              <w:t>碳普惠应用程序</w:t>
            </w:r>
          </w:p>
        </w:tc>
      </w:tr>
      <w:tr w:rsidR="005704CD" w14:paraId="2A0FA6AD" w14:textId="77777777">
        <w:trPr>
          <w:trHeight w:val="454"/>
          <w:jc w:val="center"/>
        </w:trPr>
        <w:tc>
          <w:tcPr>
            <w:tcW w:w="2554" w:type="dxa"/>
            <w:shd w:val="clear" w:color="auto" w:fill="F2F2F2"/>
            <w:vAlign w:val="center"/>
          </w:tcPr>
          <w:p w14:paraId="09FB6F2F" w14:textId="77777777" w:rsidR="005704CD" w:rsidRDefault="00000000">
            <w:pPr>
              <w:rPr>
                <w:rFonts w:ascii="宋体" w:hAnsi="宋体" w:hint="eastAsia"/>
                <w:kern w:val="0"/>
                <w:sz w:val="18"/>
                <w:szCs w:val="18"/>
              </w:rPr>
            </w:pPr>
            <w:r>
              <w:rPr>
                <w:rFonts w:ascii="宋体" w:hAnsi="宋体"/>
                <w:kern w:val="0"/>
                <w:sz w:val="18"/>
                <w:szCs w:val="18"/>
              </w:rPr>
              <w:t>测量方法和程序</w:t>
            </w:r>
          </w:p>
        </w:tc>
        <w:tc>
          <w:tcPr>
            <w:tcW w:w="5764" w:type="dxa"/>
            <w:vAlign w:val="center"/>
          </w:tcPr>
          <w:p w14:paraId="0DE5202A" w14:textId="77777777" w:rsidR="005704CD" w:rsidRDefault="00000000">
            <w:pPr>
              <w:rPr>
                <w:rFonts w:ascii="宋体" w:hAnsi="宋体" w:hint="eastAsia"/>
                <w:kern w:val="0"/>
                <w:sz w:val="18"/>
                <w:szCs w:val="18"/>
              </w:rPr>
            </w:pPr>
            <w:r>
              <w:rPr>
                <w:rFonts w:ascii="宋体" w:hAnsi="宋体" w:hint="eastAsia"/>
                <w:sz w:val="18"/>
                <w:szCs w:val="18"/>
              </w:rPr>
              <w:t>根据注册用户使用碳普惠应用程序授权方式进出站扫码或刷卡每日记录</w:t>
            </w:r>
          </w:p>
        </w:tc>
      </w:tr>
      <w:tr w:rsidR="005704CD" w14:paraId="5F0B6AC4" w14:textId="77777777">
        <w:trPr>
          <w:trHeight w:val="454"/>
          <w:jc w:val="center"/>
        </w:trPr>
        <w:tc>
          <w:tcPr>
            <w:tcW w:w="2554" w:type="dxa"/>
            <w:shd w:val="clear" w:color="auto" w:fill="F2F2F2"/>
            <w:vAlign w:val="center"/>
          </w:tcPr>
          <w:p w14:paraId="357A1643" w14:textId="77777777" w:rsidR="005704CD" w:rsidRDefault="00000000">
            <w:pPr>
              <w:rPr>
                <w:rFonts w:ascii="宋体" w:hAnsi="宋体" w:hint="eastAsia"/>
                <w:kern w:val="0"/>
                <w:sz w:val="18"/>
                <w:szCs w:val="18"/>
              </w:rPr>
            </w:pPr>
            <w:r>
              <w:rPr>
                <w:rFonts w:ascii="宋体" w:hAnsi="宋体"/>
                <w:kern w:val="0"/>
                <w:sz w:val="18"/>
                <w:szCs w:val="18"/>
              </w:rPr>
              <w:t>其他说明</w:t>
            </w:r>
          </w:p>
        </w:tc>
        <w:tc>
          <w:tcPr>
            <w:tcW w:w="5764" w:type="dxa"/>
            <w:vAlign w:val="center"/>
          </w:tcPr>
          <w:p w14:paraId="27B4D2E5" w14:textId="77777777" w:rsidR="005704CD" w:rsidRDefault="00000000">
            <w:pPr>
              <w:rPr>
                <w:rFonts w:ascii="宋体" w:hAnsi="宋体" w:hint="eastAsia"/>
                <w:kern w:val="0"/>
                <w:sz w:val="18"/>
                <w:szCs w:val="18"/>
              </w:rPr>
            </w:pPr>
            <w:r>
              <w:rPr>
                <w:rFonts w:ascii="宋体" w:hAnsi="宋体" w:hint="eastAsia"/>
                <w:kern w:val="0"/>
                <w:sz w:val="18"/>
                <w:szCs w:val="18"/>
              </w:rPr>
              <w:t>计算项目情景的碳排放量</w:t>
            </w:r>
          </w:p>
        </w:tc>
      </w:tr>
    </w:tbl>
    <w:p w14:paraId="540BB74B" w14:textId="77777777" w:rsidR="005704CD" w:rsidRDefault="00000000">
      <w:pPr>
        <w:pStyle w:val="a3"/>
        <w:numPr>
          <w:ilvl w:val="0"/>
          <w:numId w:val="0"/>
        </w:numPr>
        <w:tabs>
          <w:tab w:val="clear" w:pos="360"/>
        </w:tabs>
        <w:spacing w:before="156" w:after="156"/>
        <w:rPr>
          <w:rFonts w:hAnsi="黑体" w:hint="eastAsia"/>
          <w:szCs w:val="22"/>
        </w:rPr>
      </w:pPr>
      <w:bookmarkStart w:id="155" w:name="_Toc12299"/>
      <w:bookmarkStart w:id="156" w:name="_Toc133594695"/>
      <w:bookmarkStart w:id="157" w:name="_Toc12870"/>
      <w:r>
        <w:rPr>
          <w:rFonts w:hAnsi="黑体" w:hint="eastAsia"/>
          <w:szCs w:val="22"/>
        </w:rPr>
        <w:t xml:space="preserve">表3 </w:t>
      </w:r>
      <w:r>
        <w:rPr>
          <w:rFonts w:hint="eastAsia"/>
        </w:rPr>
        <w:t>注册用户每次乘坐地铁出行的乘距</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5764"/>
      </w:tblGrid>
      <w:tr w:rsidR="005704CD" w14:paraId="2DB1D0AE" w14:textId="77777777">
        <w:trPr>
          <w:trHeight w:val="454"/>
          <w:jc w:val="center"/>
        </w:trPr>
        <w:tc>
          <w:tcPr>
            <w:tcW w:w="2554" w:type="dxa"/>
            <w:shd w:val="clear" w:color="auto" w:fill="F2F2F2"/>
            <w:vAlign w:val="center"/>
          </w:tcPr>
          <w:p w14:paraId="6083AD22" w14:textId="77777777" w:rsidR="005704CD" w:rsidRDefault="00000000">
            <w:pPr>
              <w:widowControl/>
              <w:rPr>
                <w:rFonts w:ascii="宋体" w:hAnsi="宋体" w:hint="eastAsia"/>
                <w:kern w:val="0"/>
                <w:sz w:val="18"/>
                <w:szCs w:val="18"/>
              </w:rPr>
            </w:pPr>
            <w:r>
              <w:rPr>
                <w:rFonts w:ascii="宋体" w:hAnsi="宋体"/>
                <w:kern w:val="0"/>
                <w:sz w:val="18"/>
                <w:szCs w:val="18"/>
              </w:rPr>
              <w:t>数据/参数</w:t>
            </w:r>
            <w:r>
              <w:rPr>
                <w:rFonts w:ascii="宋体" w:hAnsi="宋体" w:hint="eastAsia"/>
                <w:kern w:val="0"/>
                <w:sz w:val="18"/>
                <w:szCs w:val="18"/>
              </w:rPr>
              <w:t xml:space="preserve"> 3</w:t>
            </w:r>
          </w:p>
        </w:tc>
        <w:tc>
          <w:tcPr>
            <w:tcW w:w="5764" w:type="dxa"/>
            <w:vAlign w:val="center"/>
          </w:tcPr>
          <w:p w14:paraId="3695D8FA" w14:textId="77777777" w:rsidR="005704CD" w:rsidRDefault="00000000">
            <w:pPr>
              <w:rPr>
                <w:rFonts w:ascii="宋体" w:hAnsi="宋体" w:hint="eastAsia"/>
                <w:kern w:val="0"/>
                <w:sz w:val="18"/>
                <w:szCs w:val="18"/>
              </w:rPr>
            </w:pPr>
            <w:r>
              <w:rPr>
                <w:rFonts w:ascii="宋体" w:hAnsi="宋体" w:hint="eastAsia"/>
                <w:kern w:val="0"/>
                <w:sz w:val="18"/>
                <w:szCs w:val="18"/>
              </w:rPr>
              <w:t>m</w:t>
            </w:r>
            <w:r>
              <w:rPr>
                <w:rFonts w:ascii="宋体" w:hAnsi="宋体" w:hint="eastAsia"/>
                <w:kern w:val="0"/>
                <w:sz w:val="18"/>
                <w:szCs w:val="18"/>
                <w:vertAlign w:val="subscript"/>
              </w:rPr>
              <w:t>t6</w:t>
            </w:r>
          </w:p>
        </w:tc>
      </w:tr>
      <w:tr w:rsidR="005704CD" w14:paraId="4F9AB499" w14:textId="77777777">
        <w:trPr>
          <w:trHeight w:val="454"/>
          <w:jc w:val="center"/>
        </w:trPr>
        <w:tc>
          <w:tcPr>
            <w:tcW w:w="2554" w:type="dxa"/>
            <w:shd w:val="clear" w:color="auto" w:fill="F2F2F2"/>
            <w:vAlign w:val="center"/>
          </w:tcPr>
          <w:p w14:paraId="199F5F3B" w14:textId="77777777" w:rsidR="005704CD" w:rsidRDefault="00000000">
            <w:pPr>
              <w:rPr>
                <w:rFonts w:ascii="宋体" w:hAnsi="宋体" w:hint="eastAsia"/>
                <w:kern w:val="0"/>
                <w:sz w:val="18"/>
                <w:szCs w:val="18"/>
              </w:rPr>
            </w:pPr>
            <w:r>
              <w:rPr>
                <w:rFonts w:ascii="宋体" w:hAnsi="宋体"/>
                <w:kern w:val="0"/>
                <w:sz w:val="18"/>
                <w:szCs w:val="18"/>
              </w:rPr>
              <w:t>单位</w:t>
            </w:r>
          </w:p>
        </w:tc>
        <w:tc>
          <w:tcPr>
            <w:tcW w:w="5764" w:type="dxa"/>
            <w:vAlign w:val="center"/>
          </w:tcPr>
          <w:p w14:paraId="121520DF" w14:textId="77777777" w:rsidR="005704CD" w:rsidRDefault="00000000">
            <w:pPr>
              <w:rPr>
                <w:rFonts w:ascii="宋体" w:hAnsi="宋体" w:hint="eastAsia"/>
                <w:kern w:val="0"/>
                <w:sz w:val="18"/>
                <w:szCs w:val="18"/>
              </w:rPr>
            </w:pPr>
            <w:r>
              <w:rPr>
                <w:rFonts w:ascii="宋体" w:hAnsi="宋体" w:hint="eastAsia"/>
                <w:kern w:val="0"/>
                <w:sz w:val="18"/>
                <w:szCs w:val="18"/>
              </w:rPr>
              <w:t>km</w:t>
            </w:r>
          </w:p>
        </w:tc>
      </w:tr>
      <w:tr w:rsidR="005704CD" w14:paraId="72B24159" w14:textId="77777777">
        <w:trPr>
          <w:trHeight w:val="454"/>
          <w:jc w:val="center"/>
        </w:trPr>
        <w:tc>
          <w:tcPr>
            <w:tcW w:w="2554" w:type="dxa"/>
            <w:shd w:val="clear" w:color="auto" w:fill="F2F2F2"/>
            <w:vAlign w:val="center"/>
          </w:tcPr>
          <w:p w14:paraId="7D0F2426" w14:textId="77777777" w:rsidR="005704CD" w:rsidRDefault="00000000">
            <w:pPr>
              <w:rPr>
                <w:rFonts w:ascii="宋体" w:hAnsi="宋体" w:hint="eastAsia"/>
                <w:kern w:val="0"/>
                <w:sz w:val="18"/>
                <w:szCs w:val="18"/>
              </w:rPr>
            </w:pPr>
            <w:r>
              <w:rPr>
                <w:rFonts w:ascii="宋体" w:hAnsi="宋体" w:hint="eastAsia"/>
                <w:kern w:val="0"/>
                <w:sz w:val="18"/>
                <w:szCs w:val="18"/>
              </w:rPr>
              <w:t>应用的公式编号</w:t>
            </w:r>
          </w:p>
        </w:tc>
        <w:tc>
          <w:tcPr>
            <w:tcW w:w="5764" w:type="dxa"/>
            <w:vAlign w:val="center"/>
          </w:tcPr>
          <w:p w14:paraId="48EACC73" w14:textId="77777777" w:rsidR="005704CD" w:rsidRDefault="00000000">
            <w:pPr>
              <w:rPr>
                <w:rFonts w:ascii="宋体" w:hAnsi="宋体" w:hint="eastAsia"/>
                <w:kern w:val="0"/>
                <w:sz w:val="18"/>
                <w:szCs w:val="18"/>
              </w:rPr>
            </w:pPr>
            <w:r>
              <w:rPr>
                <w:rFonts w:ascii="宋体" w:hAnsi="宋体" w:hint="eastAsia"/>
                <w:kern w:val="0"/>
                <w:sz w:val="18"/>
                <w:szCs w:val="18"/>
              </w:rPr>
              <w:t>公式（7）</w:t>
            </w:r>
          </w:p>
        </w:tc>
      </w:tr>
    </w:tbl>
    <w:p w14:paraId="3B81F0EA" w14:textId="77777777" w:rsidR="005704CD" w:rsidRDefault="005704CD">
      <w:pPr>
        <w:pStyle w:val="a0"/>
        <w:numPr>
          <w:ilvl w:val="255"/>
          <w:numId w:val="0"/>
        </w:numPr>
        <w:spacing w:before="156" w:after="156"/>
      </w:pPr>
      <w:bookmarkStart w:id="158" w:name="_Toc212728092"/>
    </w:p>
    <w:p w14:paraId="030404F9" w14:textId="77777777" w:rsidR="005704CD" w:rsidRDefault="00000000">
      <w:pPr>
        <w:pStyle w:val="a3"/>
        <w:numPr>
          <w:ilvl w:val="0"/>
          <w:numId w:val="0"/>
        </w:numPr>
        <w:tabs>
          <w:tab w:val="clear" w:pos="360"/>
        </w:tabs>
        <w:spacing w:before="156" w:after="156"/>
        <w:rPr>
          <w:rFonts w:hAnsi="黑体" w:hint="eastAsia"/>
          <w:szCs w:val="22"/>
        </w:rPr>
      </w:pPr>
      <w:r>
        <w:rPr>
          <w:rFonts w:hAnsi="黑体" w:hint="eastAsia"/>
          <w:szCs w:val="22"/>
        </w:rPr>
        <w:lastRenderedPageBreak/>
        <w:t xml:space="preserve">表3 </w:t>
      </w:r>
      <w:r>
        <w:rPr>
          <w:rFonts w:hint="eastAsia"/>
        </w:rPr>
        <w:t>注册用户每次乘坐地铁出行的乘距（续）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5764"/>
      </w:tblGrid>
      <w:tr w:rsidR="005704CD" w14:paraId="240AE5A3" w14:textId="77777777">
        <w:trPr>
          <w:trHeight w:val="454"/>
          <w:jc w:val="center"/>
        </w:trPr>
        <w:tc>
          <w:tcPr>
            <w:tcW w:w="2554" w:type="dxa"/>
            <w:shd w:val="clear" w:color="auto" w:fill="F2F2F2"/>
            <w:vAlign w:val="center"/>
          </w:tcPr>
          <w:p w14:paraId="4C3F6E44" w14:textId="77777777" w:rsidR="005704CD" w:rsidRDefault="00000000">
            <w:pPr>
              <w:rPr>
                <w:rFonts w:ascii="宋体" w:hAnsi="宋体" w:hint="eastAsia"/>
                <w:kern w:val="0"/>
                <w:sz w:val="18"/>
                <w:szCs w:val="18"/>
              </w:rPr>
            </w:pPr>
            <w:r>
              <w:rPr>
                <w:rFonts w:ascii="宋体" w:hAnsi="宋体"/>
                <w:kern w:val="0"/>
                <w:sz w:val="18"/>
                <w:szCs w:val="18"/>
              </w:rPr>
              <w:t>描述</w:t>
            </w:r>
          </w:p>
        </w:tc>
        <w:tc>
          <w:tcPr>
            <w:tcW w:w="5764" w:type="dxa"/>
            <w:vAlign w:val="center"/>
          </w:tcPr>
          <w:p w14:paraId="38760E2F" w14:textId="77777777" w:rsidR="005704CD" w:rsidRDefault="00000000">
            <w:pPr>
              <w:rPr>
                <w:rFonts w:ascii="宋体" w:hAnsi="宋体" w:hint="eastAsia"/>
                <w:kern w:val="0"/>
                <w:sz w:val="18"/>
                <w:szCs w:val="18"/>
              </w:rPr>
            </w:pPr>
            <w:r>
              <w:rPr>
                <w:rFonts w:ascii="宋体" w:hAnsi="宋体" w:hint="eastAsia"/>
                <w:kern w:val="0"/>
                <w:sz w:val="18"/>
                <w:szCs w:val="18"/>
              </w:rPr>
              <w:t>注册用户每次乘坐地铁出行的乘距</w:t>
            </w:r>
          </w:p>
        </w:tc>
      </w:tr>
      <w:tr w:rsidR="005704CD" w14:paraId="3C9FF896" w14:textId="77777777">
        <w:trPr>
          <w:trHeight w:val="454"/>
          <w:jc w:val="center"/>
        </w:trPr>
        <w:tc>
          <w:tcPr>
            <w:tcW w:w="2554" w:type="dxa"/>
            <w:shd w:val="clear" w:color="auto" w:fill="F2F2F2"/>
            <w:vAlign w:val="center"/>
          </w:tcPr>
          <w:p w14:paraId="51185968" w14:textId="77777777" w:rsidR="005704CD" w:rsidRDefault="00000000">
            <w:pPr>
              <w:rPr>
                <w:rFonts w:ascii="宋体" w:hAnsi="宋体" w:hint="eastAsia"/>
                <w:kern w:val="0"/>
                <w:sz w:val="18"/>
                <w:szCs w:val="18"/>
              </w:rPr>
            </w:pPr>
            <w:r>
              <w:rPr>
                <w:rFonts w:ascii="宋体" w:hAnsi="宋体"/>
                <w:kern w:val="0"/>
                <w:sz w:val="18"/>
                <w:szCs w:val="18"/>
              </w:rPr>
              <w:t>所使用的数据来源</w:t>
            </w:r>
          </w:p>
        </w:tc>
        <w:tc>
          <w:tcPr>
            <w:tcW w:w="5764" w:type="dxa"/>
            <w:vAlign w:val="center"/>
          </w:tcPr>
          <w:p w14:paraId="2E2AD7A7" w14:textId="77777777" w:rsidR="005704CD" w:rsidRDefault="00000000">
            <w:pPr>
              <w:rPr>
                <w:rFonts w:ascii="宋体" w:hAnsi="宋体" w:hint="eastAsia"/>
                <w:kern w:val="0"/>
                <w:sz w:val="18"/>
                <w:szCs w:val="18"/>
              </w:rPr>
            </w:pPr>
            <w:r>
              <w:rPr>
                <w:rFonts w:ascii="宋体" w:hAnsi="宋体" w:hint="eastAsia"/>
                <w:sz w:val="18"/>
                <w:szCs w:val="18"/>
              </w:rPr>
              <w:t>碳普惠应用程序</w:t>
            </w:r>
          </w:p>
        </w:tc>
      </w:tr>
      <w:tr w:rsidR="005704CD" w14:paraId="65507D3B" w14:textId="77777777">
        <w:trPr>
          <w:trHeight w:val="454"/>
          <w:jc w:val="center"/>
        </w:trPr>
        <w:tc>
          <w:tcPr>
            <w:tcW w:w="2554" w:type="dxa"/>
            <w:shd w:val="clear" w:color="auto" w:fill="F2F2F2"/>
            <w:vAlign w:val="center"/>
          </w:tcPr>
          <w:p w14:paraId="601060F1" w14:textId="77777777" w:rsidR="005704CD" w:rsidRDefault="00000000">
            <w:pPr>
              <w:rPr>
                <w:rFonts w:ascii="宋体" w:hAnsi="宋体" w:hint="eastAsia"/>
                <w:kern w:val="0"/>
                <w:sz w:val="18"/>
                <w:szCs w:val="18"/>
              </w:rPr>
            </w:pPr>
            <w:r>
              <w:rPr>
                <w:rFonts w:ascii="宋体" w:hAnsi="宋体"/>
                <w:kern w:val="0"/>
                <w:sz w:val="18"/>
                <w:szCs w:val="18"/>
              </w:rPr>
              <w:t>测量方法和程序</w:t>
            </w:r>
          </w:p>
        </w:tc>
        <w:tc>
          <w:tcPr>
            <w:tcW w:w="5764" w:type="dxa"/>
            <w:vAlign w:val="center"/>
          </w:tcPr>
          <w:p w14:paraId="6F63DE35" w14:textId="77777777" w:rsidR="005704CD" w:rsidRDefault="00000000">
            <w:pPr>
              <w:rPr>
                <w:rFonts w:ascii="宋体" w:hAnsi="宋体" w:hint="eastAsia"/>
                <w:kern w:val="0"/>
                <w:sz w:val="18"/>
                <w:szCs w:val="18"/>
              </w:rPr>
            </w:pPr>
            <w:r>
              <w:rPr>
                <w:rFonts w:ascii="宋体" w:hAnsi="宋体" w:hint="eastAsia"/>
                <w:sz w:val="18"/>
                <w:szCs w:val="18"/>
              </w:rPr>
              <w:t>碳普惠应用程序授权方式下进出站扫码记录并根据地铁路线规划站点距离计算</w:t>
            </w:r>
          </w:p>
        </w:tc>
      </w:tr>
      <w:tr w:rsidR="005704CD" w14:paraId="04735BD0" w14:textId="77777777">
        <w:trPr>
          <w:trHeight w:val="454"/>
          <w:jc w:val="center"/>
        </w:trPr>
        <w:tc>
          <w:tcPr>
            <w:tcW w:w="2554" w:type="dxa"/>
            <w:shd w:val="clear" w:color="auto" w:fill="F2F2F2"/>
            <w:vAlign w:val="center"/>
          </w:tcPr>
          <w:p w14:paraId="5BE12283" w14:textId="77777777" w:rsidR="005704CD" w:rsidRDefault="00000000">
            <w:pPr>
              <w:rPr>
                <w:rFonts w:ascii="宋体" w:hAnsi="宋体" w:hint="eastAsia"/>
                <w:kern w:val="0"/>
                <w:sz w:val="18"/>
                <w:szCs w:val="18"/>
              </w:rPr>
            </w:pPr>
            <w:r>
              <w:rPr>
                <w:rFonts w:ascii="宋体" w:hAnsi="宋体"/>
                <w:kern w:val="0"/>
                <w:sz w:val="18"/>
                <w:szCs w:val="18"/>
              </w:rPr>
              <w:t>其他说明</w:t>
            </w:r>
          </w:p>
        </w:tc>
        <w:tc>
          <w:tcPr>
            <w:tcW w:w="5764" w:type="dxa"/>
            <w:vAlign w:val="center"/>
          </w:tcPr>
          <w:p w14:paraId="66F5F2E0" w14:textId="77777777" w:rsidR="005704CD" w:rsidRDefault="00000000">
            <w:pPr>
              <w:rPr>
                <w:rFonts w:ascii="宋体" w:hAnsi="宋体" w:hint="eastAsia"/>
                <w:kern w:val="0"/>
                <w:sz w:val="18"/>
                <w:szCs w:val="18"/>
              </w:rPr>
            </w:pPr>
            <w:r>
              <w:rPr>
                <w:rFonts w:ascii="宋体" w:hAnsi="宋体" w:hint="eastAsia"/>
                <w:kern w:val="0"/>
                <w:sz w:val="18"/>
                <w:szCs w:val="18"/>
              </w:rPr>
              <w:t>计算项目情景的碳排放量</w:t>
            </w:r>
          </w:p>
        </w:tc>
      </w:tr>
    </w:tbl>
    <w:p w14:paraId="5895E545" w14:textId="77777777" w:rsidR="005704CD" w:rsidRDefault="00000000">
      <w:pPr>
        <w:pStyle w:val="a0"/>
        <w:spacing w:before="156" w:after="156"/>
      </w:pPr>
      <w:r>
        <w:rPr>
          <w:rFonts w:hint="eastAsia"/>
        </w:rPr>
        <w:t>缺省数据</w:t>
      </w:r>
      <w:bookmarkEnd w:id="155"/>
      <w:bookmarkEnd w:id="156"/>
      <w:bookmarkEnd w:id="157"/>
      <w:bookmarkEnd w:id="158"/>
    </w:p>
    <w:p w14:paraId="09897670" w14:textId="77777777" w:rsidR="005704CD" w:rsidRDefault="00000000">
      <w:pPr>
        <w:pStyle w:val="af2"/>
      </w:pPr>
      <w:r>
        <w:rPr>
          <w:rFonts w:hint="eastAsia"/>
        </w:rPr>
        <w:t>本方法学</w:t>
      </w:r>
      <w:bookmarkStart w:id="159" w:name="OLE_LINK1"/>
      <w:r>
        <w:rPr>
          <w:rFonts w:hint="eastAsia"/>
        </w:rPr>
        <w:t>中使用的缺省数据主要包括：</w:t>
      </w:r>
      <w:bookmarkStart w:id="160" w:name="_Hlk213858807"/>
      <w:r>
        <w:rPr>
          <w:rFonts w:hint="eastAsia"/>
        </w:rPr>
        <w:t>基准线情景城市交通出行的人公里排放因子、注册用户乘坐公共汽车出行的平均乘距、</w:t>
      </w:r>
      <w:r>
        <w:rPr>
          <w:rFonts w:hAnsi="黑体" w:hint="eastAsia"/>
          <w:szCs w:val="22"/>
        </w:rPr>
        <w:t>上一年度用户乘坐</w:t>
      </w:r>
      <w:r>
        <w:rPr>
          <w:rFonts w:hint="eastAsia"/>
        </w:rPr>
        <w:t>交通工具</w:t>
      </w:r>
      <w:r>
        <w:t>t</w:t>
      </w:r>
      <w:r>
        <w:rPr>
          <w:rFonts w:hint="eastAsia"/>
        </w:rPr>
        <w:t>的每日平均出行次数</w:t>
      </w:r>
      <w:bookmarkEnd w:id="160"/>
      <w:r>
        <w:rPr>
          <w:rFonts w:hint="eastAsia"/>
        </w:rPr>
        <w:t>。</w:t>
      </w:r>
      <w:bookmarkEnd w:id="159"/>
      <w:r>
        <w:rPr>
          <w:rFonts w:hAnsi="宋体" w:cs="宋体" w:hint="eastAsia"/>
          <w:szCs w:val="21"/>
          <w:lang w:bidi="ar"/>
        </w:rPr>
        <w:t>该缺省数据需定期更新，具体以主管部门发布为准。</w:t>
      </w:r>
    </w:p>
    <w:p w14:paraId="79916F84" w14:textId="77777777" w:rsidR="005704CD" w:rsidRDefault="00000000">
      <w:pPr>
        <w:pStyle w:val="af2"/>
      </w:pPr>
      <w:r>
        <w:rPr>
          <w:rFonts w:hint="eastAsia"/>
        </w:rPr>
        <w:t>具体描述和数据来源参见下表。</w:t>
      </w:r>
    </w:p>
    <w:p w14:paraId="5B700A12" w14:textId="77777777" w:rsidR="005704CD" w:rsidRDefault="00000000">
      <w:pPr>
        <w:pStyle w:val="a3"/>
        <w:numPr>
          <w:ilvl w:val="0"/>
          <w:numId w:val="0"/>
        </w:numPr>
        <w:tabs>
          <w:tab w:val="clear" w:pos="360"/>
        </w:tabs>
        <w:spacing w:before="156" w:after="156"/>
        <w:rPr>
          <w:rFonts w:hAnsi="黑体" w:hint="eastAsia"/>
          <w:szCs w:val="22"/>
        </w:rPr>
      </w:pPr>
      <w:r>
        <w:rPr>
          <w:rFonts w:hAnsi="黑体" w:hint="eastAsia"/>
          <w:szCs w:val="22"/>
        </w:rPr>
        <w:t xml:space="preserve">表4 </w:t>
      </w:r>
      <w:r>
        <w:rPr>
          <w:rFonts w:hint="eastAsia"/>
        </w:rPr>
        <w:t>基准线情景及项目情景下出行的人公里排放因子</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5764"/>
      </w:tblGrid>
      <w:tr w:rsidR="005704CD" w14:paraId="74DBFF30" w14:textId="77777777">
        <w:trPr>
          <w:trHeight w:val="454"/>
          <w:jc w:val="center"/>
        </w:trPr>
        <w:tc>
          <w:tcPr>
            <w:tcW w:w="2554" w:type="dxa"/>
            <w:shd w:val="clear" w:color="auto" w:fill="F2F2F2"/>
            <w:vAlign w:val="center"/>
          </w:tcPr>
          <w:p w14:paraId="743F3CC3" w14:textId="77777777" w:rsidR="005704CD" w:rsidRDefault="00000000">
            <w:pPr>
              <w:widowControl/>
              <w:rPr>
                <w:rFonts w:ascii="宋体" w:hAnsi="宋体" w:hint="eastAsia"/>
                <w:kern w:val="0"/>
                <w:sz w:val="18"/>
                <w:szCs w:val="18"/>
              </w:rPr>
            </w:pPr>
            <w:r>
              <w:rPr>
                <w:rFonts w:ascii="宋体" w:hAnsi="宋体"/>
                <w:kern w:val="0"/>
                <w:sz w:val="18"/>
                <w:szCs w:val="18"/>
              </w:rPr>
              <w:t xml:space="preserve">数据/参数 </w:t>
            </w:r>
            <w:r>
              <w:rPr>
                <w:rFonts w:ascii="宋体" w:hAnsi="宋体" w:hint="eastAsia"/>
                <w:kern w:val="0"/>
                <w:sz w:val="18"/>
                <w:szCs w:val="18"/>
              </w:rPr>
              <w:t>4</w:t>
            </w:r>
          </w:p>
        </w:tc>
        <w:tc>
          <w:tcPr>
            <w:tcW w:w="5764" w:type="dxa"/>
            <w:vAlign w:val="center"/>
          </w:tcPr>
          <w:p w14:paraId="390AF815" w14:textId="77777777" w:rsidR="005704CD" w:rsidRDefault="00000000">
            <w:pPr>
              <w:rPr>
                <w:rFonts w:ascii="宋体" w:hAnsi="宋体" w:hint="eastAsia"/>
                <w:kern w:val="0"/>
                <w:sz w:val="18"/>
                <w:szCs w:val="18"/>
              </w:rPr>
            </w:pPr>
            <w:r>
              <w:rPr>
                <w:rFonts w:ascii="宋体" w:hAnsi="宋体" w:hint="eastAsia"/>
                <w:kern w:val="0"/>
                <w:sz w:val="18"/>
                <w:szCs w:val="18"/>
              </w:rPr>
              <w:t>E</w:t>
            </w:r>
            <w:r>
              <w:rPr>
                <w:rFonts w:ascii="宋体" w:hAnsi="宋体" w:hint="eastAsia"/>
                <w:kern w:val="0"/>
                <w:sz w:val="18"/>
                <w:szCs w:val="18"/>
                <w:vertAlign w:val="subscript"/>
              </w:rPr>
              <w:t>b、</w:t>
            </w:r>
            <w:r>
              <w:rPr>
                <w:rFonts w:hint="eastAsia"/>
                <w:i/>
                <w:iCs/>
                <w:sz w:val="18"/>
                <w:szCs w:val="18"/>
              </w:rPr>
              <w:t>RE</w:t>
            </w:r>
            <w:r>
              <w:rPr>
                <w:i/>
                <w:iCs/>
                <w:sz w:val="18"/>
                <w:szCs w:val="18"/>
                <w:vertAlign w:val="subscript"/>
              </w:rPr>
              <w:t>t5</w:t>
            </w:r>
            <w:r>
              <w:rPr>
                <w:rFonts w:hint="eastAsia"/>
                <w:i/>
                <w:iCs/>
                <w:sz w:val="18"/>
                <w:szCs w:val="18"/>
                <w:vertAlign w:val="subscript"/>
              </w:rPr>
              <w:t>、</w:t>
            </w:r>
            <w:r>
              <w:rPr>
                <w:rFonts w:hint="eastAsia"/>
                <w:i/>
                <w:iCs/>
                <w:sz w:val="18"/>
                <w:szCs w:val="18"/>
              </w:rPr>
              <w:t>RE</w:t>
            </w:r>
            <w:r>
              <w:rPr>
                <w:i/>
                <w:iCs/>
                <w:sz w:val="18"/>
                <w:szCs w:val="18"/>
                <w:vertAlign w:val="subscript"/>
              </w:rPr>
              <w:t>t6</w:t>
            </w:r>
          </w:p>
        </w:tc>
      </w:tr>
      <w:tr w:rsidR="005704CD" w14:paraId="5C27AEFD" w14:textId="77777777">
        <w:trPr>
          <w:trHeight w:val="454"/>
          <w:jc w:val="center"/>
        </w:trPr>
        <w:tc>
          <w:tcPr>
            <w:tcW w:w="2554" w:type="dxa"/>
            <w:shd w:val="clear" w:color="auto" w:fill="F2F2F2"/>
            <w:vAlign w:val="center"/>
          </w:tcPr>
          <w:p w14:paraId="36D9D22B" w14:textId="77777777" w:rsidR="005704CD" w:rsidRDefault="00000000">
            <w:pPr>
              <w:rPr>
                <w:rFonts w:ascii="宋体" w:hAnsi="宋体" w:hint="eastAsia"/>
                <w:kern w:val="0"/>
                <w:sz w:val="18"/>
                <w:szCs w:val="18"/>
              </w:rPr>
            </w:pPr>
            <w:r>
              <w:rPr>
                <w:rFonts w:ascii="宋体" w:hAnsi="宋体"/>
                <w:kern w:val="0"/>
                <w:sz w:val="18"/>
                <w:szCs w:val="18"/>
              </w:rPr>
              <w:t>单位</w:t>
            </w:r>
          </w:p>
        </w:tc>
        <w:tc>
          <w:tcPr>
            <w:tcW w:w="5764" w:type="dxa"/>
            <w:vAlign w:val="center"/>
          </w:tcPr>
          <w:p w14:paraId="5D608DAB" w14:textId="77777777" w:rsidR="005704CD" w:rsidRDefault="00000000">
            <w:pPr>
              <w:rPr>
                <w:rFonts w:ascii="宋体" w:hAnsi="宋体" w:hint="eastAsia"/>
                <w:kern w:val="0"/>
                <w:sz w:val="18"/>
                <w:szCs w:val="18"/>
              </w:rPr>
            </w:pPr>
            <w:r>
              <w:rPr>
                <w:rFonts w:ascii="宋体" w:hAnsi="宋体"/>
                <w:kern w:val="0"/>
                <w:sz w:val="18"/>
                <w:szCs w:val="18"/>
              </w:rPr>
              <w:t>kgCO</w:t>
            </w:r>
            <w:r>
              <w:rPr>
                <w:rFonts w:ascii="宋体" w:hAnsi="宋体" w:hint="eastAsia"/>
                <w:kern w:val="0"/>
                <w:sz w:val="18"/>
                <w:szCs w:val="18"/>
                <w:vertAlign w:val="subscript"/>
              </w:rPr>
              <w:t>2</w:t>
            </w:r>
            <w:r>
              <w:rPr>
                <w:rFonts w:ascii="宋体" w:hAnsi="宋体"/>
                <w:kern w:val="0"/>
                <w:sz w:val="18"/>
                <w:szCs w:val="18"/>
              </w:rPr>
              <w:t>/</w:t>
            </w:r>
            <w:proofErr w:type="spellStart"/>
            <w:r>
              <w:rPr>
                <w:rFonts w:ascii="宋体" w:hAnsi="宋体"/>
                <w:kern w:val="0"/>
                <w:sz w:val="18"/>
                <w:szCs w:val="18"/>
              </w:rPr>
              <w:t>pkm</w:t>
            </w:r>
            <w:proofErr w:type="spellEnd"/>
          </w:p>
        </w:tc>
      </w:tr>
      <w:tr w:rsidR="005704CD" w14:paraId="00B94FAA" w14:textId="77777777">
        <w:trPr>
          <w:trHeight w:val="454"/>
          <w:jc w:val="center"/>
        </w:trPr>
        <w:tc>
          <w:tcPr>
            <w:tcW w:w="2554" w:type="dxa"/>
            <w:shd w:val="clear" w:color="auto" w:fill="F2F2F2"/>
            <w:vAlign w:val="center"/>
          </w:tcPr>
          <w:p w14:paraId="7970FFE4" w14:textId="77777777" w:rsidR="005704CD" w:rsidRDefault="00000000">
            <w:pPr>
              <w:rPr>
                <w:rFonts w:ascii="宋体" w:hAnsi="宋体" w:hint="eastAsia"/>
                <w:kern w:val="0"/>
                <w:sz w:val="18"/>
                <w:szCs w:val="18"/>
              </w:rPr>
            </w:pPr>
            <w:r>
              <w:rPr>
                <w:rFonts w:ascii="宋体" w:hAnsi="宋体" w:hint="eastAsia"/>
                <w:kern w:val="0"/>
                <w:sz w:val="18"/>
                <w:szCs w:val="18"/>
              </w:rPr>
              <w:t>应用的公式编号</w:t>
            </w:r>
          </w:p>
        </w:tc>
        <w:tc>
          <w:tcPr>
            <w:tcW w:w="5764" w:type="dxa"/>
            <w:vAlign w:val="center"/>
          </w:tcPr>
          <w:p w14:paraId="7F15C1D0" w14:textId="77777777" w:rsidR="005704CD" w:rsidRDefault="00000000">
            <w:pPr>
              <w:rPr>
                <w:rFonts w:ascii="宋体" w:hAnsi="宋体" w:hint="eastAsia"/>
                <w:kern w:val="0"/>
                <w:sz w:val="18"/>
                <w:szCs w:val="18"/>
              </w:rPr>
            </w:pPr>
            <w:r>
              <w:rPr>
                <w:rFonts w:ascii="宋体" w:hAnsi="宋体" w:hint="eastAsia"/>
                <w:kern w:val="0"/>
                <w:sz w:val="18"/>
                <w:szCs w:val="18"/>
              </w:rPr>
              <w:t>公式（1）、公式（</w:t>
            </w:r>
            <w:r>
              <w:rPr>
                <w:rFonts w:ascii="宋体" w:hAnsi="宋体" w:hint="eastAsia"/>
                <w:sz w:val="18"/>
                <w:szCs w:val="18"/>
              </w:rPr>
              <w:t>6</w:t>
            </w:r>
            <w:r>
              <w:rPr>
                <w:rFonts w:ascii="宋体" w:hAnsi="宋体" w:hint="eastAsia"/>
                <w:kern w:val="0"/>
                <w:sz w:val="18"/>
                <w:szCs w:val="18"/>
              </w:rPr>
              <w:t>）、公式（</w:t>
            </w:r>
            <w:r>
              <w:rPr>
                <w:rFonts w:ascii="宋体" w:hAnsi="宋体" w:hint="eastAsia"/>
                <w:sz w:val="18"/>
                <w:szCs w:val="18"/>
              </w:rPr>
              <w:t>7</w:t>
            </w:r>
            <w:r>
              <w:rPr>
                <w:rFonts w:ascii="宋体" w:hAnsi="宋体" w:hint="eastAsia"/>
                <w:kern w:val="0"/>
                <w:sz w:val="18"/>
                <w:szCs w:val="18"/>
              </w:rPr>
              <w:t>）</w:t>
            </w:r>
          </w:p>
        </w:tc>
      </w:tr>
      <w:tr w:rsidR="005704CD" w14:paraId="61E40F70" w14:textId="77777777">
        <w:trPr>
          <w:trHeight w:val="454"/>
          <w:jc w:val="center"/>
        </w:trPr>
        <w:tc>
          <w:tcPr>
            <w:tcW w:w="2554" w:type="dxa"/>
            <w:shd w:val="clear" w:color="auto" w:fill="F2F2F2"/>
            <w:vAlign w:val="center"/>
          </w:tcPr>
          <w:p w14:paraId="6031CD0D" w14:textId="77777777" w:rsidR="005704CD" w:rsidRDefault="00000000">
            <w:pPr>
              <w:rPr>
                <w:rFonts w:ascii="宋体" w:hAnsi="宋体" w:hint="eastAsia"/>
                <w:kern w:val="0"/>
                <w:sz w:val="18"/>
                <w:szCs w:val="18"/>
              </w:rPr>
            </w:pPr>
            <w:r>
              <w:rPr>
                <w:rFonts w:ascii="宋体" w:hAnsi="宋体"/>
                <w:kern w:val="0"/>
                <w:sz w:val="18"/>
                <w:szCs w:val="18"/>
              </w:rPr>
              <w:t>描述</w:t>
            </w:r>
          </w:p>
        </w:tc>
        <w:tc>
          <w:tcPr>
            <w:tcW w:w="5764" w:type="dxa"/>
            <w:vAlign w:val="center"/>
          </w:tcPr>
          <w:p w14:paraId="71945093" w14:textId="77777777" w:rsidR="005704CD" w:rsidRDefault="00000000">
            <w:pPr>
              <w:rPr>
                <w:rFonts w:ascii="宋体" w:hAnsi="宋体" w:hint="eastAsia"/>
                <w:kern w:val="0"/>
                <w:sz w:val="18"/>
                <w:szCs w:val="18"/>
              </w:rPr>
            </w:pPr>
            <w:r>
              <w:rPr>
                <w:rFonts w:ascii="宋体" w:hAnsi="宋体" w:hint="eastAsia"/>
                <w:kern w:val="0"/>
                <w:sz w:val="18"/>
                <w:szCs w:val="18"/>
              </w:rPr>
              <w:t>基准线情景及项目情景下出行的人公里排放因子</w:t>
            </w:r>
          </w:p>
        </w:tc>
      </w:tr>
      <w:tr w:rsidR="005704CD" w14:paraId="1FE2774F" w14:textId="77777777">
        <w:trPr>
          <w:trHeight w:val="454"/>
          <w:jc w:val="center"/>
        </w:trPr>
        <w:tc>
          <w:tcPr>
            <w:tcW w:w="2554" w:type="dxa"/>
            <w:shd w:val="clear" w:color="auto" w:fill="F2F2F2"/>
            <w:vAlign w:val="center"/>
          </w:tcPr>
          <w:p w14:paraId="0531153B" w14:textId="77777777" w:rsidR="005704CD" w:rsidRDefault="00000000">
            <w:pPr>
              <w:rPr>
                <w:rFonts w:ascii="宋体" w:hAnsi="宋体" w:hint="eastAsia"/>
                <w:kern w:val="0"/>
                <w:sz w:val="18"/>
                <w:szCs w:val="18"/>
              </w:rPr>
            </w:pPr>
            <w:r>
              <w:rPr>
                <w:rFonts w:ascii="宋体" w:hAnsi="宋体"/>
                <w:kern w:val="0"/>
                <w:sz w:val="18"/>
                <w:szCs w:val="18"/>
              </w:rPr>
              <w:t>所使用的数据来源</w:t>
            </w:r>
          </w:p>
        </w:tc>
        <w:tc>
          <w:tcPr>
            <w:tcW w:w="5764" w:type="dxa"/>
            <w:vAlign w:val="center"/>
          </w:tcPr>
          <w:p w14:paraId="47082E3B" w14:textId="77777777" w:rsidR="005704CD" w:rsidRDefault="00000000">
            <w:pPr>
              <w:pStyle w:val="a6"/>
              <w:jc w:val="both"/>
              <w:rPr>
                <w:rFonts w:hint="eastAsia"/>
                <w:sz w:val="18"/>
                <w:szCs w:val="18"/>
              </w:rPr>
            </w:pPr>
            <w:r>
              <w:rPr>
                <w:rFonts w:hint="eastAsia"/>
                <w:sz w:val="18"/>
                <w:szCs w:val="18"/>
                <w:lang w:val="en-US"/>
              </w:rPr>
              <w:t>深圳市应对气候变化主管部门发布的最新因子。</w:t>
            </w:r>
          </w:p>
        </w:tc>
      </w:tr>
      <w:tr w:rsidR="005704CD" w14:paraId="7EC4FB5B" w14:textId="77777777">
        <w:trPr>
          <w:trHeight w:val="454"/>
          <w:jc w:val="center"/>
        </w:trPr>
        <w:tc>
          <w:tcPr>
            <w:tcW w:w="2554" w:type="dxa"/>
            <w:shd w:val="clear" w:color="auto" w:fill="F2F2F2"/>
            <w:vAlign w:val="center"/>
          </w:tcPr>
          <w:p w14:paraId="4E07DE6D" w14:textId="77777777" w:rsidR="005704CD" w:rsidRDefault="00000000">
            <w:pPr>
              <w:rPr>
                <w:rFonts w:ascii="宋体" w:hAnsi="宋体" w:hint="eastAsia"/>
                <w:kern w:val="0"/>
                <w:sz w:val="18"/>
                <w:szCs w:val="18"/>
              </w:rPr>
            </w:pPr>
            <w:r>
              <w:rPr>
                <w:rFonts w:ascii="宋体" w:hAnsi="宋体"/>
                <w:kern w:val="0"/>
                <w:sz w:val="18"/>
                <w:szCs w:val="18"/>
              </w:rPr>
              <w:t>测量方法和程序</w:t>
            </w:r>
          </w:p>
        </w:tc>
        <w:tc>
          <w:tcPr>
            <w:tcW w:w="5764" w:type="dxa"/>
            <w:vAlign w:val="center"/>
          </w:tcPr>
          <w:p w14:paraId="1EECD570" w14:textId="77777777" w:rsidR="005704CD" w:rsidRDefault="00000000">
            <w:pPr>
              <w:rPr>
                <w:rFonts w:ascii="宋体" w:hAnsi="宋体" w:hint="eastAsia"/>
                <w:kern w:val="0"/>
                <w:sz w:val="18"/>
                <w:szCs w:val="18"/>
              </w:rPr>
            </w:pPr>
            <w:r>
              <w:rPr>
                <w:rFonts w:ascii="宋体" w:hAnsi="宋体" w:hint="eastAsia"/>
                <w:sz w:val="18"/>
                <w:szCs w:val="18"/>
              </w:rPr>
              <w:t>/</w:t>
            </w:r>
          </w:p>
        </w:tc>
      </w:tr>
      <w:tr w:rsidR="005704CD" w14:paraId="0F917F02" w14:textId="77777777">
        <w:trPr>
          <w:trHeight w:val="454"/>
          <w:jc w:val="center"/>
        </w:trPr>
        <w:tc>
          <w:tcPr>
            <w:tcW w:w="2554" w:type="dxa"/>
            <w:shd w:val="clear" w:color="auto" w:fill="F2F2F2"/>
            <w:vAlign w:val="center"/>
          </w:tcPr>
          <w:p w14:paraId="65EBD1CF" w14:textId="77777777" w:rsidR="005704CD" w:rsidRDefault="00000000">
            <w:pPr>
              <w:rPr>
                <w:rFonts w:ascii="宋体" w:hAnsi="宋体" w:hint="eastAsia"/>
                <w:kern w:val="0"/>
                <w:sz w:val="18"/>
                <w:szCs w:val="18"/>
              </w:rPr>
            </w:pPr>
            <w:r>
              <w:rPr>
                <w:rFonts w:ascii="宋体" w:hAnsi="宋体"/>
                <w:kern w:val="0"/>
                <w:sz w:val="18"/>
                <w:szCs w:val="18"/>
              </w:rPr>
              <w:t>其他说明</w:t>
            </w:r>
          </w:p>
        </w:tc>
        <w:tc>
          <w:tcPr>
            <w:tcW w:w="5764" w:type="dxa"/>
            <w:vAlign w:val="center"/>
          </w:tcPr>
          <w:p w14:paraId="22DCE6DD" w14:textId="77777777" w:rsidR="005704CD" w:rsidRDefault="00000000">
            <w:pPr>
              <w:rPr>
                <w:rFonts w:ascii="宋体" w:hAnsi="宋体" w:hint="eastAsia"/>
                <w:kern w:val="0"/>
                <w:sz w:val="18"/>
                <w:szCs w:val="18"/>
              </w:rPr>
            </w:pPr>
            <w:r>
              <w:rPr>
                <w:rFonts w:ascii="宋体" w:hAnsi="宋体" w:hint="eastAsia"/>
                <w:kern w:val="0"/>
                <w:sz w:val="18"/>
                <w:szCs w:val="18"/>
              </w:rPr>
              <w:t>/</w:t>
            </w:r>
          </w:p>
        </w:tc>
      </w:tr>
    </w:tbl>
    <w:p w14:paraId="5BC23795" w14:textId="77777777" w:rsidR="005704CD" w:rsidRDefault="00000000">
      <w:pPr>
        <w:pStyle w:val="a3"/>
        <w:numPr>
          <w:ilvl w:val="0"/>
          <w:numId w:val="0"/>
        </w:numPr>
        <w:tabs>
          <w:tab w:val="clear" w:pos="360"/>
        </w:tabs>
        <w:spacing w:before="156" w:after="156"/>
        <w:rPr>
          <w:rFonts w:hAnsi="黑体" w:hint="eastAsia"/>
          <w:szCs w:val="22"/>
        </w:rPr>
      </w:pPr>
      <w:r>
        <w:rPr>
          <w:rFonts w:hAnsi="黑体" w:hint="eastAsia"/>
          <w:szCs w:val="22"/>
        </w:rPr>
        <w:t xml:space="preserve">表5 </w:t>
      </w:r>
      <w:r>
        <w:rPr>
          <w:rFonts w:hint="eastAsia"/>
        </w:rPr>
        <w:t>注册用户乘坐公共汽车出行的平均乘距</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5764"/>
      </w:tblGrid>
      <w:tr w:rsidR="005704CD" w14:paraId="4169C2C5" w14:textId="77777777">
        <w:trPr>
          <w:trHeight w:val="454"/>
          <w:jc w:val="center"/>
        </w:trPr>
        <w:tc>
          <w:tcPr>
            <w:tcW w:w="2554" w:type="dxa"/>
            <w:shd w:val="clear" w:color="auto" w:fill="F2F2F2"/>
            <w:vAlign w:val="center"/>
          </w:tcPr>
          <w:p w14:paraId="44DB3063" w14:textId="77777777" w:rsidR="005704CD" w:rsidRDefault="00000000">
            <w:pPr>
              <w:widowControl/>
              <w:rPr>
                <w:rFonts w:ascii="宋体" w:hAnsi="宋体" w:hint="eastAsia"/>
                <w:kern w:val="0"/>
                <w:sz w:val="18"/>
                <w:szCs w:val="18"/>
              </w:rPr>
            </w:pPr>
            <w:r>
              <w:rPr>
                <w:rFonts w:ascii="宋体" w:hAnsi="宋体"/>
                <w:kern w:val="0"/>
                <w:sz w:val="18"/>
                <w:szCs w:val="18"/>
              </w:rPr>
              <w:t xml:space="preserve">数据/参数 </w:t>
            </w:r>
            <w:r>
              <w:rPr>
                <w:rFonts w:ascii="宋体" w:hAnsi="宋体" w:hint="eastAsia"/>
                <w:kern w:val="0"/>
                <w:sz w:val="18"/>
                <w:szCs w:val="18"/>
              </w:rPr>
              <w:t>5</w:t>
            </w:r>
          </w:p>
        </w:tc>
        <w:tc>
          <w:tcPr>
            <w:tcW w:w="5764" w:type="dxa"/>
            <w:vAlign w:val="center"/>
          </w:tcPr>
          <w:p w14:paraId="27DC16F7" w14:textId="77777777" w:rsidR="005704CD" w:rsidRDefault="00000000">
            <w:pPr>
              <w:rPr>
                <w:rFonts w:ascii="宋体" w:hAnsi="宋体" w:hint="eastAsia"/>
                <w:kern w:val="0"/>
                <w:sz w:val="18"/>
                <w:szCs w:val="18"/>
              </w:rPr>
            </w:pPr>
            <w:r>
              <w:rPr>
                <w:rFonts w:ascii="宋体" w:hAnsi="宋体" w:hint="eastAsia"/>
                <w:kern w:val="0"/>
                <w:sz w:val="18"/>
                <w:szCs w:val="18"/>
              </w:rPr>
              <w:t>m</w:t>
            </w:r>
            <w:r>
              <w:rPr>
                <w:rFonts w:ascii="宋体" w:hAnsi="宋体" w:hint="eastAsia"/>
                <w:kern w:val="0"/>
                <w:sz w:val="18"/>
                <w:szCs w:val="18"/>
                <w:vertAlign w:val="subscript"/>
              </w:rPr>
              <w:t>t5</w:t>
            </w:r>
          </w:p>
        </w:tc>
      </w:tr>
      <w:tr w:rsidR="005704CD" w14:paraId="5E72E256" w14:textId="77777777">
        <w:trPr>
          <w:trHeight w:val="454"/>
          <w:jc w:val="center"/>
        </w:trPr>
        <w:tc>
          <w:tcPr>
            <w:tcW w:w="2554" w:type="dxa"/>
            <w:shd w:val="clear" w:color="auto" w:fill="F2F2F2"/>
            <w:vAlign w:val="center"/>
          </w:tcPr>
          <w:p w14:paraId="1161CC85" w14:textId="77777777" w:rsidR="005704CD" w:rsidRDefault="00000000">
            <w:pPr>
              <w:rPr>
                <w:rFonts w:ascii="宋体" w:hAnsi="宋体" w:hint="eastAsia"/>
                <w:kern w:val="0"/>
                <w:sz w:val="18"/>
                <w:szCs w:val="18"/>
              </w:rPr>
            </w:pPr>
            <w:r>
              <w:rPr>
                <w:rFonts w:ascii="宋体" w:hAnsi="宋体"/>
                <w:kern w:val="0"/>
                <w:sz w:val="18"/>
                <w:szCs w:val="18"/>
              </w:rPr>
              <w:t>单位</w:t>
            </w:r>
          </w:p>
        </w:tc>
        <w:tc>
          <w:tcPr>
            <w:tcW w:w="5764" w:type="dxa"/>
            <w:vAlign w:val="center"/>
          </w:tcPr>
          <w:p w14:paraId="6FEFD2B2" w14:textId="77777777" w:rsidR="005704CD" w:rsidRDefault="00000000">
            <w:pPr>
              <w:rPr>
                <w:rFonts w:ascii="宋体" w:hAnsi="宋体" w:hint="eastAsia"/>
                <w:kern w:val="0"/>
                <w:sz w:val="18"/>
                <w:szCs w:val="18"/>
              </w:rPr>
            </w:pPr>
            <w:r>
              <w:rPr>
                <w:rFonts w:ascii="宋体" w:hAnsi="宋体" w:hint="eastAsia"/>
                <w:kern w:val="0"/>
                <w:sz w:val="18"/>
                <w:szCs w:val="18"/>
              </w:rPr>
              <w:t>km</w:t>
            </w:r>
          </w:p>
        </w:tc>
      </w:tr>
      <w:tr w:rsidR="005704CD" w14:paraId="46DC1045" w14:textId="77777777">
        <w:trPr>
          <w:trHeight w:val="454"/>
          <w:jc w:val="center"/>
        </w:trPr>
        <w:tc>
          <w:tcPr>
            <w:tcW w:w="2554" w:type="dxa"/>
            <w:shd w:val="clear" w:color="auto" w:fill="F2F2F2"/>
            <w:vAlign w:val="center"/>
          </w:tcPr>
          <w:p w14:paraId="7861D7D4" w14:textId="77777777" w:rsidR="005704CD" w:rsidRDefault="00000000">
            <w:pPr>
              <w:rPr>
                <w:rFonts w:ascii="宋体" w:hAnsi="宋体" w:hint="eastAsia"/>
                <w:kern w:val="0"/>
                <w:sz w:val="18"/>
                <w:szCs w:val="18"/>
              </w:rPr>
            </w:pPr>
            <w:r>
              <w:rPr>
                <w:rFonts w:ascii="宋体" w:hAnsi="宋体" w:hint="eastAsia"/>
                <w:kern w:val="0"/>
                <w:sz w:val="18"/>
                <w:szCs w:val="18"/>
              </w:rPr>
              <w:t>应用的公式编号</w:t>
            </w:r>
          </w:p>
        </w:tc>
        <w:tc>
          <w:tcPr>
            <w:tcW w:w="5764" w:type="dxa"/>
            <w:vAlign w:val="center"/>
          </w:tcPr>
          <w:p w14:paraId="5CA1D102" w14:textId="77777777" w:rsidR="005704CD" w:rsidRDefault="00000000">
            <w:pPr>
              <w:rPr>
                <w:rFonts w:ascii="宋体" w:hAnsi="宋体" w:hint="eastAsia"/>
                <w:kern w:val="0"/>
                <w:sz w:val="18"/>
                <w:szCs w:val="18"/>
              </w:rPr>
            </w:pPr>
            <w:r>
              <w:rPr>
                <w:rFonts w:ascii="宋体" w:hAnsi="宋体" w:hint="eastAsia"/>
                <w:kern w:val="0"/>
                <w:sz w:val="18"/>
                <w:szCs w:val="18"/>
              </w:rPr>
              <w:t>公式（6）</w:t>
            </w:r>
          </w:p>
        </w:tc>
      </w:tr>
      <w:tr w:rsidR="005704CD" w14:paraId="03281C84" w14:textId="77777777">
        <w:trPr>
          <w:trHeight w:val="454"/>
          <w:jc w:val="center"/>
        </w:trPr>
        <w:tc>
          <w:tcPr>
            <w:tcW w:w="2554" w:type="dxa"/>
            <w:shd w:val="clear" w:color="auto" w:fill="F2F2F2"/>
            <w:vAlign w:val="center"/>
          </w:tcPr>
          <w:p w14:paraId="0368F90B" w14:textId="77777777" w:rsidR="005704CD" w:rsidRDefault="00000000">
            <w:pPr>
              <w:rPr>
                <w:rFonts w:ascii="宋体" w:hAnsi="宋体" w:hint="eastAsia"/>
                <w:kern w:val="0"/>
                <w:sz w:val="18"/>
                <w:szCs w:val="18"/>
              </w:rPr>
            </w:pPr>
            <w:r>
              <w:rPr>
                <w:rFonts w:ascii="宋体" w:hAnsi="宋体"/>
                <w:kern w:val="0"/>
                <w:sz w:val="18"/>
                <w:szCs w:val="18"/>
              </w:rPr>
              <w:t>描述</w:t>
            </w:r>
          </w:p>
        </w:tc>
        <w:tc>
          <w:tcPr>
            <w:tcW w:w="5764" w:type="dxa"/>
            <w:vAlign w:val="center"/>
          </w:tcPr>
          <w:p w14:paraId="6D26C388" w14:textId="77777777" w:rsidR="005704CD" w:rsidRDefault="00000000">
            <w:pPr>
              <w:rPr>
                <w:rFonts w:ascii="宋体" w:hAnsi="宋体" w:hint="eastAsia"/>
                <w:kern w:val="0"/>
                <w:sz w:val="18"/>
                <w:szCs w:val="18"/>
              </w:rPr>
            </w:pPr>
            <w:r>
              <w:rPr>
                <w:rFonts w:ascii="宋体" w:hAnsi="宋体" w:hint="eastAsia"/>
                <w:kern w:val="0"/>
                <w:sz w:val="18"/>
                <w:szCs w:val="18"/>
              </w:rPr>
              <w:t>注册用户乘坐公共汽车出行的平均乘距</w:t>
            </w:r>
          </w:p>
        </w:tc>
      </w:tr>
      <w:tr w:rsidR="005704CD" w14:paraId="75FAD19C" w14:textId="77777777">
        <w:trPr>
          <w:trHeight w:val="454"/>
          <w:jc w:val="center"/>
        </w:trPr>
        <w:tc>
          <w:tcPr>
            <w:tcW w:w="2554" w:type="dxa"/>
            <w:shd w:val="clear" w:color="auto" w:fill="F2F2F2"/>
            <w:vAlign w:val="center"/>
          </w:tcPr>
          <w:p w14:paraId="34DA9AD8" w14:textId="77777777" w:rsidR="005704CD" w:rsidRDefault="00000000">
            <w:pPr>
              <w:rPr>
                <w:rFonts w:ascii="宋体" w:hAnsi="宋体" w:hint="eastAsia"/>
                <w:kern w:val="0"/>
                <w:sz w:val="18"/>
                <w:szCs w:val="18"/>
              </w:rPr>
            </w:pPr>
            <w:r>
              <w:rPr>
                <w:rFonts w:ascii="宋体" w:hAnsi="宋体"/>
                <w:kern w:val="0"/>
                <w:sz w:val="18"/>
                <w:szCs w:val="18"/>
              </w:rPr>
              <w:t>所使用的数据来源</w:t>
            </w:r>
          </w:p>
        </w:tc>
        <w:tc>
          <w:tcPr>
            <w:tcW w:w="5764" w:type="dxa"/>
            <w:vAlign w:val="center"/>
          </w:tcPr>
          <w:p w14:paraId="41730E5D" w14:textId="77777777" w:rsidR="005704CD" w:rsidRDefault="00000000">
            <w:pPr>
              <w:rPr>
                <w:rFonts w:ascii="宋体" w:hAnsi="宋体" w:hint="eastAsia"/>
                <w:kern w:val="0"/>
                <w:sz w:val="18"/>
                <w:szCs w:val="18"/>
              </w:rPr>
            </w:pPr>
            <w:r>
              <w:rPr>
                <w:rFonts w:hint="eastAsia"/>
                <w:sz w:val="18"/>
                <w:szCs w:val="18"/>
              </w:rPr>
              <w:t>深圳市应对气候变化主管部门发布的最新平均乘距。</w:t>
            </w:r>
          </w:p>
        </w:tc>
      </w:tr>
      <w:tr w:rsidR="005704CD" w14:paraId="0AECE3AF" w14:textId="77777777">
        <w:trPr>
          <w:trHeight w:val="454"/>
          <w:jc w:val="center"/>
        </w:trPr>
        <w:tc>
          <w:tcPr>
            <w:tcW w:w="2554" w:type="dxa"/>
            <w:shd w:val="clear" w:color="auto" w:fill="F2F2F2"/>
            <w:vAlign w:val="center"/>
          </w:tcPr>
          <w:p w14:paraId="324846FB" w14:textId="77777777" w:rsidR="005704CD" w:rsidRDefault="00000000">
            <w:pPr>
              <w:rPr>
                <w:rFonts w:ascii="宋体" w:hAnsi="宋体" w:hint="eastAsia"/>
                <w:kern w:val="0"/>
                <w:sz w:val="18"/>
                <w:szCs w:val="18"/>
              </w:rPr>
            </w:pPr>
            <w:r>
              <w:rPr>
                <w:rFonts w:ascii="宋体" w:hAnsi="宋体"/>
                <w:kern w:val="0"/>
                <w:sz w:val="18"/>
                <w:szCs w:val="18"/>
              </w:rPr>
              <w:t>测量方法和程序</w:t>
            </w:r>
          </w:p>
        </w:tc>
        <w:tc>
          <w:tcPr>
            <w:tcW w:w="5764" w:type="dxa"/>
            <w:vAlign w:val="center"/>
          </w:tcPr>
          <w:p w14:paraId="19D7E806" w14:textId="77777777" w:rsidR="005704CD" w:rsidRDefault="00000000">
            <w:pPr>
              <w:rPr>
                <w:rFonts w:ascii="宋体" w:hAnsi="宋体" w:hint="eastAsia"/>
                <w:kern w:val="0"/>
                <w:sz w:val="18"/>
                <w:szCs w:val="18"/>
              </w:rPr>
            </w:pPr>
            <w:r>
              <w:rPr>
                <w:rFonts w:ascii="宋体" w:hAnsi="宋体" w:hint="eastAsia"/>
                <w:sz w:val="18"/>
                <w:szCs w:val="18"/>
              </w:rPr>
              <w:t>/</w:t>
            </w:r>
          </w:p>
        </w:tc>
      </w:tr>
      <w:tr w:rsidR="005704CD" w14:paraId="539D595B" w14:textId="77777777">
        <w:trPr>
          <w:trHeight w:val="454"/>
          <w:jc w:val="center"/>
        </w:trPr>
        <w:tc>
          <w:tcPr>
            <w:tcW w:w="2554" w:type="dxa"/>
            <w:shd w:val="clear" w:color="auto" w:fill="F2F2F2"/>
            <w:vAlign w:val="center"/>
          </w:tcPr>
          <w:p w14:paraId="3CE75836" w14:textId="77777777" w:rsidR="005704CD" w:rsidRDefault="00000000">
            <w:pPr>
              <w:rPr>
                <w:rFonts w:ascii="宋体" w:hAnsi="宋体" w:hint="eastAsia"/>
                <w:kern w:val="0"/>
                <w:sz w:val="18"/>
                <w:szCs w:val="18"/>
              </w:rPr>
            </w:pPr>
            <w:r>
              <w:rPr>
                <w:rFonts w:ascii="宋体" w:hAnsi="宋体"/>
                <w:kern w:val="0"/>
                <w:sz w:val="18"/>
                <w:szCs w:val="18"/>
              </w:rPr>
              <w:t>其他说明</w:t>
            </w:r>
          </w:p>
        </w:tc>
        <w:tc>
          <w:tcPr>
            <w:tcW w:w="5764" w:type="dxa"/>
            <w:vAlign w:val="center"/>
          </w:tcPr>
          <w:p w14:paraId="122FECD5" w14:textId="77777777" w:rsidR="005704CD" w:rsidRDefault="00000000">
            <w:pPr>
              <w:rPr>
                <w:rFonts w:ascii="宋体" w:hAnsi="宋体" w:hint="eastAsia"/>
                <w:kern w:val="0"/>
                <w:sz w:val="18"/>
                <w:szCs w:val="18"/>
              </w:rPr>
            </w:pPr>
            <w:r>
              <w:rPr>
                <w:rFonts w:ascii="宋体" w:hAnsi="宋体" w:hint="eastAsia"/>
                <w:kern w:val="0"/>
                <w:sz w:val="18"/>
                <w:szCs w:val="18"/>
              </w:rPr>
              <w:t>/</w:t>
            </w:r>
          </w:p>
        </w:tc>
      </w:tr>
    </w:tbl>
    <w:p w14:paraId="5679D7D1" w14:textId="77777777" w:rsidR="005704CD" w:rsidRDefault="005704CD">
      <w:pPr>
        <w:pStyle w:val="a3"/>
        <w:numPr>
          <w:ilvl w:val="0"/>
          <w:numId w:val="0"/>
        </w:numPr>
        <w:tabs>
          <w:tab w:val="clear" w:pos="360"/>
        </w:tabs>
        <w:spacing w:before="156" w:after="156"/>
        <w:rPr>
          <w:rFonts w:hAnsi="黑体" w:hint="eastAsia"/>
          <w:szCs w:val="22"/>
        </w:rPr>
      </w:pPr>
    </w:p>
    <w:p w14:paraId="1B594C03" w14:textId="77777777" w:rsidR="005704CD" w:rsidRDefault="00000000">
      <w:pPr>
        <w:pStyle w:val="a3"/>
        <w:numPr>
          <w:ilvl w:val="0"/>
          <w:numId w:val="0"/>
        </w:numPr>
        <w:tabs>
          <w:tab w:val="clear" w:pos="360"/>
        </w:tabs>
        <w:spacing w:before="156" w:after="156"/>
        <w:rPr>
          <w:rFonts w:hAnsi="黑体" w:hint="eastAsia"/>
          <w:szCs w:val="22"/>
        </w:rPr>
      </w:pPr>
      <w:r>
        <w:rPr>
          <w:rFonts w:hAnsi="黑体" w:hint="eastAsia"/>
          <w:szCs w:val="22"/>
        </w:rPr>
        <w:t>表6 上一年度用户乘坐</w:t>
      </w:r>
      <w:r>
        <w:rPr>
          <w:rFonts w:hint="eastAsia"/>
        </w:rPr>
        <w:t>交通工具</w:t>
      </w:r>
      <w:r>
        <w:t>t</w:t>
      </w:r>
      <w:r>
        <w:rPr>
          <w:rFonts w:hint="eastAsia"/>
        </w:rPr>
        <w:t>的每日平均出行次数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5764"/>
      </w:tblGrid>
      <w:tr w:rsidR="005704CD" w14:paraId="089EABA0" w14:textId="77777777">
        <w:trPr>
          <w:trHeight w:val="454"/>
          <w:jc w:val="center"/>
        </w:trPr>
        <w:tc>
          <w:tcPr>
            <w:tcW w:w="2554" w:type="dxa"/>
            <w:shd w:val="clear" w:color="auto" w:fill="F2F2F2"/>
            <w:vAlign w:val="center"/>
          </w:tcPr>
          <w:p w14:paraId="4BC5D5D2" w14:textId="77777777" w:rsidR="005704CD" w:rsidRDefault="00000000">
            <w:pPr>
              <w:widowControl/>
              <w:rPr>
                <w:rFonts w:ascii="宋体" w:hAnsi="宋体" w:hint="eastAsia"/>
                <w:kern w:val="0"/>
                <w:sz w:val="18"/>
                <w:szCs w:val="18"/>
              </w:rPr>
            </w:pPr>
            <w:r>
              <w:rPr>
                <w:rFonts w:ascii="宋体" w:hAnsi="宋体"/>
                <w:kern w:val="0"/>
                <w:sz w:val="18"/>
                <w:szCs w:val="18"/>
              </w:rPr>
              <w:lastRenderedPageBreak/>
              <w:t xml:space="preserve">数据/参数 </w:t>
            </w:r>
            <w:r>
              <w:rPr>
                <w:rFonts w:ascii="宋体" w:hAnsi="宋体" w:hint="eastAsia"/>
                <w:kern w:val="0"/>
                <w:sz w:val="18"/>
                <w:szCs w:val="18"/>
              </w:rPr>
              <w:t>6</w:t>
            </w:r>
          </w:p>
        </w:tc>
        <w:tc>
          <w:tcPr>
            <w:tcW w:w="5764" w:type="dxa"/>
            <w:vAlign w:val="center"/>
          </w:tcPr>
          <w:p w14:paraId="7FA8C51B" w14:textId="77777777" w:rsidR="005704CD" w:rsidRDefault="00000000">
            <w:pPr>
              <w:rPr>
                <w:rFonts w:ascii="宋体" w:hAnsi="宋体" w:hint="eastAsia"/>
                <w:kern w:val="0"/>
                <w:sz w:val="18"/>
                <w:szCs w:val="18"/>
              </w:rPr>
            </w:pPr>
            <w:r>
              <w:rPr>
                <w:rFonts w:ascii="宋体" w:hAnsi="宋体" w:hint="eastAsia"/>
                <w:kern w:val="0"/>
                <w:sz w:val="18"/>
                <w:szCs w:val="18"/>
              </w:rPr>
              <w:t>T</w:t>
            </w:r>
            <w:r>
              <w:rPr>
                <w:rFonts w:ascii="宋体" w:hAnsi="宋体" w:hint="eastAsia"/>
                <w:kern w:val="0"/>
                <w:sz w:val="18"/>
                <w:szCs w:val="18"/>
                <w:vertAlign w:val="subscript"/>
              </w:rPr>
              <w:t>t5</w:t>
            </w:r>
            <w:r>
              <w:rPr>
                <w:rFonts w:ascii="宋体" w:hAnsi="宋体" w:hint="eastAsia"/>
                <w:kern w:val="0"/>
                <w:sz w:val="18"/>
                <w:szCs w:val="18"/>
              </w:rPr>
              <w:t>、T</w:t>
            </w:r>
            <w:r>
              <w:rPr>
                <w:rFonts w:ascii="宋体" w:hAnsi="宋体" w:hint="eastAsia"/>
                <w:kern w:val="0"/>
                <w:sz w:val="18"/>
                <w:szCs w:val="18"/>
                <w:vertAlign w:val="subscript"/>
              </w:rPr>
              <w:t>t6</w:t>
            </w:r>
          </w:p>
        </w:tc>
      </w:tr>
      <w:tr w:rsidR="005704CD" w14:paraId="59178FFA" w14:textId="77777777">
        <w:trPr>
          <w:trHeight w:val="454"/>
          <w:jc w:val="center"/>
        </w:trPr>
        <w:tc>
          <w:tcPr>
            <w:tcW w:w="2554" w:type="dxa"/>
            <w:shd w:val="clear" w:color="auto" w:fill="F2F2F2"/>
            <w:vAlign w:val="center"/>
          </w:tcPr>
          <w:p w14:paraId="4A2AD4B1" w14:textId="77777777" w:rsidR="005704CD" w:rsidRDefault="00000000">
            <w:pPr>
              <w:widowControl/>
              <w:rPr>
                <w:rFonts w:ascii="宋体" w:hAnsi="宋体" w:hint="eastAsia"/>
                <w:kern w:val="0"/>
                <w:sz w:val="18"/>
                <w:szCs w:val="18"/>
              </w:rPr>
            </w:pPr>
            <w:r>
              <w:rPr>
                <w:rFonts w:ascii="宋体" w:hAnsi="宋体"/>
                <w:kern w:val="0"/>
                <w:sz w:val="18"/>
                <w:szCs w:val="18"/>
              </w:rPr>
              <w:t>单位</w:t>
            </w:r>
          </w:p>
        </w:tc>
        <w:tc>
          <w:tcPr>
            <w:tcW w:w="5764" w:type="dxa"/>
            <w:vAlign w:val="center"/>
          </w:tcPr>
          <w:p w14:paraId="682E73A6" w14:textId="77777777" w:rsidR="005704CD" w:rsidRDefault="00000000">
            <w:pPr>
              <w:widowControl/>
              <w:rPr>
                <w:rFonts w:ascii="宋体" w:hAnsi="宋体" w:hint="eastAsia"/>
                <w:kern w:val="0"/>
                <w:sz w:val="18"/>
                <w:szCs w:val="18"/>
              </w:rPr>
            </w:pPr>
            <w:r>
              <w:rPr>
                <w:rFonts w:ascii="宋体" w:hAnsi="宋体" w:hint="eastAsia"/>
                <w:kern w:val="0"/>
                <w:sz w:val="18"/>
                <w:szCs w:val="18"/>
              </w:rPr>
              <w:t>次</w:t>
            </w:r>
          </w:p>
        </w:tc>
      </w:tr>
      <w:tr w:rsidR="005704CD" w14:paraId="2B0CB18C" w14:textId="77777777">
        <w:trPr>
          <w:trHeight w:val="454"/>
          <w:jc w:val="center"/>
        </w:trPr>
        <w:tc>
          <w:tcPr>
            <w:tcW w:w="2554" w:type="dxa"/>
            <w:shd w:val="clear" w:color="auto" w:fill="F2F2F2"/>
            <w:vAlign w:val="center"/>
          </w:tcPr>
          <w:p w14:paraId="77FB6081" w14:textId="77777777" w:rsidR="005704CD" w:rsidRDefault="00000000">
            <w:pPr>
              <w:widowControl/>
              <w:rPr>
                <w:rFonts w:ascii="宋体" w:hAnsi="宋体" w:hint="eastAsia"/>
                <w:kern w:val="0"/>
                <w:sz w:val="18"/>
                <w:szCs w:val="18"/>
              </w:rPr>
            </w:pPr>
            <w:r>
              <w:rPr>
                <w:rFonts w:ascii="宋体" w:hAnsi="宋体" w:hint="eastAsia"/>
                <w:kern w:val="0"/>
                <w:sz w:val="18"/>
                <w:szCs w:val="18"/>
              </w:rPr>
              <w:t>应用的公式编号</w:t>
            </w:r>
          </w:p>
        </w:tc>
        <w:tc>
          <w:tcPr>
            <w:tcW w:w="5764" w:type="dxa"/>
            <w:vAlign w:val="center"/>
          </w:tcPr>
          <w:p w14:paraId="01B22A48" w14:textId="77777777" w:rsidR="005704CD" w:rsidRDefault="00000000">
            <w:pPr>
              <w:widowControl/>
              <w:rPr>
                <w:rFonts w:ascii="宋体" w:hAnsi="宋体" w:hint="eastAsia"/>
                <w:kern w:val="0"/>
                <w:sz w:val="18"/>
                <w:szCs w:val="18"/>
              </w:rPr>
            </w:pPr>
            <w:r>
              <w:rPr>
                <w:rFonts w:ascii="宋体" w:hAnsi="宋体" w:hint="eastAsia"/>
                <w:kern w:val="0"/>
                <w:sz w:val="18"/>
                <w:szCs w:val="18"/>
              </w:rPr>
              <w:t>公式（6）（7）</w:t>
            </w:r>
          </w:p>
        </w:tc>
      </w:tr>
      <w:tr w:rsidR="005704CD" w14:paraId="45111BF1" w14:textId="77777777">
        <w:trPr>
          <w:trHeight w:val="454"/>
          <w:jc w:val="center"/>
        </w:trPr>
        <w:tc>
          <w:tcPr>
            <w:tcW w:w="2554" w:type="dxa"/>
            <w:shd w:val="clear" w:color="auto" w:fill="F2F2F2"/>
            <w:vAlign w:val="center"/>
          </w:tcPr>
          <w:p w14:paraId="210413D7" w14:textId="77777777" w:rsidR="005704CD" w:rsidRDefault="00000000">
            <w:pPr>
              <w:widowControl/>
              <w:rPr>
                <w:rFonts w:ascii="宋体" w:hAnsi="宋体" w:hint="eastAsia"/>
                <w:kern w:val="0"/>
                <w:sz w:val="18"/>
                <w:szCs w:val="18"/>
              </w:rPr>
            </w:pPr>
            <w:r>
              <w:rPr>
                <w:rFonts w:ascii="宋体" w:hAnsi="宋体"/>
                <w:kern w:val="0"/>
                <w:sz w:val="18"/>
                <w:szCs w:val="18"/>
              </w:rPr>
              <w:t>描述</w:t>
            </w:r>
          </w:p>
        </w:tc>
        <w:tc>
          <w:tcPr>
            <w:tcW w:w="5764" w:type="dxa"/>
            <w:vAlign w:val="center"/>
          </w:tcPr>
          <w:p w14:paraId="3479F0A1" w14:textId="77777777" w:rsidR="005704CD" w:rsidRDefault="00000000">
            <w:pPr>
              <w:widowControl/>
              <w:rPr>
                <w:rFonts w:ascii="宋体" w:hAnsi="宋体" w:hint="eastAsia"/>
                <w:kern w:val="0"/>
                <w:sz w:val="18"/>
                <w:szCs w:val="18"/>
              </w:rPr>
            </w:pPr>
            <w:r>
              <w:rPr>
                <w:rFonts w:ascii="宋体" w:hAnsi="宋体" w:hint="eastAsia"/>
                <w:kern w:val="0"/>
                <w:sz w:val="18"/>
                <w:szCs w:val="18"/>
              </w:rPr>
              <w:t>用户乘坐交通工具t5、t6的每日平均出行次数,即乘坐公共汽车/地铁的每日平均出行次数</w:t>
            </w:r>
          </w:p>
        </w:tc>
      </w:tr>
      <w:tr w:rsidR="005704CD" w14:paraId="7294884F" w14:textId="77777777">
        <w:trPr>
          <w:trHeight w:val="454"/>
          <w:jc w:val="center"/>
        </w:trPr>
        <w:tc>
          <w:tcPr>
            <w:tcW w:w="2554" w:type="dxa"/>
            <w:shd w:val="clear" w:color="auto" w:fill="F2F2F2"/>
            <w:vAlign w:val="center"/>
          </w:tcPr>
          <w:p w14:paraId="3C69C305" w14:textId="77777777" w:rsidR="005704CD" w:rsidRDefault="00000000">
            <w:pPr>
              <w:widowControl/>
              <w:rPr>
                <w:rFonts w:ascii="宋体" w:hAnsi="宋体" w:hint="eastAsia"/>
                <w:kern w:val="0"/>
                <w:sz w:val="18"/>
                <w:szCs w:val="18"/>
              </w:rPr>
            </w:pPr>
            <w:r>
              <w:rPr>
                <w:rFonts w:ascii="宋体" w:hAnsi="宋体"/>
                <w:kern w:val="0"/>
                <w:sz w:val="18"/>
                <w:szCs w:val="18"/>
              </w:rPr>
              <w:t>所使用的数据来源</w:t>
            </w:r>
          </w:p>
        </w:tc>
        <w:tc>
          <w:tcPr>
            <w:tcW w:w="5764" w:type="dxa"/>
            <w:vAlign w:val="center"/>
          </w:tcPr>
          <w:p w14:paraId="406B61D2" w14:textId="77777777" w:rsidR="005704CD" w:rsidRDefault="00000000">
            <w:pPr>
              <w:widowControl/>
              <w:rPr>
                <w:rFonts w:ascii="宋体" w:hAnsi="宋体" w:hint="eastAsia"/>
                <w:kern w:val="0"/>
                <w:sz w:val="18"/>
                <w:szCs w:val="18"/>
              </w:rPr>
            </w:pPr>
            <w:r>
              <w:rPr>
                <w:rFonts w:ascii="宋体" w:hAnsi="宋体" w:hint="eastAsia"/>
                <w:sz w:val="18"/>
                <w:szCs w:val="18"/>
              </w:rPr>
              <w:t>碳普惠应用程序</w:t>
            </w:r>
            <w:r>
              <w:rPr>
                <w:rFonts w:ascii="宋体" w:hAnsi="宋体" w:hint="eastAsia"/>
                <w:kern w:val="0"/>
                <w:sz w:val="18"/>
                <w:szCs w:val="18"/>
              </w:rPr>
              <w:t>运营机构提供数据</w:t>
            </w:r>
          </w:p>
        </w:tc>
      </w:tr>
      <w:tr w:rsidR="005704CD" w14:paraId="7AFB2CA9" w14:textId="77777777">
        <w:trPr>
          <w:trHeight w:val="454"/>
          <w:jc w:val="center"/>
        </w:trPr>
        <w:tc>
          <w:tcPr>
            <w:tcW w:w="2554" w:type="dxa"/>
            <w:shd w:val="clear" w:color="auto" w:fill="F2F2F2"/>
            <w:vAlign w:val="center"/>
          </w:tcPr>
          <w:p w14:paraId="473E226E" w14:textId="77777777" w:rsidR="005704CD" w:rsidRDefault="00000000">
            <w:pPr>
              <w:widowControl/>
              <w:rPr>
                <w:rFonts w:ascii="宋体" w:hAnsi="宋体" w:hint="eastAsia"/>
                <w:kern w:val="0"/>
                <w:sz w:val="18"/>
                <w:szCs w:val="18"/>
              </w:rPr>
            </w:pPr>
            <w:r>
              <w:rPr>
                <w:rFonts w:ascii="宋体" w:hAnsi="宋体"/>
                <w:kern w:val="0"/>
                <w:sz w:val="18"/>
                <w:szCs w:val="18"/>
              </w:rPr>
              <w:t>测量方法和程序</w:t>
            </w:r>
          </w:p>
        </w:tc>
        <w:tc>
          <w:tcPr>
            <w:tcW w:w="5764" w:type="dxa"/>
            <w:vAlign w:val="center"/>
          </w:tcPr>
          <w:p w14:paraId="35BBA6CF" w14:textId="77777777" w:rsidR="005704CD" w:rsidRDefault="00000000">
            <w:pPr>
              <w:widowControl/>
              <w:rPr>
                <w:rFonts w:ascii="宋体" w:hAnsi="宋体" w:hint="eastAsia"/>
                <w:kern w:val="0"/>
                <w:sz w:val="18"/>
                <w:szCs w:val="18"/>
              </w:rPr>
            </w:pPr>
            <w:r>
              <w:rPr>
                <w:rFonts w:ascii="宋体" w:hAnsi="宋体" w:hint="eastAsia"/>
                <w:kern w:val="0"/>
                <w:sz w:val="18"/>
                <w:szCs w:val="18"/>
              </w:rPr>
              <w:t>通过调研公共汽车和地铁运营公司获得数据</w:t>
            </w:r>
          </w:p>
        </w:tc>
      </w:tr>
      <w:tr w:rsidR="005704CD" w14:paraId="7F083BA6" w14:textId="77777777">
        <w:trPr>
          <w:trHeight w:val="454"/>
          <w:jc w:val="center"/>
        </w:trPr>
        <w:tc>
          <w:tcPr>
            <w:tcW w:w="2554" w:type="dxa"/>
            <w:shd w:val="clear" w:color="auto" w:fill="F2F2F2"/>
            <w:vAlign w:val="center"/>
          </w:tcPr>
          <w:p w14:paraId="10ED4AF4" w14:textId="77777777" w:rsidR="005704CD" w:rsidRDefault="00000000">
            <w:pPr>
              <w:widowControl/>
              <w:rPr>
                <w:rFonts w:ascii="宋体" w:hAnsi="宋体" w:hint="eastAsia"/>
                <w:kern w:val="0"/>
                <w:sz w:val="18"/>
                <w:szCs w:val="18"/>
              </w:rPr>
            </w:pPr>
            <w:r>
              <w:rPr>
                <w:rFonts w:ascii="宋体" w:hAnsi="宋体"/>
                <w:kern w:val="0"/>
                <w:sz w:val="18"/>
                <w:szCs w:val="18"/>
              </w:rPr>
              <w:t>其他说明</w:t>
            </w:r>
          </w:p>
        </w:tc>
        <w:tc>
          <w:tcPr>
            <w:tcW w:w="5764" w:type="dxa"/>
            <w:vAlign w:val="center"/>
          </w:tcPr>
          <w:p w14:paraId="7A613A58" w14:textId="77777777" w:rsidR="005704CD" w:rsidRDefault="00000000">
            <w:pPr>
              <w:widowControl/>
              <w:rPr>
                <w:rFonts w:ascii="宋体" w:hAnsi="宋体" w:hint="eastAsia"/>
                <w:kern w:val="0"/>
                <w:sz w:val="18"/>
                <w:szCs w:val="18"/>
              </w:rPr>
            </w:pPr>
            <w:r>
              <w:rPr>
                <w:rFonts w:ascii="宋体" w:hAnsi="宋体" w:hint="eastAsia"/>
                <w:kern w:val="0"/>
                <w:sz w:val="18"/>
                <w:szCs w:val="18"/>
              </w:rPr>
              <w:t>数据截尾取整</w:t>
            </w:r>
          </w:p>
        </w:tc>
      </w:tr>
    </w:tbl>
    <w:p w14:paraId="79E54EE8" w14:textId="77777777" w:rsidR="005704CD" w:rsidRDefault="005704CD">
      <w:pPr>
        <w:pStyle w:val="af2"/>
      </w:pPr>
    </w:p>
    <w:p w14:paraId="6D110101" w14:textId="77777777" w:rsidR="005704CD" w:rsidRDefault="00000000">
      <w:pPr>
        <w:pStyle w:val="a0"/>
        <w:spacing w:before="156" w:after="156"/>
      </w:pPr>
      <w:bookmarkStart w:id="161" w:name="_Toc133594696"/>
      <w:bookmarkStart w:id="162" w:name="_Toc3698"/>
      <w:bookmarkStart w:id="163" w:name="_Toc212728093"/>
      <w:bookmarkStart w:id="164" w:name="_Toc31586"/>
      <w:r>
        <w:rPr>
          <w:rFonts w:hint="eastAsia"/>
        </w:rPr>
        <w:t>数据质量管理措施</w:t>
      </w:r>
      <w:bookmarkEnd w:id="161"/>
      <w:bookmarkEnd w:id="162"/>
      <w:bookmarkEnd w:id="163"/>
      <w:bookmarkEnd w:id="164"/>
    </w:p>
    <w:p w14:paraId="406084C4" w14:textId="77777777" w:rsidR="005704CD" w:rsidRDefault="00000000">
      <w:pPr>
        <w:pStyle w:val="af2"/>
      </w:pPr>
      <w:r>
        <w:rPr>
          <w:rFonts w:hint="eastAsia"/>
        </w:rPr>
        <w:t>建立碳普惠数据采集和报告的规章制度，保证项目相关数据可溯源、可查证。</w:t>
      </w:r>
    </w:p>
    <w:p w14:paraId="51D2215A" w14:textId="786886D3" w:rsidR="005704CD" w:rsidRDefault="00000000">
      <w:pPr>
        <w:pStyle w:val="af2"/>
      </w:pPr>
      <w:r>
        <w:t>作为监测的一部分，应当对收集的所有监测数据进行电子版存档并且至少保存至最后一个计入期结束后</w:t>
      </w:r>
      <w:r>
        <w:rPr>
          <w:rFonts w:hint="eastAsia"/>
        </w:rPr>
        <w:t>十</w:t>
      </w:r>
      <w:r>
        <w:t>年。如果在表</w:t>
      </w:r>
      <w:r>
        <w:rPr>
          <w:rFonts w:hint="eastAsia"/>
        </w:rPr>
        <w:t>1-表3</w:t>
      </w:r>
      <w:r>
        <w:t>中没有特殊的说明，所有的数据都需要进行全部监测。所有的测量都应该采用符合相关行业标准的校准测量仪器进行。另外，还要参考本方法学所涉及的工具中的监测要求。</w:t>
      </w:r>
    </w:p>
    <w:p w14:paraId="055664D9" w14:textId="77777777" w:rsidR="005704CD" w:rsidRDefault="00000000">
      <w:pPr>
        <w:pStyle w:val="a"/>
      </w:pPr>
      <w:bookmarkStart w:id="165" w:name="_Toc212728094"/>
      <w:bookmarkStart w:id="166" w:name="_Toc212728095"/>
      <w:bookmarkStart w:id="167" w:name="_Toc212728096"/>
      <w:bookmarkStart w:id="168" w:name="_Toc29512"/>
      <w:bookmarkStart w:id="169" w:name="_Toc133594697"/>
      <w:bookmarkStart w:id="170" w:name="_Toc4479"/>
      <w:bookmarkEnd w:id="165"/>
      <w:bookmarkEnd w:id="166"/>
      <w:r>
        <w:rPr>
          <w:rFonts w:hint="eastAsia"/>
        </w:rPr>
        <w:t>核证要点及方法</w:t>
      </w:r>
      <w:bookmarkEnd w:id="167"/>
      <w:bookmarkEnd w:id="168"/>
      <w:bookmarkEnd w:id="169"/>
      <w:bookmarkEnd w:id="170"/>
    </w:p>
    <w:p w14:paraId="5E678291" w14:textId="77777777" w:rsidR="005704CD" w:rsidRDefault="00000000">
      <w:pPr>
        <w:pStyle w:val="a0"/>
        <w:spacing w:before="156" w:after="156"/>
      </w:pPr>
      <w:bookmarkStart w:id="171" w:name="_Toc212728097"/>
      <w:r>
        <w:rPr>
          <w:rFonts w:hint="eastAsia"/>
        </w:rPr>
        <w:t>项目适用条件的核证要点</w:t>
      </w:r>
      <w:bookmarkEnd w:id="171"/>
    </w:p>
    <w:p w14:paraId="4408D52F" w14:textId="77777777" w:rsidR="005704CD" w:rsidRDefault="00000000">
      <w:pPr>
        <w:pStyle w:val="af2"/>
      </w:pPr>
      <w:bookmarkStart w:id="172" w:name="_Hlk213061974"/>
      <w:r>
        <w:rPr>
          <w:rFonts w:hAnsi="宋体" w:hint="eastAsia"/>
        </w:rPr>
        <w:t>项目核查机构可以通过查看项目申报主体信息、相关协议、碳普惠数据后台程序等，确定项目及申报主体、地理范围是否符合方法学要求，根据协议相关条款内容，确定收益分配方式是否符合要求，根据项目申报周期和运行数据时间，确定项目减排量计入期是否在2022年8月18日及以后。</w:t>
      </w:r>
      <w:bookmarkEnd w:id="172"/>
      <w:r>
        <w:rPr>
          <w:rFonts w:hAnsi="宋体" w:hint="eastAsia"/>
        </w:rPr>
        <w:t>此外，可以现场查看项目方用于公共出行的业务设施，以便确定项目真实性。</w:t>
      </w:r>
    </w:p>
    <w:p w14:paraId="21E7441E" w14:textId="77777777" w:rsidR="005704CD" w:rsidRDefault="00000000">
      <w:pPr>
        <w:pStyle w:val="a0"/>
        <w:spacing w:before="156" w:after="156"/>
      </w:pPr>
      <w:bookmarkStart w:id="173" w:name="_Toc212728098"/>
      <w:r>
        <w:rPr>
          <w:rFonts w:hint="eastAsia"/>
        </w:rPr>
        <w:t>项目边界的核证要点</w:t>
      </w:r>
      <w:bookmarkEnd w:id="173"/>
    </w:p>
    <w:p w14:paraId="402CF6C9" w14:textId="77777777" w:rsidR="005704CD" w:rsidRDefault="00000000">
      <w:pPr>
        <w:pStyle w:val="af2"/>
      </w:pPr>
      <w:r>
        <w:rPr>
          <w:rFonts w:ascii="Times New Roman" w:hint="eastAsia"/>
        </w:rPr>
        <w:t>项目核查机构可通过抽检项目上报用户出行数据，以及现场走访等方式确定项目业主是否正确描述了项目的地理边界和设备设施，</w:t>
      </w:r>
      <w:r>
        <w:rPr>
          <w:rFonts w:hint="eastAsia"/>
        </w:rPr>
        <w:t>查看碳普惠应用程序的记录订单范围是否在深圳市行政区域范围内。</w:t>
      </w:r>
    </w:p>
    <w:p w14:paraId="1804463A" w14:textId="77777777" w:rsidR="005704CD" w:rsidRDefault="00000000">
      <w:pPr>
        <w:pStyle w:val="a0"/>
        <w:spacing w:before="156" w:after="156"/>
      </w:pPr>
      <w:bookmarkStart w:id="174" w:name="_Toc212728099"/>
      <w:r>
        <w:rPr>
          <w:rFonts w:hint="eastAsia"/>
        </w:rPr>
        <w:t>参数的核证要点及方法</w:t>
      </w:r>
      <w:bookmarkEnd w:id="174"/>
    </w:p>
    <w:p w14:paraId="7706E44D" w14:textId="77777777" w:rsidR="005704CD" w:rsidRDefault="00000000">
      <w:pPr>
        <w:pStyle w:val="af2"/>
      </w:pPr>
      <w:r>
        <w:rPr>
          <w:rFonts w:hint="eastAsia"/>
        </w:rPr>
        <w:t>本方法学参数的核证要点及方法如下：</w:t>
      </w:r>
    </w:p>
    <w:p w14:paraId="5E7157E1" w14:textId="77777777" w:rsidR="005704CD" w:rsidRDefault="00000000">
      <w:pPr>
        <w:keepNext/>
        <w:widowControl/>
        <w:spacing w:beforeLines="50" w:before="156" w:afterLines="50" w:after="156"/>
        <w:jc w:val="center"/>
        <w:rPr>
          <w:rFonts w:ascii="黑体" w:eastAsia="黑体" w:hAnsi="黑体" w:cs="黑体" w:hint="eastAsia"/>
          <w:kern w:val="0"/>
          <w:sz w:val="21"/>
          <w:szCs w:val="21"/>
        </w:rPr>
      </w:pPr>
      <w:r>
        <w:rPr>
          <w:rFonts w:ascii="黑体" w:eastAsia="黑体" w:hAnsi="黑体" w:cs="黑体" w:hint="eastAsia"/>
          <w:kern w:val="0"/>
          <w:sz w:val="21"/>
          <w:szCs w:val="21"/>
        </w:rPr>
        <w:t>表11 参数的核证要点及方法</w:t>
      </w:r>
    </w:p>
    <w:tbl>
      <w:tblPr>
        <w:tblStyle w:val="af5"/>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742"/>
        <w:gridCol w:w="7145"/>
      </w:tblGrid>
      <w:tr w:rsidR="005704CD" w14:paraId="426BF1A5" w14:textId="77777777">
        <w:trPr>
          <w:jc w:val="center"/>
        </w:trPr>
        <w:tc>
          <w:tcPr>
            <w:tcW w:w="683" w:type="dxa"/>
            <w:tcBorders>
              <w:top w:val="single" w:sz="4" w:space="0" w:color="auto"/>
              <w:left w:val="single" w:sz="4" w:space="0" w:color="auto"/>
              <w:bottom w:val="single" w:sz="4" w:space="0" w:color="auto"/>
              <w:right w:val="single" w:sz="4" w:space="0" w:color="auto"/>
            </w:tcBorders>
            <w:shd w:val="clear" w:color="auto" w:fill="F1F1F1"/>
            <w:vAlign w:val="center"/>
          </w:tcPr>
          <w:p w14:paraId="3D4540F5" w14:textId="77777777" w:rsidR="005704CD" w:rsidRDefault="00000000">
            <w:pPr>
              <w:widowControl/>
              <w:jc w:val="center"/>
              <w:rPr>
                <w:rFonts w:ascii="宋体" w:hAnsi="宋体" w:cs="宋体" w:hint="eastAsia"/>
                <w:kern w:val="0"/>
                <w:sz w:val="18"/>
                <w:szCs w:val="18"/>
              </w:rPr>
            </w:pPr>
            <w:r>
              <w:rPr>
                <w:rFonts w:ascii="宋体" w:hAnsi="宋体" w:cs="宋体" w:hint="eastAsia"/>
                <w:kern w:val="0"/>
                <w:sz w:val="18"/>
                <w:szCs w:val="18"/>
              </w:rPr>
              <w:t>序号</w:t>
            </w:r>
          </w:p>
        </w:tc>
        <w:tc>
          <w:tcPr>
            <w:tcW w:w="1742" w:type="dxa"/>
            <w:tcBorders>
              <w:top w:val="single" w:sz="4" w:space="0" w:color="auto"/>
              <w:left w:val="single" w:sz="4" w:space="0" w:color="auto"/>
              <w:bottom w:val="single" w:sz="4" w:space="0" w:color="auto"/>
              <w:right w:val="single" w:sz="4" w:space="0" w:color="auto"/>
            </w:tcBorders>
            <w:shd w:val="clear" w:color="auto" w:fill="F1F1F1"/>
            <w:vAlign w:val="center"/>
          </w:tcPr>
          <w:p w14:paraId="24D9D843" w14:textId="77777777" w:rsidR="005704CD" w:rsidRDefault="00000000">
            <w:pPr>
              <w:widowControl/>
              <w:jc w:val="center"/>
              <w:rPr>
                <w:rFonts w:ascii="宋体" w:hAnsi="宋体" w:cs="宋体" w:hint="eastAsia"/>
                <w:kern w:val="0"/>
                <w:sz w:val="18"/>
                <w:szCs w:val="18"/>
              </w:rPr>
            </w:pPr>
            <w:r>
              <w:rPr>
                <w:rFonts w:ascii="宋体" w:hAnsi="宋体" w:cs="宋体" w:hint="eastAsia"/>
                <w:kern w:val="0"/>
                <w:sz w:val="18"/>
                <w:szCs w:val="18"/>
              </w:rPr>
              <w:t>内容</w:t>
            </w:r>
          </w:p>
        </w:tc>
        <w:tc>
          <w:tcPr>
            <w:tcW w:w="7145" w:type="dxa"/>
            <w:tcBorders>
              <w:top w:val="single" w:sz="4" w:space="0" w:color="auto"/>
              <w:left w:val="single" w:sz="4" w:space="0" w:color="auto"/>
              <w:bottom w:val="single" w:sz="4" w:space="0" w:color="auto"/>
              <w:right w:val="single" w:sz="4" w:space="0" w:color="auto"/>
            </w:tcBorders>
            <w:shd w:val="clear" w:color="auto" w:fill="F1F1F1"/>
            <w:vAlign w:val="center"/>
          </w:tcPr>
          <w:p w14:paraId="544A5356" w14:textId="77777777" w:rsidR="005704CD" w:rsidRDefault="00000000">
            <w:pPr>
              <w:widowControl/>
              <w:jc w:val="center"/>
              <w:rPr>
                <w:rFonts w:ascii="宋体" w:hAnsi="宋体" w:cs="宋体" w:hint="eastAsia"/>
                <w:kern w:val="0"/>
                <w:sz w:val="18"/>
                <w:szCs w:val="18"/>
              </w:rPr>
            </w:pPr>
            <w:r>
              <w:rPr>
                <w:rFonts w:ascii="宋体" w:hAnsi="宋体" w:cs="宋体" w:hint="eastAsia"/>
                <w:kern w:val="0"/>
                <w:sz w:val="18"/>
                <w:szCs w:val="18"/>
              </w:rPr>
              <w:t>核证要点及方法</w:t>
            </w:r>
          </w:p>
        </w:tc>
      </w:tr>
      <w:tr w:rsidR="005704CD" w14:paraId="3A98D0E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83" w:type="dxa"/>
            <w:vAlign w:val="center"/>
          </w:tcPr>
          <w:p w14:paraId="422213E5" w14:textId="77777777" w:rsidR="005704CD" w:rsidRDefault="00000000">
            <w:pPr>
              <w:pStyle w:val="af2"/>
              <w:ind w:firstLineChars="0" w:firstLine="0"/>
              <w:jc w:val="center"/>
              <w:rPr>
                <w:rFonts w:cs="宋体"/>
                <w:sz w:val="18"/>
              </w:rPr>
            </w:pPr>
            <w:r>
              <w:rPr>
                <w:rFonts w:hAnsi="宋体" w:cs="宋体" w:hint="eastAsia"/>
                <w:sz w:val="18"/>
              </w:rPr>
              <w:t>1</w:t>
            </w:r>
          </w:p>
        </w:tc>
        <w:tc>
          <w:tcPr>
            <w:tcW w:w="1742" w:type="dxa"/>
            <w:vAlign w:val="center"/>
          </w:tcPr>
          <w:p w14:paraId="30620093" w14:textId="77777777" w:rsidR="005704CD" w:rsidRDefault="00000000">
            <w:pPr>
              <w:pStyle w:val="af2"/>
              <w:ind w:firstLineChars="0" w:firstLine="0"/>
              <w:jc w:val="center"/>
              <w:rPr>
                <w:rFonts w:cs="宋体"/>
                <w:sz w:val="18"/>
              </w:rPr>
            </w:pPr>
            <w:r>
              <w:rPr>
                <w:rFonts w:hAnsi="宋体" w:hint="eastAsia"/>
                <w:sz w:val="18"/>
              </w:rPr>
              <w:t>n</w:t>
            </w:r>
            <w:r>
              <w:rPr>
                <w:rFonts w:hAnsi="宋体"/>
                <w:sz w:val="18"/>
                <w:vertAlign w:val="subscript"/>
              </w:rPr>
              <w:t>t5</w:t>
            </w:r>
          </w:p>
        </w:tc>
        <w:tc>
          <w:tcPr>
            <w:tcW w:w="7145" w:type="dxa"/>
            <w:vAlign w:val="center"/>
          </w:tcPr>
          <w:p w14:paraId="3ABCCCB6" w14:textId="77777777" w:rsidR="005704CD" w:rsidRDefault="00000000">
            <w:pPr>
              <w:widowControl/>
              <w:adjustRightInd w:val="0"/>
              <w:snapToGrid w:val="0"/>
              <w:rPr>
                <w:rFonts w:ascii="宋体" w:hAnsi="宋体" w:cs="宋体" w:hint="eastAsia"/>
                <w:kern w:val="0"/>
                <w:sz w:val="18"/>
                <w:szCs w:val="18"/>
              </w:rPr>
            </w:pPr>
            <w:r>
              <w:rPr>
                <w:rFonts w:ascii="宋体" w:hAnsi="宋体" w:cs="宋体" w:hint="eastAsia"/>
                <w:kern w:val="0"/>
                <w:sz w:val="18"/>
                <w:szCs w:val="18"/>
              </w:rPr>
              <w:t>a）查阅项目减排量核算报告中</w:t>
            </w:r>
            <w:r>
              <w:rPr>
                <w:rFonts w:ascii="宋体" w:hAnsi="宋体" w:hint="eastAsia"/>
                <w:sz w:val="18"/>
                <w:szCs w:val="18"/>
              </w:rPr>
              <w:t>注册用户每日乘坐纯电动公共汽车出行次数</w:t>
            </w:r>
            <w:r>
              <w:rPr>
                <w:rFonts w:ascii="宋体" w:hAnsi="宋体" w:cs="宋体" w:hint="eastAsia"/>
                <w:kern w:val="0"/>
                <w:sz w:val="18"/>
                <w:szCs w:val="18"/>
              </w:rPr>
              <w:t>；</w:t>
            </w:r>
          </w:p>
          <w:p w14:paraId="78063CA1" w14:textId="77777777" w:rsidR="005704CD" w:rsidRDefault="00000000">
            <w:pPr>
              <w:widowControl/>
              <w:adjustRightInd w:val="0"/>
              <w:snapToGrid w:val="0"/>
              <w:rPr>
                <w:rFonts w:ascii="宋体" w:hAnsi="宋体" w:cs="宋体" w:hint="eastAsia"/>
                <w:kern w:val="0"/>
                <w:sz w:val="18"/>
                <w:szCs w:val="18"/>
              </w:rPr>
            </w:pPr>
            <w:r>
              <w:rPr>
                <w:rFonts w:ascii="宋体" w:hAnsi="宋体" w:cs="宋体" w:hint="eastAsia"/>
                <w:kern w:val="0"/>
                <w:sz w:val="18"/>
                <w:szCs w:val="18"/>
              </w:rPr>
              <w:t>b）查看后台程序，确保数据记录规范性；</w:t>
            </w:r>
          </w:p>
          <w:p w14:paraId="2250D684" w14:textId="77777777" w:rsidR="005704CD" w:rsidRDefault="00000000">
            <w:pPr>
              <w:widowControl/>
              <w:adjustRightInd w:val="0"/>
              <w:snapToGrid w:val="0"/>
              <w:rPr>
                <w:rFonts w:ascii="宋体" w:hAnsi="宋体" w:cs="宋体" w:hint="eastAsia"/>
                <w:kern w:val="0"/>
                <w:sz w:val="18"/>
                <w:szCs w:val="18"/>
              </w:rPr>
            </w:pPr>
            <w:r>
              <w:rPr>
                <w:rFonts w:ascii="宋体" w:hAnsi="宋体" w:cs="宋体" w:hint="eastAsia"/>
                <w:kern w:val="0"/>
                <w:sz w:val="18"/>
                <w:szCs w:val="18"/>
              </w:rPr>
              <w:t>c）现场检查：</w:t>
            </w:r>
          </w:p>
          <w:p w14:paraId="12423A55" w14:textId="77777777" w:rsidR="005704CD" w:rsidRDefault="00000000">
            <w:pPr>
              <w:widowControl/>
              <w:adjustRightInd w:val="0"/>
              <w:snapToGrid w:val="0"/>
              <w:ind w:firstLineChars="200" w:firstLine="360"/>
              <w:rPr>
                <w:rFonts w:ascii="宋体" w:hAnsi="宋体" w:cs="宋体" w:hint="eastAsia"/>
                <w:kern w:val="0"/>
                <w:sz w:val="18"/>
                <w:szCs w:val="18"/>
              </w:rPr>
            </w:pPr>
            <w:r>
              <w:rPr>
                <w:rFonts w:ascii="宋体" w:hAnsi="宋体" w:cs="宋体" w:hint="eastAsia"/>
                <w:kern w:val="0"/>
                <w:sz w:val="18"/>
                <w:szCs w:val="18"/>
              </w:rPr>
              <w:t>——查看总数据记录条目与申报的用户出行次数是否符合；</w:t>
            </w:r>
          </w:p>
          <w:p w14:paraId="11C48116" w14:textId="77777777" w:rsidR="005704CD" w:rsidRDefault="00000000">
            <w:pPr>
              <w:adjustRightInd w:val="0"/>
              <w:snapToGrid w:val="0"/>
              <w:ind w:firstLineChars="200" w:firstLine="360"/>
              <w:rPr>
                <w:rFonts w:cs="宋体"/>
                <w:sz w:val="18"/>
                <w:szCs w:val="18"/>
              </w:rPr>
            </w:pPr>
            <w:r>
              <w:rPr>
                <w:rFonts w:ascii="宋体" w:hAnsi="宋体" w:cs="宋体" w:hint="eastAsia"/>
                <w:kern w:val="0"/>
                <w:sz w:val="18"/>
                <w:szCs w:val="18"/>
              </w:rPr>
              <w:t>——根据CCER和深圳核查指南要求，随机抽查项目数据是否具备完整的公共汽车起点、终点及相应里程记录数据。</w:t>
            </w:r>
          </w:p>
        </w:tc>
      </w:tr>
    </w:tbl>
    <w:p w14:paraId="13940D2F" w14:textId="77777777" w:rsidR="005704CD" w:rsidRDefault="00000000">
      <w:pPr>
        <w:keepNext/>
        <w:widowControl/>
        <w:spacing w:beforeLines="50" w:before="156" w:afterLines="50" w:after="156"/>
        <w:jc w:val="center"/>
        <w:rPr>
          <w:rFonts w:ascii="黑体" w:eastAsia="黑体" w:hAnsi="黑体" w:cs="黑体" w:hint="eastAsia"/>
          <w:kern w:val="0"/>
          <w:sz w:val="21"/>
          <w:szCs w:val="21"/>
        </w:rPr>
      </w:pPr>
      <w:r>
        <w:rPr>
          <w:rFonts w:ascii="黑体" w:eastAsia="黑体" w:hAnsi="黑体" w:cs="黑体" w:hint="eastAsia"/>
          <w:kern w:val="0"/>
          <w:sz w:val="21"/>
          <w:szCs w:val="21"/>
        </w:rPr>
        <w:lastRenderedPageBreak/>
        <w:t>表11 参数的核证要点及方法（续）</w:t>
      </w:r>
    </w:p>
    <w:tbl>
      <w:tblPr>
        <w:tblStyle w:val="af5"/>
        <w:tblW w:w="9570" w:type="dxa"/>
        <w:jc w:val="center"/>
        <w:tblLayout w:type="fixed"/>
        <w:tblLook w:val="04A0" w:firstRow="1" w:lastRow="0" w:firstColumn="1" w:lastColumn="0" w:noHBand="0" w:noVBand="1"/>
      </w:tblPr>
      <w:tblGrid>
        <w:gridCol w:w="683"/>
        <w:gridCol w:w="1742"/>
        <w:gridCol w:w="7145"/>
      </w:tblGrid>
      <w:tr w:rsidR="005704CD" w14:paraId="22D3F082" w14:textId="77777777">
        <w:trPr>
          <w:jc w:val="center"/>
        </w:trPr>
        <w:tc>
          <w:tcPr>
            <w:tcW w:w="683" w:type="dxa"/>
            <w:vAlign w:val="center"/>
          </w:tcPr>
          <w:p w14:paraId="31CA8BEF" w14:textId="77777777" w:rsidR="005704CD" w:rsidRDefault="00000000">
            <w:pPr>
              <w:widowControl/>
              <w:jc w:val="center"/>
              <w:rPr>
                <w:rFonts w:hAnsi="宋体" w:cs="宋体" w:hint="eastAsia"/>
                <w:sz w:val="18"/>
                <w:szCs w:val="18"/>
              </w:rPr>
            </w:pPr>
            <w:r>
              <w:rPr>
                <w:rFonts w:ascii="宋体" w:hAnsi="宋体" w:cs="宋体" w:hint="eastAsia"/>
                <w:kern w:val="0"/>
                <w:sz w:val="18"/>
                <w:szCs w:val="18"/>
              </w:rPr>
              <w:t>序号</w:t>
            </w:r>
          </w:p>
        </w:tc>
        <w:tc>
          <w:tcPr>
            <w:tcW w:w="1742" w:type="dxa"/>
            <w:vAlign w:val="center"/>
          </w:tcPr>
          <w:p w14:paraId="42670AB8" w14:textId="77777777" w:rsidR="005704CD" w:rsidRDefault="00000000">
            <w:pPr>
              <w:widowControl/>
              <w:jc w:val="center"/>
              <w:rPr>
                <w:rFonts w:cs="宋体"/>
                <w:iCs/>
                <w:sz w:val="18"/>
                <w:szCs w:val="18"/>
              </w:rPr>
            </w:pPr>
            <w:r>
              <w:rPr>
                <w:rFonts w:ascii="宋体" w:hAnsi="宋体" w:cs="宋体" w:hint="eastAsia"/>
                <w:kern w:val="0"/>
                <w:sz w:val="18"/>
                <w:szCs w:val="18"/>
              </w:rPr>
              <w:t>内容</w:t>
            </w:r>
          </w:p>
        </w:tc>
        <w:tc>
          <w:tcPr>
            <w:tcW w:w="7145" w:type="dxa"/>
            <w:vAlign w:val="center"/>
          </w:tcPr>
          <w:p w14:paraId="061305D8" w14:textId="77777777" w:rsidR="005704CD" w:rsidRDefault="00000000">
            <w:pPr>
              <w:widowControl/>
              <w:jc w:val="center"/>
              <w:rPr>
                <w:rFonts w:ascii="宋体" w:hAnsi="宋体" w:cs="宋体" w:hint="eastAsia"/>
                <w:kern w:val="0"/>
                <w:sz w:val="18"/>
                <w:szCs w:val="18"/>
              </w:rPr>
            </w:pPr>
            <w:r>
              <w:rPr>
                <w:rFonts w:ascii="宋体" w:hAnsi="宋体" w:cs="宋体" w:hint="eastAsia"/>
                <w:kern w:val="0"/>
                <w:sz w:val="18"/>
                <w:szCs w:val="18"/>
              </w:rPr>
              <w:t>核证要点及方法</w:t>
            </w:r>
          </w:p>
        </w:tc>
      </w:tr>
      <w:tr w:rsidR="005704CD" w14:paraId="0A992808" w14:textId="77777777">
        <w:trPr>
          <w:jc w:val="center"/>
        </w:trPr>
        <w:tc>
          <w:tcPr>
            <w:tcW w:w="683" w:type="dxa"/>
            <w:vAlign w:val="center"/>
          </w:tcPr>
          <w:p w14:paraId="37BE782E" w14:textId="77777777" w:rsidR="005704CD" w:rsidRDefault="00000000">
            <w:pPr>
              <w:pStyle w:val="af2"/>
              <w:ind w:firstLineChars="0" w:firstLine="0"/>
              <w:jc w:val="center"/>
              <w:rPr>
                <w:rFonts w:hAnsi="宋体" w:cs="宋体" w:hint="eastAsia"/>
                <w:sz w:val="18"/>
              </w:rPr>
            </w:pPr>
            <w:r>
              <w:rPr>
                <w:rFonts w:hAnsi="宋体" w:cs="宋体" w:hint="eastAsia"/>
                <w:sz w:val="18"/>
              </w:rPr>
              <w:t>2</w:t>
            </w:r>
          </w:p>
        </w:tc>
        <w:tc>
          <w:tcPr>
            <w:tcW w:w="1742" w:type="dxa"/>
            <w:vAlign w:val="center"/>
          </w:tcPr>
          <w:p w14:paraId="21154518" w14:textId="77777777" w:rsidR="005704CD" w:rsidRDefault="00000000">
            <w:pPr>
              <w:pStyle w:val="af2"/>
              <w:ind w:firstLineChars="0" w:firstLine="0"/>
              <w:jc w:val="center"/>
              <w:rPr>
                <w:rFonts w:cs="宋体"/>
                <w:iCs/>
                <w:sz w:val="18"/>
              </w:rPr>
            </w:pPr>
            <w:r>
              <w:rPr>
                <w:rFonts w:cs="宋体"/>
                <w:iCs/>
                <w:sz w:val="18"/>
              </w:rPr>
              <w:t>n</w:t>
            </w:r>
            <w:r>
              <w:rPr>
                <w:rFonts w:cs="宋体"/>
                <w:iCs/>
                <w:sz w:val="18"/>
                <w:vertAlign w:val="subscript"/>
              </w:rPr>
              <w:t>t</w:t>
            </w:r>
            <w:r>
              <w:rPr>
                <w:rFonts w:cs="宋体" w:hint="eastAsia"/>
                <w:iCs/>
                <w:sz w:val="18"/>
                <w:vertAlign w:val="subscript"/>
              </w:rPr>
              <w:t>6</w:t>
            </w:r>
          </w:p>
        </w:tc>
        <w:tc>
          <w:tcPr>
            <w:tcW w:w="7145" w:type="dxa"/>
            <w:vAlign w:val="center"/>
          </w:tcPr>
          <w:p w14:paraId="48086F07" w14:textId="77777777" w:rsidR="005704CD" w:rsidRDefault="00000000">
            <w:pPr>
              <w:widowControl/>
              <w:adjustRightInd w:val="0"/>
              <w:snapToGrid w:val="0"/>
              <w:rPr>
                <w:rFonts w:ascii="宋体" w:hAnsi="宋体" w:cs="宋体" w:hint="eastAsia"/>
                <w:kern w:val="0"/>
                <w:sz w:val="18"/>
                <w:szCs w:val="18"/>
              </w:rPr>
            </w:pPr>
            <w:r>
              <w:rPr>
                <w:rFonts w:ascii="宋体" w:hAnsi="宋体" w:cs="宋体" w:hint="eastAsia"/>
                <w:kern w:val="0"/>
                <w:sz w:val="18"/>
                <w:szCs w:val="18"/>
              </w:rPr>
              <w:t>a）查阅项目减排量核算报告中</w:t>
            </w:r>
            <w:r>
              <w:rPr>
                <w:rFonts w:ascii="宋体" w:hAnsi="宋体" w:hint="eastAsia"/>
                <w:sz w:val="18"/>
                <w:szCs w:val="18"/>
              </w:rPr>
              <w:t>注册用户每日乘坐地铁出行次数</w:t>
            </w:r>
            <w:r>
              <w:rPr>
                <w:rFonts w:ascii="宋体" w:hAnsi="宋体" w:cs="宋体" w:hint="eastAsia"/>
                <w:kern w:val="0"/>
                <w:sz w:val="18"/>
                <w:szCs w:val="18"/>
              </w:rPr>
              <w:t>；</w:t>
            </w:r>
          </w:p>
          <w:p w14:paraId="06983A0F" w14:textId="77777777" w:rsidR="005704CD" w:rsidRDefault="00000000">
            <w:pPr>
              <w:widowControl/>
              <w:adjustRightInd w:val="0"/>
              <w:snapToGrid w:val="0"/>
              <w:rPr>
                <w:rFonts w:ascii="宋体" w:hAnsi="宋体" w:cs="宋体" w:hint="eastAsia"/>
                <w:kern w:val="0"/>
                <w:sz w:val="18"/>
                <w:szCs w:val="18"/>
              </w:rPr>
            </w:pPr>
            <w:r>
              <w:rPr>
                <w:rFonts w:ascii="宋体" w:hAnsi="宋体" w:cs="宋体" w:hint="eastAsia"/>
                <w:kern w:val="0"/>
                <w:sz w:val="18"/>
                <w:szCs w:val="18"/>
              </w:rPr>
              <w:t>b）查看后台程序，确保数据记录规范性；</w:t>
            </w:r>
          </w:p>
          <w:p w14:paraId="18F8151D" w14:textId="77777777" w:rsidR="005704CD" w:rsidRDefault="00000000">
            <w:pPr>
              <w:widowControl/>
              <w:adjustRightInd w:val="0"/>
              <w:snapToGrid w:val="0"/>
              <w:rPr>
                <w:rFonts w:ascii="宋体" w:hAnsi="宋体" w:cs="宋体" w:hint="eastAsia"/>
                <w:kern w:val="0"/>
                <w:sz w:val="18"/>
                <w:szCs w:val="18"/>
              </w:rPr>
            </w:pPr>
            <w:r>
              <w:rPr>
                <w:rFonts w:ascii="宋体" w:hAnsi="宋体" w:cs="宋体" w:hint="eastAsia"/>
                <w:kern w:val="0"/>
                <w:sz w:val="18"/>
                <w:szCs w:val="18"/>
              </w:rPr>
              <w:t>c）现场检查：</w:t>
            </w:r>
          </w:p>
          <w:p w14:paraId="004EADD7" w14:textId="77777777" w:rsidR="005704CD" w:rsidRDefault="00000000">
            <w:pPr>
              <w:widowControl/>
              <w:adjustRightInd w:val="0"/>
              <w:snapToGrid w:val="0"/>
              <w:ind w:firstLineChars="200" w:firstLine="360"/>
              <w:rPr>
                <w:rFonts w:ascii="宋体" w:hAnsi="宋体" w:cs="宋体" w:hint="eastAsia"/>
                <w:kern w:val="0"/>
                <w:sz w:val="18"/>
                <w:szCs w:val="18"/>
              </w:rPr>
            </w:pPr>
            <w:r>
              <w:rPr>
                <w:rFonts w:ascii="宋体" w:hAnsi="宋体" w:cs="宋体" w:hint="eastAsia"/>
                <w:kern w:val="0"/>
                <w:sz w:val="18"/>
                <w:szCs w:val="18"/>
              </w:rPr>
              <w:t>——查看总数据记录条目与申报的用户出行次数是否符合；</w:t>
            </w:r>
          </w:p>
          <w:p w14:paraId="656FBC56" w14:textId="77777777" w:rsidR="005704CD" w:rsidRDefault="00000000">
            <w:pPr>
              <w:adjustRightInd w:val="0"/>
              <w:snapToGrid w:val="0"/>
              <w:ind w:firstLineChars="200" w:firstLine="360"/>
              <w:rPr>
                <w:rFonts w:cs="宋体"/>
                <w:sz w:val="18"/>
                <w:szCs w:val="18"/>
              </w:rPr>
            </w:pPr>
            <w:r>
              <w:rPr>
                <w:rFonts w:ascii="宋体" w:hAnsi="宋体" w:cs="宋体" w:hint="eastAsia"/>
                <w:kern w:val="0"/>
                <w:sz w:val="18"/>
                <w:szCs w:val="18"/>
              </w:rPr>
              <w:t>——根据CCER和深圳核查指南要求，随机抽查项目数据是否具备完整的地铁起点、终点及相应里程记录数据。</w:t>
            </w:r>
          </w:p>
        </w:tc>
      </w:tr>
      <w:tr w:rsidR="005704CD" w14:paraId="04E09E60" w14:textId="77777777">
        <w:trPr>
          <w:jc w:val="center"/>
        </w:trPr>
        <w:tc>
          <w:tcPr>
            <w:tcW w:w="683" w:type="dxa"/>
            <w:vAlign w:val="center"/>
          </w:tcPr>
          <w:p w14:paraId="30A17547" w14:textId="77777777" w:rsidR="005704CD" w:rsidRDefault="00000000">
            <w:pPr>
              <w:pStyle w:val="af2"/>
              <w:ind w:firstLineChars="0" w:firstLine="0"/>
              <w:jc w:val="center"/>
              <w:rPr>
                <w:rFonts w:hAnsi="宋体" w:cs="宋体" w:hint="eastAsia"/>
                <w:sz w:val="18"/>
              </w:rPr>
            </w:pPr>
            <w:r>
              <w:rPr>
                <w:rFonts w:hAnsi="宋体" w:cs="宋体" w:hint="eastAsia"/>
                <w:sz w:val="18"/>
              </w:rPr>
              <w:t>3</w:t>
            </w:r>
          </w:p>
        </w:tc>
        <w:tc>
          <w:tcPr>
            <w:tcW w:w="1742" w:type="dxa"/>
            <w:vAlign w:val="center"/>
          </w:tcPr>
          <w:p w14:paraId="3D1CEB60" w14:textId="77777777" w:rsidR="005704CD" w:rsidRDefault="00000000">
            <w:pPr>
              <w:pStyle w:val="af2"/>
              <w:ind w:firstLineChars="0" w:firstLine="0"/>
              <w:jc w:val="center"/>
              <w:rPr>
                <w:rFonts w:cs="宋体"/>
                <w:iCs/>
                <w:sz w:val="18"/>
              </w:rPr>
            </w:pPr>
            <w:r>
              <w:rPr>
                <w:rFonts w:cs="宋体"/>
                <w:iCs/>
                <w:sz w:val="18"/>
              </w:rPr>
              <w:t>m</w:t>
            </w:r>
            <w:r>
              <w:rPr>
                <w:rFonts w:cs="宋体" w:hint="eastAsia"/>
                <w:iCs/>
                <w:sz w:val="18"/>
                <w:vertAlign w:val="subscript"/>
              </w:rPr>
              <w:t>t6</w:t>
            </w:r>
          </w:p>
        </w:tc>
        <w:tc>
          <w:tcPr>
            <w:tcW w:w="7145" w:type="dxa"/>
            <w:vAlign w:val="center"/>
          </w:tcPr>
          <w:p w14:paraId="197E9FC3" w14:textId="77777777" w:rsidR="005704CD" w:rsidRDefault="00000000">
            <w:pPr>
              <w:widowControl/>
              <w:adjustRightInd w:val="0"/>
              <w:snapToGrid w:val="0"/>
              <w:ind w:left="360" w:hangingChars="200" w:hanging="360"/>
              <w:rPr>
                <w:rFonts w:ascii="宋体" w:hAnsi="宋体" w:cs="宋体" w:hint="eastAsia"/>
                <w:kern w:val="0"/>
                <w:sz w:val="18"/>
                <w:szCs w:val="18"/>
              </w:rPr>
            </w:pPr>
            <w:r>
              <w:rPr>
                <w:rFonts w:ascii="宋体" w:hAnsi="宋体" w:cs="宋体" w:hint="eastAsia"/>
                <w:kern w:val="0"/>
                <w:sz w:val="18"/>
                <w:szCs w:val="18"/>
              </w:rPr>
              <w:t>a）查阅项目减排量核算报告中的注册用户乘坐地铁出行的乘距；</w:t>
            </w:r>
          </w:p>
          <w:p w14:paraId="29C3C62C" w14:textId="77777777" w:rsidR="005704CD" w:rsidRDefault="00000000">
            <w:pPr>
              <w:widowControl/>
              <w:adjustRightInd w:val="0"/>
              <w:snapToGrid w:val="0"/>
              <w:ind w:left="360" w:hangingChars="200" w:hanging="360"/>
              <w:rPr>
                <w:rFonts w:ascii="宋体" w:hAnsi="宋体" w:cs="宋体" w:hint="eastAsia"/>
                <w:kern w:val="0"/>
                <w:sz w:val="18"/>
                <w:szCs w:val="18"/>
              </w:rPr>
            </w:pPr>
            <w:r>
              <w:rPr>
                <w:rFonts w:ascii="宋体" w:hAnsi="宋体" w:cs="宋体" w:hint="eastAsia"/>
                <w:kern w:val="0"/>
                <w:sz w:val="18"/>
                <w:szCs w:val="18"/>
              </w:rPr>
              <w:t>b）现场核对：</w:t>
            </w:r>
          </w:p>
          <w:p w14:paraId="569640A7" w14:textId="77777777" w:rsidR="005704CD" w:rsidRDefault="00000000">
            <w:pPr>
              <w:widowControl/>
              <w:adjustRightInd w:val="0"/>
              <w:snapToGrid w:val="0"/>
              <w:ind w:firstLineChars="200" w:firstLine="360"/>
              <w:rPr>
                <w:rFonts w:ascii="宋体" w:hAnsi="宋体" w:cs="宋体" w:hint="eastAsia"/>
                <w:kern w:val="0"/>
                <w:sz w:val="18"/>
                <w:szCs w:val="18"/>
              </w:rPr>
            </w:pPr>
            <w:r>
              <w:rPr>
                <w:rFonts w:ascii="宋体" w:hAnsi="宋体" w:cs="宋体" w:hint="eastAsia"/>
                <w:kern w:val="0"/>
                <w:sz w:val="18"/>
                <w:szCs w:val="18"/>
              </w:rPr>
              <w:t>——计算过程相关数据是否与记录数据一致；</w:t>
            </w:r>
          </w:p>
          <w:p w14:paraId="5D3B291F" w14:textId="77777777" w:rsidR="005704CD" w:rsidRDefault="00000000">
            <w:pPr>
              <w:widowControl/>
              <w:adjustRightInd w:val="0"/>
              <w:snapToGrid w:val="0"/>
              <w:ind w:firstLineChars="200" w:firstLine="360"/>
              <w:rPr>
                <w:rFonts w:ascii="宋体" w:hAnsi="宋体" w:cs="宋体" w:hint="eastAsia"/>
                <w:kern w:val="0"/>
                <w:sz w:val="18"/>
                <w:szCs w:val="18"/>
              </w:rPr>
            </w:pPr>
            <w:r>
              <w:rPr>
                <w:rFonts w:ascii="宋体" w:hAnsi="宋体" w:cs="宋体" w:hint="eastAsia"/>
                <w:kern w:val="0"/>
                <w:sz w:val="18"/>
                <w:szCs w:val="18"/>
              </w:rPr>
              <w:t>——相关数据是否连续监测并实时记录；</w:t>
            </w:r>
          </w:p>
          <w:p w14:paraId="41A57E07" w14:textId="77777777" w:rsidR="005704CD" w:rsidRDefault="00000000">
            <w:pPr>
              <w:widowControl/>
              <w:adjustRightInd w:val="0"/>
              <w:snapToGrid w:val="0"/>
              <w:ind w:firstLineChars="200" w:firstLine="360"/>
              <w:rPr>
                <w:rFonts w:ascii="宋体" w:hAnsi="宋体" w:cs="宋体" w:hint="eastAsia"/>
                <w:kern w:val="0"/>
                <w:sz w:val="18"/>
                <w:szCs w:val="18"/>
              </w:rPr>
            </w:pPr>
            <w:r>
              <w:rPr>
                <w:rFonts w:ascii="宋体" w:hAnsi="宋体" w:cs="宋体" w:hint="eastAsia"/>
                <w:kern w:val="0"/>
                <w:sz w:val="18"/>
                <w:szCs w:val="18"/>
              </w:rPr>
              <w:t>——</w:t>
            </w:r>
            <w:r>
              <w:rPr>
                <w:rFonts w:ascii="宋体" w:hAnsi="宋体"/>
                <w:sz w:val="18"/>
                <w:szCs w:val="18"/>
              </w:rPr>
              <w:t>利用深圳市对应出行的票务系统数据与出行轨迹数据进行交叉验证</w:t>
            </w:r>
            <w:r>
              <w:rPr>
                <w:rFonts w:ascii="宋体" w:hAnsi="宋体" w:hint="eastAsia"/>
                <w:sz w:val="18"/>
                <w:szCs w:val="18"/>
              </w:rPr>
              <w:t>。</w:t>
            </w:r>
          </w:p>
        </w:tc>
      </w:tr>
      <w:tr w:rsidR="005704CD" w14:paraId="09DCBB3C" w14:textId="77777777">
        <w:trPr>
          <w:jc w:val="center"/>
        </w:trPr>
        <w:tc>
          <w:tcPr>
            <w:tcW w:w="683" w:type="dxa"/>
            <w:vAlign w:val="center"/>
          </w:tcPr>
          <w:p w14:paraId="38287575" w14:textId="77777777" w:rsidR="005704CD" w:rsidRDefault="00000000">
            <w:pPr>
              <w:pStyle w:val="af2"/>
              <w:ind w:firstLineChars="0" w:firstLine="0"/>
              <w:jc w:val="center"/>
              <w:rPr>
                <w:rFonts w:hAnsi="宋体" w:cs="宋体" w:hint="eastAsia"/>
                <w:sz w:val="18"/>
              </w:rPr>
            </w:pPr>
            <w:r>
              <w:rPr>
                <w:rFonts w:hAnsi="宋体" w:cs="宋体" w:hint="eastAsia"/>
                <w:sz w:val="18"/>
              </w:rPr>
              <w:t>4</w:t>
            </w:r>
          </w:p>
        </w:tc>
        <w:tc>
          <w:tcPr>
            <w:tcW w:w="1742" w:type="dxa"/>
            <w:vAlign w:val="center"/>
          </w:tcPr>
          <w:p w14:paraId="032EE645" w14:textId="77777777" w:rsidR="005704CD" w:rsidRDefault="00000000">
            <w:pPr>
              <w:pStyle w:val="af2"/>
              <w:ind w:firstLineChars="0" w:firstLine="0"/>
              <w:jc w:val="center"/>
              <w:rPr>
                <w:rFonts w:cs="宋体"/>
                <w:iCs/>
                <w:sz w:val="18"/>
              </w:rPr>
            </w:pPr>
            <w:r>
              <w:rPr>
                <w:rFonts w:cs="宋体" w:hint="eastAsia"/>
                <w:iCs/>
                <w:sz w:val="18"/>
              </w:rPr>
              <w:t>E</w:t>
            </w:r>
            <w:r>
              <w:rPr>
                <w:rFonts w:cs="宋体"/>
                <w:iCs/>
                <w:sz w:val="18"/>
                <w:vertAlign w:val="subscript"/>
              </w:rPr>
              <w:t>b</w:t>
            </w:r>
          </w:p>
        </w:tc>
        <w:tc>
          <w:tcPr>
            <w:tcW w:w="7145" w:type="dxa"/>
            <w:vAlign w:val="center"/>
          </w:tcPr>
          <w:p w14:paraId="39449399" w14:textId="77777777" w:rsidR="005704CD" w:rsidRDefault="00000000">
            <w:pPr>
              <w:widowControl/>
              <w:adjustRightInd w:val="0"/>
              <w:snapToGrid w:val="0"/>
              <w:ind w:left="360" w:hangingChars="200" w:hanging="360"/>
              <w:rPr>
                <w:rFonts w:ascii="宋体" w:hAnsi="宋体" w:cs="宋体" w:hint="eastAsia"/>
                <w:kern w:val="0"/>
                <w:sz w:val="18"/>
                <w:szCs w:val="18"/>
              </w:rPr>
            </w:pPr>
            <w:r>
              <w:rPr>
                <w:rFonts w:ascii="宋体" w:hAnsi="宋体" w:cs="宋体" w:hint="eastAsia"/>
                <w:kern w:val="0"/>
                <w:sz w:val="18"/>
                <w:szCs w:val="18"/>
              </w:rPr>
              <w:t>a）查阅项目减排量核算报告中的基准线情景城市交通出行的人公里排放因子；</w:t>
            </w:r>
          </w:p>
          <w:p w14:paraId="16DF26B5" w14:textId="77777777" w:rsidR="005704CD" w:rsidRDefault="00000000">
            <w:pPr>
              <w:widowControl/>
              <w:adjustRightInd w:val="0"/>
              <w:snapToGrid w:val="0"/>
              <w:ind w:left="360" w:hangingChars="200" w:hanging="360"/>
              <w:rPr>
                <w:rFonts w:ascii="宋体" w:hAnsi="宋体" w:cs="宋体" w:hint="eastAsia"/>
                <w:kern w:val="0"/>
                <w:sz w:val="18"/>
                <w:szCs w:val="18"/>
              </w:rPr>
            </w:pPr>
            <w:r>
              <w:rPr>
                <w:rFonts w:ascii="宋体" w:hAnsi="宋体" w:cs="宋体" w:hint="eastAsia"/>
                <w:kern w:val="0"/>
                <w:sz w:val="18"/>
                <w:szCs w:val="18"/>
              </w:rPr>
              <w:t>b）核对数据是否与引用数据来源中数据一致。</w:t>
            </w:r>
          </w:p>
        </w:tc>
      </w:tr>
      <w:tr w:rsidR="005704CD" w14:paraId="02446E62" w14:textId="77777777">
        <w:trPr>
          <w:jc w:val="center"/>
        </w:trPr>
        <w:tc>
          <w:tcPr>
            <w:tcW w:w="683" w:type="dxa"/>
            <w:vAlign w:val="center"/>
          </w:tcPr>
          <w:p w14:paraId="7407993A" w14:textId="77777777" w:rsidR="005704CD" w:rsidRDefault="00000000">
            <w:pPr>
              <w:pStyle w:val="af2"/>
              <w:ind w:firstLineChars="0" w:firstLine="0"/>
              <w:jc w:val="center"/>
              <w:rPr>
                <w:rFonts w:hAnsi="宋体" w:cs="宋体" w:hint="eastAsia"/>
                <w:sz w:val="18"/>
              </w:rPr>
            </w:pPr>
            <w:r>
              <w:rPr>
                <w:rFonts w:hAnsi="宋体" w:cs="宋体" w:hint="eastAsia"/>
                <w:sz w:val="18"/>
              </w:rPr>
              <w:t>5</w:t>
            </w:r>
          </w:p>
        </w:tc>
        <w:tc>
          <w:tcPr>
            <w:tcW w:w="1742" w:type="dxa"/>
            <w:vAlign w:val="center"/>
          </w:tcPr>
          <w:p w14:paraId="628E3B42" w14:textId="77777777" w:rsidR="005704CD" w:rsidRDefault="00000000">
            <w:pPr>
              <w:pStyle w:val="af2"/>
              <w:ind w:firstLineChars="0" w:firstLine="0"/>
              <w:jc w:val="center"/>
              <w:rPr>
                <w:rFonts w:cs="宋体"/>
                <w:iCs/>
                <w:sz w:val="18"/>
              </w:rPr>
            </w:pPr>
            <w:r>
              <w:rPr>
                <w:rFonts w:cs="宋体" w:hint="eastAsia"/>
                <w:iCs/>
                <w:sz w:val="18"/>
              </w:rPr>
              <w:t>m</w:t>
            </w:r>
            <w:r>
              <w:rPr>
                <w:rFonts w:cs="宋体" w:hint="eastAsia"/>
                <w:iCs/>
                <w:sz w:val="18"/>
                <w:vertAlign w:val="subscript"/>
              </w:rPr>
              <w:t>t5</w:t>
            </w:r>
          </w:p>
        </w:tc>
        <w:tc>
          <w:tcPr>
            <w:tcW w:w="7145" w:type="dxa"/>
            <w:vAlign w:val="center"/>
          </w:tcPr>
          <w:p w14:paraId="0584301E" w14:textId="77777777" w:rsidR="005704CD" w:rsidRDefault="00000000">
            <w:pPr>
              <w:widowControl/>
              <w:adjustRightInd w:val="0"/>
              <w:snapToGrid w:val="0"/>
              <w:ind w:left="360" w:hangingChars="200" w:hanging="360"/>
              <w:rPr>
                <w:rFonts w:ascii="宋体" w:hAnsi="宋体" w:cs="宋体" w:hint="eastAsia"/>
                <w:kern w:val="0"/>
                <w:sz w:val="18"/>
                <w:szCs w:val="18"/>
              </w:rPr>
            </w:pPr>
            <w:r>
              <w:rPr>
                <w:rFonts w:ascii="宋体" w:hAnsi="宋体" w:cs="宋体" w:hint="eastAsia"/>
                <w:kern w:val="0"/>
                <w:sz w:val="18"/>
                <w:szCs w:val="18"/>
              </w:rPr>
              <w:t>a）查阅项目减排量核算报告中的注册用户乘坐公共汽车出行的平均乘距；</w:t>
            </w:r>
          </w:p>
          <w:p w14:paraId="3B3699E8" w14:textId="77777777" w:rsidR="005704CD" w:rsidRDefault="00000000">
            <w:pPr>
              <w:widowControl/>
              <w:adjustRightInd w:val="0"/>
              <w:snapToGrid w:val="0"/>
              <w:ind w:left="360" w:hangingChars="200" w:hanging="360"/>
              <w:rPr>
                <w:rFonts w:ascii="宋体" w:hAnsi="宋体" w:cs="宋体" w:hint="eastAsia"/>
                <w:kern w:val="0"/>
                <w:sz w:val="18"/>
                <w:szCs w:val="18"/>
              </w:rPr>
            </w:pPr>
            <w:r>
              <w:rPr>
                <w:rFonts w:ascii="宋体" w:hAnsi="宋体" w:cs="宋体" w:hint="eastAsia"/>
                <w:kern w:val="0"/>
                <w:sz w:val="18"/>
                <w:szCs w:val="18"/>
              </w:rPr>
              <w:t>b）现场核对：</w:t>
            </w:r>
          </w:p>
          <w:p w14:paraId="38BB3D29" w14:textId="77777777" w:rsidR="005704CD" w:rsidRDefault="00000000">
            <w:pPr>
              <w:widowControl/>
              <w:adjustRightInd w:val="0"/>
              <w:snapToGrid w:val="0"/>
              <w:ind w:firstLineChars="200" w:firstLine="360"/>
              <w:rPr>
                <w:rFonts w:ascii="宋体" w:hAnsi="宋体" w:cs="宋体" w:hint="eastAsia"/>
                <w:kern w:val="0"/>
                <w:sz w:val="18"/>
                <w:szCs w:val="18"/>
              </w:rPr>
            </w:pPr>
            <w:r>
              <w:rPr>
                <w:rFonts w:ascii="宋体" w:hAnsi="宋体" w:cs="宋体" w:hint="eastAsia"/>
                <w:kern w:val="0"/>
                <w:sz w:val="18"/>
                <w:szCs w:val="18"/>
              </w:rPr>
              <w:t>——计算过程相关数据是否与记录数据一致；</w:t>
            </w:r>
          </w:p>
          <w:p w14:paraId="02262C9C" w14:textId="77777777" w:rsidR="005704CD" w:rsidRDefault="00000000">
            <w:pPr>
              <w:widowControl/>
              <w:adjustRightInd w:val="0"/>
              <w:snapToGrid w:val="0"/>
              <w:ind w:firstLineChars="200" w:firstLine="360"/>
              <w:rPr>
                <w:rFonts w:ascii="宋体" w:hAnsi="宋体" w:cs="宋体" w:hint="eastAsia"/>
                <w:kern w:val="0"/>
                <w:sz w:val="18"/>
                <w:szCs w:val="18"/>
              </w:rPr>
            </w:pPr>
            <w:r>
              <w:rPr>
                <w:rFonts w:ascii="宋体" w:hAnsi="宋体" w:cs="宋体" w:hint="eastAsia"/>
                <w:kern w:val="0"/>
                <w:sz w:val="18"/>
                <w:szCs w:val="18"/>
              </w:rPr>
              <w:t>——相关数据是否连续监测并实时记录；</w:t>
            </w:r>
          </w:p>
          <w:p w14:paraId="0D8A0091" w14:textId="77777777" w:rsidR="005704CD" w:rsidRDefault="00000000">
            <w:pPr>
              <w:widowControl/>
              <w:adjustRightInd w:val="0"/>
              <w:snapToGrid w:val="0"/>
              <w:ind w:firstLineChars="200" w:firstLine="360"/>
              <w:rPr>
                <w:rFonts w:ascii="宋体" w:hAnsi="宋体" w:cs="宋体" w:hint="eastAsia"/>
                <w:kern w:val="0"/>
                <w:sz w:val="18"/>
                <w:szCs w:val="18"/>
              </w:rPr>
            </w:pPr>
            <w:r>
              <w:rPr>
                <w:rFonts w:ascii="宋体" w:hAnsi="宋体" w:cs="宋体" w:hint="eastAsia"/>
                <w:kern w:val="0"/>
                <w:sz w:val="18"/>
                <w:szCs w:val="18"/>
              </w:rPr>
              <w:t>——</w:t>
            </w:r>
            <w:r>
              <w:rPr>
                <w:rFonts w:ascii="宋体" w:hAnsi="宋体"/>
                <w:sz w:val="18"/>
                <w:szCs w:val="18"/>
              </w:rPr>
              <w:t>利用深圳市对应出行的票务系统数据与出行轨迹数据进行交叉验证</w:t>
            </w:r>
            <w:r>
              <w:rPr>
                <w:rFonts w:ascii="宋体" w:hAnsi="宋体" w:hint="eastAsia"/>
                <w:sz w:val="18"/>
                <w:szCs w:val="18"/>
              </w:rPr>
              <w:t>。</w:t>
            </w:r>
          </w:p>
        </w:tc>
      </w:tr>
      <w:tr w:rsidR="005704CD" w14:paraId="07A29E8C" w14:textId="77777777">
        <w:trPr>
          <w:jc w:val="center"/>
        </w:trPr>
        <w:tc>
          <w:tcPr>
            <w:tcW w:w="683" w:type="dxa"/>
            <w:vAlign w:val="center"/>
          </w:tcPr>
          <w:p w14:paraId="164B5675" w14:textId="77777777" w:rsidR="005704CD" w:rsidRDefault="00000000">
            <w:pPr>
              <w:pStyle w:val="af2"/>
              <w:ind w:firstLineChars="0" w:firstLine="0"/>
              <w:jc w:val="center"/>
              <w:rPr>
                <w:rFonts w:hAnsi="宋体" w:cs="宋体" w:hint="eastAsia"/>
                <w:sz w:val="18"/>
              </w:rPr>
            </w:pPr>
            <w:r>
              <w:rPr>
                <w:rFonts w:hAnsi="宋体" w:cs="宋体" w:hint="eastAsia"/>
                <w:sz w:val="18"/>
              </w:rPr>
              <w:t>6</w:t>
            </w:r>
          </w:p>
        </w:tc>
        <w:tc>
          <w:tcPr>
            <w:tcW w:w="1742" w:type="dxa"/>
            <w:vAlign w:val="center"/>
          </w:tcPr>
          <w:p w14:paraId="63408A77" w14:textId="77777777" w:rsidR="005704CD" w:rsidRDefault="00000000">
            <w:pPr>
              <w:pStyle w:val="af2"/>
              <w:ind w:firstLineChars="0" w:firstLine="0"/>
              <w:jc w:val="center"/>
              <w:rPr>
                <w:rFonts w:hAnsi="宋体" w:hint="eastAsia"/>
                <w:sz w:val="18"/>
              </w:rPr>
            </w:pPr>
            <w:r>
              <w:rPr>
                <w:rFonts w:hAnsi="宋体" w:hint="eastAsia"/>
                <w:sz w:val="18"/>
              </w:rPr>
              <w:t>T</w:t>
            </w:r>
            <w:r>
              <w:rPr>
                <w:rFonts w:hAnsi="宋体" w:hint="eastAsia"/>
                <w:sz w:val="18"/>
                <w:vertAlign w:val="subscript"/>
              </w:rPr>
              <w:t>t5</w:t>
            </w:r>
            <w:r>
              <w:rPr>
                <w:rFonts w:hAnsi="宋体" w:hint="eastAsia"/>
                <w:sz w:val="18"/>
              </w:rPr>
              <w:t>/T</w:t>
            </w:r>
            <w:r>
              <w:rPr>
                <w:rFonts w:hAnsi="宋体" w:hint="eastAsia"/>
                <w:sz w:val="18"/>
                <w:vertAlign w:val="subscript"/>
              </w:rPr>
              <w:t>t6</w:t>
            </w:r>
          </w:p>
        </w:tc>
        <w:tc>
          <w:tcPr>
            <w:tcW w:w="7145" w:type="dxa"/>
            <w:vAlign w:val="center"/>
          </w:tcPr>
          <w:p w14:paraId="3E0CDE68" w14:textId="77777777" w:rsidR="005704CD" w:rsidRDefault="00000000">
            <w:pPr>
              <w:widowControl/>
              <w:adjustRightInd w:val="0"/>
              <w:snapToGrid w:val="0"/>
              <w:ind w:left="360" w:hangingChars="200" w:hanging="360"/>
              <w:rPr>
                <w:rFonts w:ascii="宋体" w:hAnsi="宋体" w:cs="宋体" w:hint="eastAsia"/>
                <w:kern w:val="0"/>
                <w:sz w:val="18"/>
                <w:szCs w:val="18"/>
              </w:rPr>
            </w:pPr>
            <w:r>
              <w:rPr>
                <w:rFonts w:ascii="宋体" w:hAnsi="宋体" w:cs="宋体" w:hint="eastAsia"/>
                <w:kern w:val="0"/>
                <w:sz w:val="18"/>
                <w:szCs w:val="18"/>
              </w:rPr>
              <w:t>a）查阅项目减排量核算报告中的上一年度用户</w:t>
            </w:r>
            <w:r>
              <w:rPr>
                <w:rFonts w:ascii="宋体" w:hAnsi="宋体" w:hint="eastAsia"/>
                <w:kern w:val="0"/>
                <w:sz w:val="18"/>
                <w:szCs w:val="18"/>
              </w:rPr>
              <w:t>乘坐公共汽车/地铁的每日平均出行次数</w:t>
            </w:r>
            <w:r>
              <w:rPr>
                <w:rFonts w:ascii="宋体" w:hAnsi="宋体" w:cs="宋体" w:hint="eastAsia"/>
                <w:kern w:val="0"/>
                <w:sz w:val="18"/>
                <w:szCs w:val="18"/>
              </w:rPr>
              <w:t>；</w:t>
            </w:r>
          </w:p>
          <w:p w14:paraId="0EBD1A32" w14:textId="77777777" w:rsidR="005704CD" w:rsidRDefault="00000000">
            <w:pPr>
              <w:widowControl/>
              <w:adjustRightInd w:val="0"/>
              <w:snapToGrid w:val="0"/>
              <w:ind w:left="360" w:hangingChars="200" w:hanging="360"/>
              <w:rPr>
                <w:rFonts w:ascii="宋体" w:hAnsi="宋体" w:cs="宋体" w:hint="eastAsia"/>
                <w:kern w:val="0"/>
                <w:sz w:val="18"/>
                <w:szCs w:val="18"/>
              </w:rPr>
            </w:pPr>
            <w:r>
              <w:rPr>
                <w:rFonts w:ascii="宋体" w:hAnsi="宋体" w:cs="宋体" w:hint="eastAsia"/>
                <w:kern w:val="0"/>
                <w:sz w:val="18"/>
                <w:szCs w:val="18"/>
              </w:rPr>
              <w:t>b）核对数据是否与引用数据来源中数据一致。</w:t>
            </w:r>
          </w:p>
        </w:tc>
      </w:tr>
    </w:tbl>
    <w:p w14:paraId="04A9250C" w14:textId="77777777" w:rsidR="005704CD" w:rsidRDefault="005704CD">
      <w:pPr>
        <w:pStyle w:val="af2"/>
      </w:pPr>
    </w:p>
    <w:p w14:paraId="67FEFC12" w14:textId="77777777" w:rsidR="005704CD" w:rsidRDefault="005704CD">
      <w:pPr>
        <w:pStyle w:val="af2"/>
      </w:pPr>
    </w:p>
    <w:p w14:paraId="3C194004" w14:textId="77777777" w:rsidR="005704CD" w:rsidRDefault="005704CD">
      <w:pPr>
        <w:sectPr w:rsidR="005704CD">
          <w:headerReference w:type="even" r:id="rId16"/>
          <w:headerReference w:type="default" r:id="rId17"/>
          <w:footerReference w:type="even" r:id="rId18"/>
          <w:footerReference w:type="default" r:id="rId19"/>
          <w:pgSz w:w="11906" w:h="16838"/>
          <w:pgMar w:top="567" w:right="1134" w:bottom="1134" w:left="1418" w:header="1418" w:footer="1134" w:gutter="0"/>
          <w:pgNumType w:start="1"/>
          <w:cols w:space="720"/>
          <w:formProt w:val="0"/>
          <w:docGrid w:type="lines" w:linePitch="312"/>
        </w:sectPr>
      </w:pPr>
    </w:p>
    <w:p w14:paraId="2FB9AE80" w14:textId="77777777" w:rsidR="005704CD" w:rsidRDefault="005704CD">
      <w:pPr>
        <w:pStyle w:val="a4"/>
        <w:tabs>
          <w:tab w:val="left" w:pos="6405"/>
        </w:tabs>
        <w:spacing w:after="0"/>
        <w:outlineLvl w:val="9"/>
        <w:rPr>
          <w:sz w:val="21"/>
        </w:rPr>
      </w:pPr>
      <w:bookmarkStart w:id="175" w:name="_Toc212728100"/>
      <w:bookmarkEnd w:id="175"/>
    </w:p>
    <w:p w14:paraId="01681E33" w14:textId="77777777" w:rsidR="005704CD" w:rsidRDefault="00000000">
      <w:pPr>
        <w:jc w:val="center"/>
        <w:rPr>
          <w:rFonts w:ascii="黑体" w:eastAsia="黑体" w:hAnsi="黑体" w:cs="黑体" w:hint="eastAsia"/>
          <w:sz w:val="21"/>
          <w:szCs w:val="21"/>
        </w:rPr>
      </w:pPr>
      <w:r>
        <w:rPr>
          <w:rFonts w:ascii="黑体" w:eastAsia="黑体" w:hAnsi="黑体" w:cs="黑体" w:hint="eastAsia"/>
          <w:sz w:val="21"/>
          <w:szCs w:val="21"/>
        </w:rPr>
        <w:t>（资料性）</w:t>
      </w:r>
    </w:p>
    <w:p w14:paraId="125B38C3" w14:textId="77777777" w:rsidR="005704CD" w:rsidRDefault="00000000">
      <w:pPr>
        <w:jc w:val="center"/>
        <w:rPr>
          <w:rFonts w:ascii="黑体" w:eastAsia="黑体" w:hAnsi="黑体" w:cs="黑体" w:hint="eastAsia"/>
          <w:sz w:val="21"/>
          <w:szCs w:val="21"/>
        </w:rPr>
      </w:pPr>
      <w:bookmarkStart w:id="176" w:name="_Toc120788063"/>
      <w:bookmarkStart w:id="177" w:name="_Toc89874331"/>
      <w:r>
        <w:rPr>
          <w:rFonts w:ascii="黑体" w:eastAsia="黑体" w:hAnsi="黑体" w:cs="黑体" w:hint="eastAsia"/>
          <w:sz w:val="21"/>
          <w:szCs w:val="21"/>
        </w:rPr>
        <w:t>深圳市低碳公共出行碳普惠减排量核算报告</w:t>
      </w:r>
      <w:bookmarkEnd w:id="176"/>
      <w:bookmarkEnd w:id="177"/>
      <w:r>
        <w:rPr>
          <w:rFonts w:ascii="黑体" w:eastAsia="黑体" w:hAnsi="黑体" w:cs="黑体" w:hint="eastAsia"/>
          <w:sz w:val="21"/>
          <w:szCs w:val="21"/>
        </w:rPr>
        <w:t>（模板）</w:t>
      </w:r>
    </w:p>
    <w:p w14:paraId="509D4717" w14:textId="77777777" w:rsidR="005704CD" w:rsidRDefault="005704CD">
      <w:pPr>
        <w:jc w:val="center"/>
        <w:rPr>
          <w:rFonts w:ascii="黑体" w:eastAsia="黑体" w:hAnsi="黑体" w:cs="黑体" w:hint="eastAsia"/>
        </w:rPr>
        <w:sectPr w:rsidR="005704CD">
          <w:pgSz w:w="11906" w:h="16838"/>
          <w:pgMar w:top="567" w:right="1134" w:bottom="1134" w:left="1418" w:header="1418" w:footer="1134" w:gutter="0"/>
          <w:cols w:space="720"/>
          <w:formProt w:val="0"/>
          <w:docGrid w:type="lines" w:linePitch="312"/>
        </w:sectPr>
      </w:pPr>
    </w:p>
    <w:p w14:paraId="3CBD0FD1" w14:textId="77777777" w:rsidR="005704CD" w:rsidRDefault="00000000">
      <w:pPr>
        <w:pStyle w:val="af2"/>
        <w:ind w:firstLineChars="3100" w:firstLine="6510"/>
        <w:rPr>
          <w:u w:val="single"/>
        </w:rPr>
      </w:pPr>
      <w:r>
        <w:rPr>
          <w:rFonts w:hint="eastAsia"/>
        </w:rPr>
        <w:t>报告编号：</w:t>
      </w:r>
      <w:r>
        <w:rPr>
          <w:rFonts w:hint="eastAsia"/>
          <w:u w:val="single"/>
        </w:rPr>
        <w:t xml:space="preserve">                </w:t>
      </w:r>
    </w:p>
    <w:p w14:paraId="3C14879D" w14:textId="77777777" w:rsidR="005704CD" w:rsidRDefault="005704CD">
      <w:pPr>
        <w:autoSpaceDE w:val="0"/>
        <w:autoSpaceDN w:val="0"/>
        <w:jc w:val="center"/>
        <w:rPr>
          <w:rFonts w:ascii="宋体"/>
          <w:b/>
          <w:bCs/>
          <w:sz w:val="48"/>
          <w:szCs w:val="48"/>
        </w:rPr>
      </w:pPr>
    </w:p>
    <w:p w14:paraId="7AA35ED5" w14:textId="77777777" w:rsidR="005704CD" w:rsidRDefault="005704CD">
      <w:pPr>
        <w:autoSpaceDE w:val="0"/>
        <w:autoSpaceDN w:val="0"/>
        <w:jc w:val="center"/>
        <w:rPr>
          <w:rFonts w:ascii="宋体"/>
          <w:b/>
          <w:bCs/>
          <w:sz w:val="48"/>
          <w:szCs w:val="48"/>
        </w:rPr>
      </w:pPr>
    </w:p>
    <w:p w14:paraId="687A188C" w14:textId="77777777" w:rsidR="005704CD" w:rsidRDefault="005704CD">
      <w:pPr>
        <w:autoSpaceDE w:val="0"/>
        <w:autoSpaceDN w:val="0"/>
        <w:jc w:val="center"/>
        <w:rPr>
          <w:rFonts w:ascii="宋体"/>
          <w:b/>
          <w:bCs/>
          <w:sz w:val="48"/>
          <w:szCs w:val="48"/>
        </w:rPr>
      </w:pPr>
    </w:p>
    <w:p w14:paraId="2F0CA6C6" w14:textId="77777777" w:rsidR="005704CD" w:rsidRDefault="00000000">
      <w:pPr>
        <w:autoSpaceDE w:val="0"/>
        <w:autoSpaceDN w:val="0"/>
        <w:jc w:val="center"/>
        <w:rPr>
          <w:rFonts w:ascii="宋体"/>
          <w:b/>
          <w:bCs/>
          <w:sz w:val="48"/>
          <w:szCs w:val="48"/>
        </w:rPr>
      </w:pPr>
      <w:r>
        <w:rPr>
          <w:rFonts w:ascii="宋体" w:hint="eastAsia"/>
          <w:b/>
          <w:bCs/>
          <w:sz w:val="48"/>
          <w:szCs w:val="48"/>
        </w:rPr>
        <w:t>X</w:t>
      </w:r>
      <w:r>
        <w:rPr>
          <w:rFonts w:ascii="宋体"/>
          <w:b/>
          <w:bCs/>
          <w:sz w:val="48"/>
          <w:szCs w:val="48"/>
        </w:rPr>
        <w:t>X</w:t>
      </w:r>
      <w:r>
        <w:rPr>
          <w:rFonts w:ascii="宋体" w:hint="eastAsia"/>
          <w:b/>
          <w:bCs/>
          <w:sz w:val="48"/>
          <w:szCs w:val="48"/>
        </w:rPr>
        <w:t>公司</w:t>
      </w:r>
    </w:p>
    <w:p w14:paraId="1366D3B2" w14:textId="77777777" w:rsidR="005704CD" w:rsidRDefault="005704CD">
      <w:pPr>
        <w:autoSpaceDE w:val="0"/>
        <w:autoSpaceDN w:val="0"/>
        <w:jc w:val="center"/>
        <w:rPr>
          <w:rFonts w:ascii="宋体"/>
          <w:b/>
          <w:bCs/>
          <w:sz w:val="48"/>
          <w:szCs w:val="48"/>
        </w:rPr>
      </w:pPr>
    </w:p>
    <w:p w14:paraId="6AD41E5E" w14:textId="77777777" w:rsidR="005704CD" w:rsidRDefault="00000000">
      <w:pPr>
        <w:autoSpaceDE w:val="0"/>
        <w:autoSpaceDN w:val="0"/>
        <w:jc w:val="center"/>
        <w:rPr>
          <w:rFonts w:ascii="宋体"/>
          <w:b/>
          <w:bCs/>
          <w:sz w:val="48"/>
          <w:szCs w:val="48"/>
        </w:rPr>
      </w:pPr>
      <w:r>
        <w:rPr>
          <w:rFonts w:ascii="宋体" w:hint="eastAsia"/>
          <w:b/>
          <w:bCs/>
          <w:sz w:val="48"/>
          <w:szCs w:val="48"/>
        </w:rPr>
        <w:t>深圳市低碳公共出行项目碳普惠减排量核算报告</w:t>
      </w:r>
    </w:p>
    <w:p w14:paraId="669DD9A8" w14:textId="77777777" w:rsidR="005704CD" w:rsidRDefault="005704CD">
      <w:pPr>
        <w:autoSpaceDE w:val="0"/>
        <w:autoSpaceDN w:val="0"/>
        <w:ind w:firstLineChars="200" w:firstLine="640"/>
        <w:rPr>
          <w:rFonts w:ascii="宋体"/>
        </w:rPr>
      </w:pPr>
    </w:p>
    <w:p w14:paraId="50B3F63F" w14:textId="77777777" w:rsidR="005704CD" w:rsidRDefault="005704CD">
      <w:pPr>
        <w:autoSpaceDE w:val="0"/>
        <w:autoSpaceDN w:val="0"/>
        <w:ind w:firstLineChars="200" w:firstLine="640"/>
        <w:rPr>
          <w:rFonts w:ascii="宋体"/>
        </w:rPr>
      </w:pPr>
    </w:p>
    <w:p w14:paraId="22FA9E2A" w14:textId="77777777" w:rsidR="005704CD" w:rsidRDefault="00000000">
      <w:pPr>
        <w:autoSpaceDE w:val="0"/>
        <w:autoSpaceDN w:val="0"/>
        <w:jc w:val="center"/>
        <w:rPr>
          <w:rFonts w:ascii="宋体"/>
          <w:sz w:val="28"/>
          <w:szCs w:val="28"/>
        </w:rPr>
      </w:pPr>
      <w:r>
        <w:rPr>
          <w:rFonts w:ascii="宋体" w:hint="eastAsia"/>
          <w:sz w:val="28"/>
          <w:szCs w:val="28"/>
        </w:rPr>
        <w:t>报告覆盖期间</w:t>
      </w:r>
    </w:p>
    <w:p w14:paraId="03926B7B" w14:textId="77777777" w:rsidR="005704CD" w:rsidRDefault="00000000">
      <w:pPr>
        <w:autoSpaceDE w:val="0"/>
        <w:autoSpaceDN w:val="0"/>
        <w:jc w:val="center"/>
        <w:rPr>
          <w:rFonts w:ascii="宋体"/>
          <w:sz w:val="28"/>
          <w:szCs w:val="28"/>
        </w:rPr>
      </w:pPr>
      <w:r>
        <w:rPr>
          <w:rFonts w:ascii="宋体" w:hint="eastAsia"/>
          <w:sz w:val="28"/>
          <w:szCs w:val="28"/>
          <w:u w:val="single"/>
        </w:rPr>
        <w:t xml:space="preserve">     </w:t>
      </w:r>
      <w:r>
        <w:rPr>
          <w:rFonts w:ascii="宋体" w:hint="eastAsia"/>
          <w:sz w:val="28"/>
          <w:szCs w:val="28"/>
        </w:rPr>
        <w:t>年</w:t>
      </w:r>
      <w:r>
        <w:rPr>
          <w:rFonts w:ascii="宋体" w:hint="eastAsia"/>
          <w:sz w:val="28"/>
          <w:szCs w:val="28"/>
          <w:u w:val="single"/>
        </w:rPr>
        <w:t xml:space="preserve">   </w:t>
      </w:r>
      <w:r>
        <w:rPr>
          <w:rFonts w:ascii="宋体" w:hint="eastAsia"/>
          <w:sz w:val="28"/>
          <w:szCs w:val="28"/>
        </w:rPr>
        <w:t>月</w:t>
      </w:r>
      <w:r>
        <w:rPr>
          <w:rFonts w:ascii="宋体" w:hint="eastAsia"/>
          <w:sz w:val="28"/>
          <w:szCs w:val="28"/>
          <w:u w:val="single"/>
        </w:rPr>
        <w:t xml:space="preserve">   </w:t>
      </w:r>
      <w:r>
        <w:rPr>
          <w:rFonts w:ascii="宋体" w:hint="eastAsia"/>
          <w:sz w:val="28"/>
          <w:szCs w:val="28"/>
        </w:rPr>
        <w:t>日-</w:t>
      </w:r>
      <w:r>
        <w:rPr>
          <w:rFonts w:ascii="宋体" w:hint="eastAsia"/>
          <w:sz w:val="28"/>
          <w:szCs w:val="28"/>
          <w:u w:val="single"/>
        </w:rPr>
        <w:t xml:space="preserve">   </w:t>
      </w:r>
      <w:r>
        <w:rPr>
          <w:rFonts w:ascii="宋体" w:hint="eastAsia"/>
          <w:sz w:val="28"/>
          <w:szCs w:val="28"/>
        </w:rPr>
        <w:t>年</w:t>
      </w:r>
      <w:r>
        <w:rPr>
          <w:rFonts w:ascii="宋体" w:hint="eastAsia"/>
          <w:sz w:val="28"/>
          <w:szCs w:val="28"/>
          <w:u w:val="single"/>
        </w:rPr>
        <w:t xml:space="preserve">   </w:t>
      </w:r>
      <w:r>
        <w:rPr>
          <w:rFonts w:ascii="宋体" w:hint="eastAsia"/>
          <w:sz w:val="28"/>
          <w:szCs w:val="28"/>
        </w:rPr>
        <w:t>月</w:t>
      </w:r>
      <w:r>
        <w:rPr>
          <w:rFonts w:ascii="宋体" w:hint="eastAsia"/>
          <w:sz w:val="28"/>
          <w:szCs w:val="28"/>
          <w:u w:val="single"/>
        </w:rPr>
        <w:t xml:space="preserve">   </w:t>
      </w:r>
      <w:r>
        <w:rPr>
          <w:rFonts w:ascii="宋体" w:hint="eastAsia"/>
          <w:sz w:val="28"/>
          <w:szCs w:val="28"/>
        </w:rPr>
        <w:t>日</w:t>
      </w:r>
    </w:p>
    <w:p w14:paraId="23320655" w14:textId="77777777" w:rsidR="005704CD" w:rsidRDefault="005704CD">
      <w:pPr>
        <w:autoSpaceDE w:val="0"/>
        <w:autoSpaceDN w:val="0"/>
        <w:ind w:firstLineChars="200" w:firstLine="640"/>
        <w:rPr>
          <w:rFonts w:ascii="宋体"/>
        </w:rPr>
      </w:pPr>
    </w:p>
    <w:p w14:paraId="5129AAA4" w14:textId="77777777" w:rsidR="005704CD" w:rsidRDefault="005704CD">
      <w:pPr>
        <w:autoSpaceDE w:val="0"/>
        <w:autoSpaceDN w:val="0"/>
        <w:ind w:firstLineChars="200" w:firstLine="560"/>
        <w:rPr>
          <w:rFonts w:ascii="宋体"/>
          <w:sz w:val="28"/>
          <w:szCs w:val="28"/>
        </w:rPr>
      </w:pPr>
    </w:p>
    <w:p w14:paraId="46844585" w14:textId="77777777" w:rsidR="005704CD" w:rsidRDefault="005704CD">
      <w:pPr>
        <w:autoSpaceDE w:val="0"/>
        <w:autoSpaceDN w:val="0"/>
        <w:ind w:firstLineChars="200" w:firstLine="560"/>
        <w:rPr>
          <w:rFonts w:ascii="宋体"/>
          <w:sz w:val="28"/>
          <w:szCs w:val="28"/>
        </w:rPr>
      </w:pPr>
    </w:p>
    <w:p w14:paraId="5B6BE764" w14:textId="77777777" w:rsidR="005704CD" w:rsidRDefault="00000000">
      <w:pPr>
        <w:autoSpaceDE w:val="0"/>
        <w:autoSpaceDN w:val="0"/>
        <w:ind w:firstLineChars="600" w:firstLine="1680"/>
        <w:rPr>
          <w:rFonts w:ascii="宋体"/>
          <w:sz w:val="28"/>
          <w:szCs w:val="28"/>
          <w:u w:val="single"/>
        </w:rPr>
      </w:pPr>
      <w:r>
        <w:rPr>
          <w:rFonts w:ascii="宋体" w:hint="eastAsia"/>
          <w:sz w:val="28"/>
          <w:szCs w:val="28"/>
        </w:rPr>
        <w:t>核算单位：</w:t>
      </w:r>
      <w:r>
        <w:rPr>
          <w:rFonts w:ascii="宋体" w:hint="eastAsia"/>
          <w:sz w:val="28"/>
          <w:szCs w:val="28"/>
          <w:u w:val="single"/>
        </w:rPr>
        <w:t xml:space="preserve">                     (公章）</w:t>
      </w:r>
    </w:p>
    <w:p w14:paraId="5598CCA1" w14:textId="77777777" w:rsidR="005704CD" w:rsidRDefault="00000000">
      <w:pPr>
        <w:autoSpaceDE w:val="0"/>
        <w:autoSpaceDN w:val="0"/>
        <w:ind w:firstLineChars="600" w:firstLine="1680"/>
        <w:rPr>
          <w:rFonts w:ascii="宋体"/>
          <w:sz w:val="28"/>
          <w:szCs w:val="28"/>
        </w:rPr>
      </w:pPr>
      <w:r>
        <w:rPr>
          <w:rFonts w:ascii="宋体" w:hint="eastAsia"/>
          <w:sz w:val="28"/>
          <w:szCs w:val="28"/>
        </w:rPr>
        <w:t>编 写 人：</w:t>
      </w:r>
      <w:r>
        <w:rPr>
          <w:rFonts w:ascii="宋体" w:hint="eastAsia"/>
          <w:sz w:val="28"/>
          <w:szCs w:val="28"/>
          <w:u w:val="single"/>
        </w:rPr>
        <w:t xml:space="preserve"> </w:t>
      </w:r>
      <w:r>
        <w:rPr>
          <w:rFonts w:ascii="宋体"/>
          <w:sz w:val="28"/>
          <w:szCs w:val="28"/>
          <w:u w:val="single"/>
        </w:rPr>
        <w:t xml:space="preserve">                         </w:t>
      </w:r>
      <w:r>
        <w:rPr>
          <w:rFonts w:ascii="宋体" w:hint="eastAsia"/>
          <w:sz w:val="28"/>
          <w:szCs w:val="28"/>
          <w:u w:val="single"/>
        </w:rPr>
        <w:t xml:space="preserve"> </w:t>
      </w:r>
      <w:r>
        <w:rPr>
          <w:rFonts w:ascii="宋体"/>
          <w:sz w:val="28"/>
          <w:szCs w:val="28"/>
          <w:u w:val="single"/>
        </w:rPr>
        <w:t xml:space="preserve"> </w:t>
      </w:r>
    </w:p>
    <w:p w14:paraId="61EF2C81" w14:textId="77777777" w:rsidR="005704CD" w:rsidRDefault="00000000">
      <w:pPr>
        <w:autoSpaceDE w:val="0"/>
        <w:autoSpaceDN w:val="0"/>
        <w:ind w:firstLineChars="600" w:firstLine="1680"/>
        <w:rPr>
          <w:rFonts w:ascii="宋体"/>
          <w:sz w:val="28"/>
          <w:szCs w:val="28"/>
        </w:rPr>
      </w:pPr>
      <w:r>
        <w:rPr>
          <w:rFonts w:ascii="宋体" w:hint="eastAsia"/>
          <w:sz w:val="28"/>
          <w:szCs w:val="28"/>
        </w:rPr>
        <w:t>批 准 人：</w:t>
      </w:r>
      <w:r>
        <w:rPr>
          <w:rFonts w:ascii="宋体" w:hint="eastAsia"/>
          <w:sz w:val="28"/>
          <w:szCs w:val="28"/>
          <w:u w:val="single"/>
        </w:rPr>
        <w:t xml:space="preserve"> </w:t>
      </w:r>
      <w:r>
        <w:rPr>
          <w:rFonts w:ascii="宋体"/>
          <w:sz w:val="28"/>
          <w:szCs w:val="28"/>
          <w:u w:val="single"/>
        </w:rPr>
        <w:t xml:space="preserve">             </w:t>
      </w:r>
      <w:r>
        <w:rPr>
          <w:rFonts w:ascii="宋体" w:hint="eastAsia"/>
          <w:sz w:val="28"/>
          <w:szCs w:val="28"/>
          <w:u w:val="single"/>
        </w:rPr>
        <w:t xml:space="preserve"> </w:t>
      </w:r>
      <w:r>
        <w:rPr>
          <w:rFonts w:ascii="宋体"/>
          <w:sz w:val="28"/>
          <w:szCs w:val="28"/>
          <w:u w:val="single"/>
        </w:rPr>
        <w:t xml:space="preserve">             </w:t>
      </w:r>
    </w:p>
    <w:p w14:paraId="2F8B3FE9" w14:textId="77777777" w:rsidR="005704CD" w:rsidRDefault="00000000">
      <w:pPr>
        <w:autoSpaceDE w:val="0"/>
        <w:autoSpaceDN w:val="0"/>
        <w:ind w:firstLineChars="600" w:firstLine="1680"/>
        <w:rPr>
          <w:rFonts w:ascii="宋体"/>
          <w:sz w:val="28"/>
          <w:szCs w:val="28"/>
          <w:u w:val="single"/>
        </w:rPr>
        <w:sectPr w:rsidR="005704CD">
          <w:type w:val="continuous"/>
          <w:pgSz w:w="11906" w:h="16838"/>
          <w:pgMar w:top="567" w:right="1134" w:bottom="1134" w:left="1418" w:header="1418" w:footer="1134" w:gutter="0"/>
          <w:cols w:space="720"/>
          <w:formProt w:val="0"/>
          <w:docGrid w:type="lines" w:linePitch="312"/>
        </w:sectPr>
      </w:pPr>
      <w:r>
        <w:rPr>
          <w:rFonts w:ascii="宋体" w:hint="eastAsia"/>
          <w:sz w:val="28"/>
          <w:szCs w:val="28"/>
        </w:rPr>
        <w:t>报告日期：</w:t>
      </w:r>
      <w:r>
        <w:rPr>
          <w:rFonts w:ascii="宋体" w:hint="eastAsia"/>
          <w:sz w:val="28"/>
          <w:szCs w:val="28"/>
          <w:u w:val="single"/>
        </w:rPr>
        <w:t xml:space="preserve"> </w:t>
      </w:r>
      <w:r>
        <w:rPr>
          <w:rFonts w:ascii="宋体"/>
          <w:sz w:val="28"/>
          <w:szCs w:val="28"/>
          <w:u w:val="single"/>
        </w:rPr>
        <w:t xml:space="preserve">                   </w:t>
      </w:r>
      <w:r>
        <w:rPr>
          <w:rFonts w:ascii="宋体" w:hint="eastAsia"/>
          <w:sz w:val="28"/>
          <w:szCs w:val="28"/>
          <w:u w:val="single"/>
        </w:rPr>
        <w:t xml:space="preserve"> </w:t>
      </w:r>
      <w:r>
        <w:rPr>
          <w:rFonts w:ascii="宋体"/>
          <w:sz w:val="28"/>
          <w:szCs w:val="28"/>
          <w:u w:val="single"/>
        </w:rPr>
        <w:t xml:space="preserve">       </w:t>
      </w:r>
    </w:p>
    <w:p w14:paraId="0C1F8877" w14:textId="77777777" w:rsidR="005704CD" w:rsidRDefault="00000000">
      <w:pPr>
        <w:keepNext/>
        <w:keepLines/>
        <w:widowControl/>
        <w:spacing w:before="340" w:after="330" w:line="576" w:lineRule="auto"/>
        <w:jc w:val="center"/>
        <w:outlineLvl w:val="0"/>
        <w:rPr>
          <w:b/>
          <w:kern w:val="44"/>
          <w:sz w:val="44"/>
          <w:szCs w:val="44"/>
          <w:lang w:bidi="ar"/>
        </w:rPr>
      </w:pPr>
      <w:bookmarkStart w:id="178" w:name="_Toc30853"/>
      <w:bookmarkStart w:id="179" w:name="_Toc2387"/>
      <w:bookmarkStart w:id="180" w:name="_Toc9438"/>
      <w:bookmarkStart w:id="181" w:name="_Toc4610"/>
      <w:r>
        <w:rPr>
          <w:rFonts w:ascii="宋体" w:hAnsi="宋体" w:cs="宋体" w:hint="eastAsia"/>
          <w:b/>
          <w:kern w:val="44"/>
          <w:sz w:val="44"/>
          <w:szCs w:val="44"/>
          <w:lang w:bidi="ar"/>
        </w:rPr>
        <w:lastRenderedPageBreak/>
        <w:t>深圳市碳普惠减排量核算报告</w:t>
      </w:r>
      <w:bookmarkEnd w:id="178"/>
      <w:bookmarkEnd w:id="179"/>
      <w:bookmarkEnd w:id="180"/>
      <w:bookmarkEnd w:id="181"/>
      <w:r>
        <w:rPr>
          <w:rFonts w:ascii="宋体" w:hAnsi="宋体" w:cs="宋体" w:hint="eastAsia"/>
          <w:b/>
          <w:kern w:val="44"/>
          <w:sz w:val="44"/>
          <w:szCs w:val="44"/>
          <w:lang w:bidi="ar"/>
        </w:rPr>
        <w:t>（模版）</w:t>
      </w:r>
    </w:p>
    <w:tbl>
      <w:tblPr>
        <w:tblStyle w:val="af5"/>
        <w:tblW w:w="10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889"/>
        <w:gridCol w:w="2213"/>
        <w:gridCol w:w="3243"/>
      </w:tblGrid>
      <w:tr w:rsidR="005704CD" w14:paraId="44FA5A80" w14:textId="77777777">
        <w:trPr>
          <w:jc w:val="center"/>
        </w:trPr>
        <w:tc>
          <w:tcPr>
            <w:tcW w:w="10752" w:type="dxa"/>
            <w:gridSpan w:val="4"/>
            <w:tcBorders>
              <w:top w:val="single" w:sz="4" w:space="0" w:color="auto"/>
              <w:left w:val="single" w:sz="4" w:space="0" w:color="auto"/>
              <w:bottom w:val="single" w:sz="4" w:space="0" w:color="auto"/>
              <w:right w:val="single" w:sz="4" w:space="0" w:color="auto"/>
            </w:tcBorders>
            <w:shd w:val="clear" w:color="auto" w:fill="BDD6EE"/>
            <w:vAlign w:val="center"/>
          </w:tcPr>
          <w:p w14:paraId="30C30743" w14:textId="77777777" w:rsidR="005704CD" w:rsidRDefault="00000000">
            <w:pPr>
              <w:shd w:val="clear" w:color="auto" w:fill="BDD6EE"/>
              <w:autoSpaceDE w:val="0"/>
              <w:spacing w:line="360" w:lineRule="auto"/>
              <w:jc w:val="center"/>
              <w:rPr>
                <w:rFonts w:ascii="宋体" w:hAnsi="宋体" w:cs="宋体" w:hint="eastAsia"/>
                <w:sz w:val="24"/>
                <w:shd w:val="clear" w:color="auto" w:fill="BDD6EE"/>
              </w:rPr>
            </w:pPr>
            <w:r>
              <w:rPr>
                <w:rFonts w:ascii="宋体" w:hAnsi="宋体" w:cs="宋体" w:hint="eastAsia"/>
                <w:b/>
                <w:bCs/>
                <w:kern w:val="0"/>
                <w:sz w:val="24"/>
                <w:szCs w:val="24"/>
                <w:shd w:val="clear" w:color="auto" w:fill="BDD6EE"/>
                <w:lang w:bidi="ar"/>
              </w:rPr>
              <w:t>1-申报单位信息</w:t>
            </w:r>
          </w:p>
        </w:tc>
      </w:tr>
      <w:tr w:rsidR="005704CD" w14:paraId="1290DF8A" w14:textId="77777777">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536EAD13" w14:textId="77777777" w:rsidR="005704CD" w:rsidRDefault="00000000">
            <w:pPr>
              <w:autoSpaceDE w:val="0"/>
              <w:spacing w:line="360" w:lineRule="auto"/>
              <w:jc w:val="left"/>
              <w:rPr>
                <w:rFonts w:ascii="宋体" w:hAnsi="宋体" w:cs="宋体" w:hint="eastAsia"/>
                <w:b/>
                <w:bCs/>
                <w:sz w:val="24"/>
              </w:rPr>
            </w:pPr>
            <w:r>
              <w:rPr>
                <w:rFonts w:ascii="宋体" w:hAnsi="宋体" w:cs="宋体" w:hint="eastAsia"/>
                <w:b/>
                <w:bCs/>
                <w:kern w:val="0"/>
                <w:sz w:val="24"/>
                <w:szCs w:val="24"/>
                <w:lang w:bidi="ar"/>
              </w:rPr>
              <w:t>申报单位名称</w:t>
            </w:r>
          </w:p>
        </w:tc>
        <w:tc>
          <w:tcPr>
            <w:tcW w:w="8345" w:type="dxa"/>
            <w:gridSpan w:val="3"/>
            <w:tcBorders>
              <w:top w:val="single" w:sz="4" w:space="0" w:color="auto"/>
              <w:left w:val="nil"/>
              <w:bottom w:val="single" w:sz="4" w:space="0" w:color="auto"/>
              <w:right w:val="single" w:sz="4" w:space="0" w:color="auto"/>
            </w:tcBorders>
            <w:vAlign w:val="center"/>
          </w:tcPr>
          <w:p w14:paraId="57F2A42B" w14:textId="77777777" w:rsidR="005704CD" w:rsidRDefault="005704CD">
            <w:pPr>
              <w:autoSpaceDE w:val="0"/>
              <w:spacing w:line="360" w:lineRule="auto"/>
              <w:rPr>
                <w:rFonts w:ascii="宋体" w:hAnsi="宋体" w:cs="宋体" w:hint="eastAsia"/>
                <w:sz w:val="24"/>
              </w:rPr>
            </w:pPr>
          </w:p>
        </w:tc>
      </w:tr>
      <w:tr w:rsidR="005704CD" w14:paraId="122FC028" w14:textId="77777777">
        <w:trPr>
          <w:trHeight w:val="356"/>
          <w:jc w:val="center"/>
        </w:trPr>
        <w:tc>
          <w:tcPr>
            <w:tcW w:w="2407" w:type="dxa"/>
            <w:tcBorders>
              <w:top w:val="single" w:sz="4" w:space="0" w:color="auto"/>
              <w:left w:val="single" w:sz="4" w:space="0" w:color="auto"/>
              <w:bottom w:val="single" w:sz="4" w:space="0" w:color="auto"/>
              <w:right w:val="single" w:sz="4" w:space="0" w:color="auto"/>
            </w:tcBorders>
            <w:vAlign w:val="center"/>
          </w:tcPr>
          <w:p w14:paraId="5ADC6369" w14:textId="77777777" w:rsidR="005704CD" w:rsidRDefault="00000000">
            <w:pPr>
              <w:autoSpaceDE w:val="0"/>
              <w:spacing w:line="360" w:lineRule="auto"/>
              <w:jc w:val="left"/>
              <w:rPr>
                <w:rFonts w:ascii="宋体" w:hAnsi="宋体" w:cs="宋体" w:hint="eastAsia"/>
                <w:b/>
                <w:bCs/>
                <w:sz w:val="24"/>
              </w:rPr>
            </w:pPr>
            <w:r>
              <w:rPr>
                <w:rFonts w:ascii="宋体" w:hAnsi="宋体" w:cs="宋体" w:hint="eastAsia"/>
                <w:b/>
                <w:bCs/>
                <w:kern w:val="0"/>
                <w:sz w:val="24"/>
                <w:lang w:bidi="ar"/>
              </w:rPr>
              <w:t>法定代表人：</w:t>
            </w:r>
          </w:p>
        </w:tc>
        <w:tc>
          <w:tcPr>
            <w:tcW w:w="2889" w:type="dxa"/>
            <w:tcBorders>
              <w:top w:val="single" w:sz="4" w:space="0" w:color="auto"/>
              <w:left w:val="nil"/>
              <w:bottom w:val="single" w:sz="4" w:space="0" w:color="auto"/>
              <w:right w:val="single" w:sz="4" w:space="0" w:color="auto"/>
            </w:tcBorders>
            <w:vAlign w:val="center"/>
          </w:tcPr>
          <w:p w14:paraId="53DE8869" w14:textId="77777777" w:rsidR="005704CD" w:rsidRDefault="005704CD">
            <w:pPr>
              <w:autoSpaceDE w:val="0"/>
              <w:spacing w:line="360" w:lineRule="auto"/>
              <w:jc w:val="center"/>
              <w:rPr>
                <w:rFonts w:ascii="宋体" w:hAnsi="宋体" w:cs="宋体" w:hint="eastAsia"/>
                <w:sz w:val="24"/>
              </w:rPr>
            </w:pPr>
          </w:p>
        </w:tc>
        <w:tc>
          <w:tcPr>
            <w:tcW w:w="2213" w:type="dxa"/>
            <w:tcBorders>
              <w:top w:val="single" w:sz="4" w:space="0" w:color="auto"/>
              <w:left w:val="nil"/>
              <w:bottom w:val="single" w:sz="4" w:space="0" w:color="auto"/>
              <w:right w:val="single" w:sz="4" w:space="0" w:color="auto"/>
            </w:tcBorders>
            <w:vAlign w:val="center"/>
          </w:tcPr>
          <w:p w14:paraId="1B24191C" w14:textId="77777777" w:rsidR="005704CD" w:rsidRDefault="00000000">
            <w:pPr>
              <w:autoSpaceDE w:val="0"/>
              <w:spacing w:line="360" w:lineRule="auto"/>
              <w:jc w:val="center"/>
              <w:rPr>
                <w:rFonts w:ascii="宋体" w:hAnsi="宋体" w:cs="宋体" w:hint="eastAsia"/>
                <w:sz w:val="24"/>
              </w:rPr>
            </w:pPr>
            <w:r>
              <w:rPr>
                <w:rFonts w:ascii="宋体" w:hAnsi="宋体" w:cs="宋体" w:hint="eastAsia"/>
                <w:sz w:val="24"/>
                <w:szCs w:val="24"/>
                <w:lang w:bidi="ar"/>
              </w:rPr>
              <w:t>统一社会信用代码</w:t>
            </w:r>
          </w:p>
        </w:tc>
        <w:tc>
          <w:tcPr>
            <w:tcW w:w="3243" w:type="dxa"/>
            <w:tcBorders>
              <w:top w:val="single" w:sz="4" w:space="0" w:color="auto"/>
              <w:left w:val="nil"/>
              <w:bottom w:val="single" w:sz="4" w:space="0" w:color="auto"/>
              <w:right w:val="single" w:sz="4" w:space="0" w:color="auto"/>
            </w:tcBorders>
            <w:vAlign w:val="center"/>
          </w:tcPr>
          <w:p w14:paraId="52E40F67" w14:textId="77777777" w:rsidR="005704CD" w:rsidRDefault="005704CD">
            <w:pPr>
              <w:autoSpaceDE w:val="0"/>
              <w:spacing w:line="360" w:lineRule="auto"/>
              <w:jc w:val="left"/>
              <w:rPr>
                <w:rFonts w:ascii="宋体" w:hAnsi="宋体" w:cs="宋体" w:hint="eastAsia"/>
                <w:sz w:val="24"/>
              </w:rPr>
            </w:pPr>
          </w:p>
        </w:tc>
      </w:tr>
      <w:tr w:rsidR="005704CD" w14:paraId="6A15C36E" w14:textId="77777777">
        <w:trPr>
          <w:trHeight w:val="541"/>
          <w:jc w:val="center"/>
        </w:trPr>
        <w:tc>
          <w:tcPr>
            <w:tcW w:w="2407" w:type="dxa"/>
            <w:tcBorders>
              <w:top w:val="single" w:sz="4" w:space="0" w:color="auto"/>
              <w:left w:val="single" w:sz="4" w:space="0" w:color="auto"/>
              <w:bottom w:val="single" w:sz="4" w:space="0" w:color="auto"/>
              <w:right w:val="single" w:sz="4" w:space="0" w:color="auto"/>
            </w:tcBorders>
            <w:vAlign w:val="center"/>
          </w:tcPr>
          <w:p w14:paraId="4CEB7AEC" w14:textId="77777777" w:rsidR="005704CD" w:rsidRDefault="00000000">
            <w:pPr>
              <w:autoSpaceDE w:val="0"/>
              <w:spacing w:line="360" w:lineRule="auto"/>
              <w:jc w:val="left"/>
              <w:rPr>
                <w:rFonts w:ascii="宋体" w:hAnsi="宋体" w:cs="宋体" w:hint="eastAsia"/>
                <w:b/>
                <w:bCs/>
                <w:kern w:val="0"/>
                <w:sz w:val="24"/>
              </w:rPr>
            </w:pPr>
            <w:r>
              <w:rPr>
                <w:rFonts w:ascii="宋体" w:hAnsi="宋体" w:cs="宋体" w:hint="eastAsia"/>
                <w:b/>
                <w:bCs/>
                <w:kern w:val="0"/>
                <w:sz w:val="24"/>
                <w:szCs w:val="24"/>
                <w:lang w:bidi="ar"/>
              </w:rPr>
              <w:t>注册地址</w:t>
            </w:r>
          </w:p>
        </w:tc>
        <w:tc>
          <w:tcPr>
            <w:tcW w:w="8345" w:type="dxa"/>
            <w:gridSpan w:val="3"/>
            <w:tcBorders>
              <w:top w:val="single" w:sz="4" w:space="0" w:color="auto"/>
              <w:left w:val="nil"/>
              <w:bottom w:val="single" w:sz="4" w:space="0" w:color="auto"/>
              <w:right w:val="single" w:sz="4" w:space="0" w:color="auto"/>
            </w:tcBorders>
            <w:vAlign w:val="center"/>
          </w:tcPr>
          <w:p w14:paraId="00D79903" w14:textId="77777777" w:rsidR="005704CD" w:rsidRDefault="005704CD">
            <w:pPr>
              <w:autoSpaceDE w:val="0"/>
              <w:spacing w:line="360" w:lineRule="auto"/>
              <w:rPr>
                <w:rFonts w:ascii="宋体" w:hAnsi="宋体" w:cs="宋体" w:hint="eastAsia"/>
                <w:kern w:val="0"/>
                <w:sz w:val="24"/>
              </w:rPr>
            </w:pPr>
          </w:p>
        </w:tc>
      </w:tr>
      <w:tr w:rsidR="005704CD" w14:paraId="23AADEF0" w14:textId="77777777">
        <w:trPr>
          <w:trHeight w:val="541"/>
          <w:jc w:val="center"/>
        </w:trPr>
        <w:tc>
          <w:tcPr>
            <w:tcW w:w="2407" w:type="dxa"/>
            <w:tcBorders>
              <w:top w:val="single" w:sz="4" w:space="0" w:color="auto"/>
              <w:left w:val="single" w:sz="4" w:space="0" w:color="auto"/>
              <w:bottom w:val="single" w:sz="4" w:space="0" w:color="auto"/>
              <w:right w:val="single" w:sz="4" w:space="0" w:color="auto"/>
            </w:tcBorders>
            <w:vAlign w:val="center"/>
          </w:tcPr>
          <w:p w14:paraId="5FF74DC5" w14:textId="77777777" w:rsidR="005704CD" w:rsidRDefault="00000000">
            <w:pPr>
              <w:autoSpaceDE w:val="0"/>
              <w:spacing w:line="360" w:lineRule="auto"/>
              <w:jc w:val="left"/>
              <w:rPr>
                <w:rFonts w:ascii="宋体" w:hAnsi="宋体" w:cs="宋体" w:hint="eastAsia"/>
                <w:b/>
                <w:bCs/>
                <w:sz w:val="24"/>
              </w:rPr>
            </w:pPr>
            <w:r>
              <w:rPr>
                <w:rFonts w:ascii="宋体" w:hAnsi="宋体" w:cs="宋体" w:hint="eastAsia"/>
                <w:b/>
                <w:bCs/>
                <w:kern w:val="0"/>
                <w:sz w:val="24"/>
                <w:szCs w:val="24"/>
                <w:lang w:bidi="ar"/>
              </w:rPr>
              <w:t>单位类型</w:t>
            </w:r>
          </w:p>
        </w:tc>
        <w:tc>
          <w:tcPr>
            <w:tcW w:w="8345" w:type="dxa"/>
            <w:gridSpan w:val="3"/>
            <w:tcBorders>
              <w:top w:val="single" w:sz="4" w:space="0" w:color="auto"/>
              <w:left w:val="nil"/>
              <w:bottom w:val="single" w:sz="4" w:space="0" w:color="auto"/>
              <w:right w:val="single" w:sz="4" w:space="0" w:color="auto"/>
            </w:tcBorders>
            <w:vAlign w:val="center"/>
          </w:tcPr>
          <w:p w14:paraId="2D6F58B5" w14:textId="77777777" w:rsidR="005704CD" w:rsidRDefault="00000000">
            <w:pPr>
              <w:autoSpaceDE w:val="0"/>
              <w:spacing w:line="360" w:lineRule="auto"/>
              <w:rPr>
                <w:rFonts w:ascii="宋体" w:hAnsi="宋体" w:cs="宋体" w:hint="eastAsia"/>
                <w:sz w:val="24"/>
              </w:rPr>
            </w:pPr>
            <w:r>
              <w:rPr>
                <w:rFonts w:ascii="宋体" w:hAnsi="宋体" w:cs="宋体" w:hint="eastAsia"/>
                <w:kern w:val="0"/>
                <w:sz w:val="24"/>
                <w:lang w:bidi="ar"/>
              </w:rPr>
              <w:t>□行政机关  □事业单位  □国有企业  □私营企业  □其他_______</w:t>
            </w:r>
          </w:p>
        </w:tc>
      </w:tr>
      <w:tr w:rsidR="005704CD" w14:paraId="4DE23685" w14:textId="77777777">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6D376617" w14:textId="77777777" w:rsidR="005704CD" w:rsidRDefault="00000000">
            <w:pPr>
              <w:autoSpaceDE w:val="0"/>
              <w:spacing w:line="360" w:lineRule="auto"/>
              <w:jc w:val="left"/>
              <w:rPr>
                <w:rFonts w:ascii="宋体" w:hAnsi="宋体" w:cs="宋体" w:hint="eastAsia"/>
                <w:b/>
                <w:bCs/>
                <w:sz w:val="24"/>
              </w:rPr>
            </w:pPr>
            <w:r>
              <w:rPr>
                <w:rFonts w:ascii="宋体" w:hAnsi="宋体" w:cs="宋体" w:hint="eastAsia"/>
                <w:b/>
                <w:bCs/>
                <w:kern w:val="0"/>
                <w:sz w:val="24"/>
                <w:szCs w:val="24"/>
                <w:lang w:bidi="ar"/>
              </w:rPr>
              <w:t>联系人姓名</w:t>
            </w:r>
          </w:p>
        </w:tc>
        <w:tc>
          <w:tcPr>
            <w:tcW w:w="2889" w:type="dxa"/>
            <w:tcBorders>
              <w:top w:val="single" w:sz="4" w:space="0" w:color="auto"/>
              <w:left w:val="nil"/>
              <w:bottom w:val="single" w:sz="4" w:space="0" w:color="auto"/>
              <w:right w:val="single" w:sz="4" w:space="0" w:color="auto"/>
            </w:tcBorders>
            <w:vAlign w:val="center"/>
          </w:tcPr>
          <w:p w14:paraId="01547672" w14:textId="77777777" w:rsidR="005704CD" w:rsidRDefault="005704CD">
            <w:pPr>
              <w:autoSpaceDE w:val="0"/>
              <w:spacing w:line="360" w:lineRule="auto"/>
              <w:jc w:val="left"/>
              <w:rPr>
                <w:rFonts w:ascii="宋体" w:hAnsi="宋体" w:cs="宋体" w:hint="eastAsia"/>
                <w:sz w:val="24"/>
              </w:rPr>
            </w:pPr>
          </w:p>
        </w:tc>
        <w:tc>
          <w:tcPr>
            <w:tcW w:w="2213" w:type="dxa"/>
            <w:tcBorders>
              <w:top w:val="single" w:sz="4" w:space="0" w:color="auto"/>
              <w:left w:val="nil"/>
              <w:bottom w:val="single" w:sz="4" w:space="0" w:color="auto"/>
              <w:right w:val="single" w:sz="4" w:space="0" w:color="auto"/>
            </w:tcBorders>
            <w:vAlign w:val="center"/>
          </w:tcPr>
          <w:p w14:paraId="2050B115" w14:textId="77777777" w:rsidR="005704CD" w:rsidRDefault="00000000">
            <w:pPr>
              <w:autoSpaceDE w:val="0"/>
              <w:spacing w:line="360" w:lineRule="auto"/>
              <w:jc w:val="center"/>
              <w:rPr>
                <w:rFonts w:ascii="宋体" w:hAnsi="宋体" w:cs="宋体" w:hint="eastAsia"/>
                <w:sz w:val="24"/>
              </w:rPr>
            </w:pPr>
            <w:r>
              <w:rPr>
                <w:rFonts w:ascii="宋体" w:hAnsi="宋体" w:cs="宋体" w:hint="eastAsia"/>
                <w:kern w:val="0"/>
                <w:sz w:val="24"/>
                <w:szCs w:val="24"/>
                <w:lang w:bidi="ar"/>
              </w:rPr>
              <w:t>电话</w:t>
            </w:r>
          </w:p>
        </w:tc>
        <w:tc>
          <w:tcPr>
            <w:tcW w:w="3243" w:type="dxa"/>
            <w:tcBorders>
              <w:top w:val="single" w:sz="4" w:space="0" w:color="auto"/>
              <w:left w:val="nil"/>
              <w:bottom w:val="single" w:sz="4" w:space="0" w:color="auto"/>
              <w:right w:val="single" w:sz="4" w:space="0" w:color="auto"/>
            </w:tcBorders>
            <w:vAlign w:val="center"/>
          </w:tcPr>
          <w:p w14:paraId="52A638E9" w14:textId="77777777" w:rsidR="005704CD" w:rsidRDefault="005704CD">
            <w:pPr>
              <w:autoSpaceDE w:val="0"/>
              <w:spacing w:line="360" w:lineRule="auto"/>
              <w:jc w:val="left"/>
              <w:rPr>
                <w:rFonts w:ascii="宋体" w:hAnsi="宋体" w:cs="宋体" w:hint="eastAsia"/>
                <w:sz w:val="24"/>
              </w:rPr>
            </w:pPr>
          </w:p>
        </w:tc>
      </w:tr>
      <w:tr w:rsidR="005704CD" w14:paraId="487EA32C" w14:textId="77777777">
        <w:trPr>
          <w:jc w:val="center"/>
        </w:trPr>
        <w:tc>
          <w:tcPr>
            <w:tcW w:w="10752" w:type="dxa"/>
            <w:gridSpan w:val="4"/>
            <w:tcBorders>
              <w:top w:val="single" w:sz="4" w:space="0" w:color="auto"/>
              <w:left w:val="single" w:sz="4" w:space="0" w:color="auto"/>
              <w:bottom w:val="single" w:sz="4" w:space="0" w:color="auto"/>
              <w:right w:val="single" w:sz="4" w:space="0" w:color="auto"/>
            </w:tcBorders>
            <w:shd w:val="clear" w:color="auto" w:fill="BDD6EE"/>
            <w:vAlign w:val="center"/>
          </w:tcPr>
          <w:p w14:paraId="7A5275D0" w14:textId="77777777" w:rsidR="005704CD" w:rsidRDefault="00000000">
            <w:pPr>
              <w:shd w:val="clear" w:color="auto" w:fill="BDD6EE"/>
              <w:autoSpaceDE w:val="0"/>
              <w:spacing w:line="360" w:lineRule="auto"/>
              <w:jc w:val="center"/>
              <w:rPr>
                <w:rFonts w:ascii="宋体" w:hAnsi="宋体" w:cs="宋体" w:hint="eastAsia"/>
                <w:kern w:val="0"/>
                <w:sz w:val="24"/>
                <w:shd w:val="clear" w:color="auto" w:fill="BDD6EE"/>
              </w:rPr>
            </w:pPr>
            <w:r>
              <w:rPr>
                <w:rFonts w:ascii="宋体" w:hAnsi="宋体" w:cs="宋体" w:hint="eastAsia"/>
                <w:b/>
                <w:bCs/>
                <w:kern w:val="0"/>
                <w:sz w:val="24"/>
                <w:szCs w:val="24"/>
                <w:shd w:val="clear" w:color="auto" w:fill="BDD6EE"/>
                <w:lang w:bidi="ar"/>
              </w:rPr>
              <w:t>2-项目基本信息</w:t>
            </w:r>
          </w:p>
        </w:tc>
      </w:tr>
      <w:tr w:rsidR="005704CD" w14:paraId="154A0B5E" w14:textId="77777777">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3D46BD81" w14:textId="77777777" w:rsidR="005704CD" w:rsidRDefault="00000000">
            <w:pPr>
              <w:autoSpaceDE w:val="0"/>
              <w:spacing w:line="360" w:lineRule="auto"/>
              <w:rPr>
                <w:rFonts w:ascii="宋体" w:hAnsi="宋体" w:cs="宋体" w:hint="eastAsia"/>
                <w:b/>
                <w:bCs/>
                <w:sz w:val="24"/>
              </w:rPr>
            </w:pPr>
            <w:r>
              <w:rPr>
                <w:rFonts w:ascii="宋体" w:hAnsi="宋体" w:cs="宋体" w:hint="eastAsia"/>
                <w:b/>
                <w:bCs/>
                <w:kern w:val="0"/>
                <w:sz w:val="24"/>
                <w:szCs w:val="24"/>
                <w:lang w:bidi="ar"/>
              </w:rPr>
              <w:t>2.1项目名称</w:t>
            </w:r>
          </w:p>
        </w:tc>
        <w:tc>
          <w:tcPr>
            <w:tcW w:w="8345" w:type="dxa"/>
            <w:gridSpan w:val="3"/>
            <w:tcBorders>
              <w:top w:val="single" w:sz="4" w:space="0" w:color="auto"/>
              <w:left w:val="nil"/>
              <w:bottom w:val="single" w:sz="4" w:space="0" w:color="auto"/>
              <w:right w:val="single" w:sz="4" w:space="0" w:color="auto"/>
            </w:tcBorders>
            <w:vAlign w:val="center"/>
          </w:tcPr>
          <w:p w14:paraId="5DE0D4A1" w14:textId="77777777" w:rsidR="005704CD" w:rsidRDefault="005704CD">
            <w:pPr>
              <w:autoSpaceDE w:val="0"/>
              <w:spacing w:line="360" w:lineRule="auto"/>
              <w:jc w:val="left"/>
              <w:rPr>
                <w:rFonts w:ascii="宋体" w:hAnsi="宋体" w:cs="宋体" w:hint="eastAsia"/>
                <w:sz w:val="24"/>
              </w:rPr>
            </w:pPr>
          </w:p>
        </w:tc>
      </w:tr>
      <w:tr w:rsidR="005704CD" w14:paraId="5C6B5685" w14:textId="77777777">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54A2D7AF" w14:textId="77777777" w:rsidR="005704CD" w:rsidRDefault="00000000">
            <w:pPr>
              <w:autoSpaceDE w:val="0"/>
              <w:spacing w:line="360" w:lineRule="auto"/>
              <w:rPr>
                <w:rFonts w:ascii="宋体" w:hAnsi="宋体" w:cs="宋体" w:hint="eastAsia"/>
                <w:b/>
                <w:bCs/>
                <w:sz w:val="24"/>
              </w:rPr>
            </w:pPr>
            <w:r>
              <w:rPr>
                <w:rFonts w:ascii="宋体" w:hAnsi="宋体" w:cs="宋体" w:hint="eastAsia"/>
                <w:b/>
                <w:bCs/>
                <w:kern w:val="0"/>
                <w:sz w:val="24"/>
                <w:szCs w:val="24"/>
                <w:lang w:bidi="ar"/>
              </w:rPr>
              <w:t>2.2项目领域</w:t>
            </w:r>
          </w:p>
        </w:tc>
        <w:tc>
          <w:tcPr>
            <w:tcW w:w="8345" w:type="dxa"/>
            <w:gridSpan w:val="3"/>
            <w:tcBorders>
              <w:top w:val="single" w:sz="4" w:space="0" w:color="auto"/>
              <w:left w:val="nil"/>
              <w:bottom w:val="single" w:sz="4" w:space="0" w:color="auto"/>
              <w:right w:val="single" w:sz="4" w:space="0" w:color="auto"/>
            </w:tcBorders>
            <w:vAlign w:val="center"/>
          </w:tcPr>
          <w:p w14:paraId="063939CE" w14:textId="77777777" w:rsidR="005704CD" w:rsidRDefault="00000000">
            <w:pPr>
              <w:autoSpaceDE w:val="0"/>
              <w:spacing w:line="360" w:lineRule="auto"/>
              <w:jc w:val="left"/>
              <w:rPr>
                <w:rFonts w:ascii="宋体" w:hAnsi="宋体" w:cs="宋体" w:hint="eastAsia"/>
                <w:sz w:val="24"/>
              </w:rPr>
            </w:pPr>
            <w:r>
              <w:rPr>
                <w:rFonts w:ascii="宋体" w:hAnsi="宋体" w:cs="宋体" w:hint="eastAsia"/>
                <w:kern w:val="0"/>
                <w:sz w:val="24"/>
                <w:szCs w:val="24"/>
                <w:lang w:bidi="ar"/>
              </w:rPr>
              <w:t>□项目类（节能减排） □项目类（生态碳汇） □行为类  □其他</w:t>
            </w:r>
          </w:p>
        </w:tc>
      </w:tr>
      <w:tr w:rsidR="005704CD" w14:paraId="186FB954" w14:textId="77777777">
        <w:trPr>
          <w:trHeight w:val="312"/>
          <w:jc w:val="center"/>
        </w:trPr>
        <w:tc>
          <w:tcPr>
            <w:tcW w:w="2407" w:type="dxa"/>
            <w:tcBorders>
              <w:top w:val="single" w:sz="4" w:space="0" w:color="auto"/>
              <w:left w:val="single" w:sz="4" w:space="0" w:color="auto"/>
              <w:bottom w:val="single" w:sz="4" w:space="0" w:color="auto"/>
              <w:right w:val="single" w:sz="4" w:space="0" w:color="auto"/>
            </w:tcBorders>
            <w:vAlign w:val="center"/>
          </w:tcPr>
          <w:p w14:paraId="1CE31F7C" w14:textId="77777777" w:rsidR="005704CD" w:rsidRDefault="00000000">
            <w:pPr>
              <w:autoSpaceDE w:val="0"/>
              <w:spacing w:line="360" w:lineRule="auto"/>
              <w:ind w:left="482" w:hangingChars="200" w:hanging="482"/>
              <w:rPr>
                <w:rFonts w:ascii="宋体" w:hAnsi="宋体" w:cs="宋体" w:hint="eastAsia"/>
                <w:b/>
                <w:bCs/>
                <w:sz w:val="24"/>
              </w:rPr>
            </w:pPr>
            <w:r>
              <w:rPr>
                <w:rFonts w:ascii="宋体" w:hAnsi="宋体" w:cs="宋体" w:hint="eastAsia"/>
                <w:b/>
                <w:bCs/>
                <w:kern w:val="0"/>
                <w:sz w:val="24"/>
                <w:szCs w:val="24"/>
                <w:lang w:bidi="ar"/>
              </w:rPr>
              <w:t>2.3</w:t>
            </w:r>
            <w:r>
              <w:rPr>
                <w:rFonts w:ascii="宋体" w:hAnsi="宋体" w:cs="宋体" w:hint="eastAsia"/>
                <w:b/>
                <w:bCs/>
                <w:sz w:val="24"/>
                <w:szCs w:val="24"/>
                <w:lang w:bidi="ar"/>
              </w:rPr>
              <w:t>方法学名称</w:t>
            </w:r>
          </w:p>
        </w:tc>
        <w:tc>
          <w:tcPr>
            <w:tcW w:w="8345" w:type="dxa"/>
            <w:gridSpan w:val="3"/>
            <w:tcBorders>
              <w:top w:val="single" w:sz="4" w:space="0" w:color="auto"/>
              <w:left w:val="nil"/>
              <w:bottom w:val="single" w:sz="4" w:space="0" w:color="auto"/>
              <w:right w:val="single" w:sz="4" w:space="0" w:color="auto"/>
            </w:tcBorders>
            <w:vAlign w:val="center"/>
          </w:tcPr>
          <w:p w14:paraId="503B927E" w14:textId="77777777" w:rsidR="005704CD" w:rsidRDefault="005704CD">
            <w:pPr>
              <w:autoSpaceDE w:val="0"/>
              <w:spacing w:line="360" w:lineRule="auto"/>
              <w:jc w:val="left"/>
              <w:rPr>
                <w:rFonts w:ascii="宋体" w:hAnsi="宋体" w:cs="宋体" w:hint="eastAsia"/>
                <w:sz w:val="24"/>
              </w:rPr>
            </w:pPr>
          </w:p>
        </w:tc>
      </w:tr>
      <w:tr w:rsidR="005704CD" w14:paraId="42425E6A" w14:textId="77777777">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11257EEB" w14:textId="77777777" w:rsidR="005704CD" w:rsidRDefault="00000000">
            <w:pPr>
              <w:autoSpaceDE w:val="0"/>
              <w:spacing w:line="360" w:lineRule="auto"/>
              <w:rPr>
                <w:rFonts w:ascii="宋体" w:hAnsi="宋体" w:cs="宋体" w:hint="eastAsia"/>
                <w:b/>
                <w:bCs/>
                <w:kern w:val="0"/>
                <w:sz w:val="24"/>
              </w:rPr>
            </w:pPr>
            <w:r>
              <w:rPr>
                <w:rFonts w:ascii="宋体" w:hAnsi="宋体" w:cs="宋体" w:hint="eastAsia"/>
                <w:b/>
                <w:bCs/>
                <w:kern w:val="0"/>
                <w:sz w:val="24"/>
                <w:szCs w:val="24"/>
                <w:lang w:bidi="ar"/>
              </w:rPr>
              <w:t>2.4核算周期</w:t>
            </w:r>
          </w:p>
        </w:tc>
        <w:tc>
          <w:tcPr>
            <w:tcW w:w="8345" w:type="dxa"/>
            <w:gridSpan w:val="3"/>
            <w:tcBorders>
              <w:top w:val="single" w:sz="4" w:space="0" w:color="auto"/>
              <w:left w:val="nil"/>
              <w:bottom w:val="single" w:sz="4" w:space="0" w:color="auto"/>
              <w:right w:val="single" w:sz="4" w:space="0" w:color="auto"/>
            </w:tcBorders>
            <w:vAlign w:val="center"/>
          </w:tcPr>
          <w:p w14:paraId="6682C813" w14:textId="77777777" w:rsidR="005704CD" w:rsidRDefault="00000000">
            <w:pPr>
              <w:autoSpaceDE w:val="0"/>
              <w:spacing w:line="360" w:lineRule="auto"/>
              <w:rPr>
                <w:rFonts w:ascii="宋体" w:hAnsi="宋体" w:cs="宋体" w:hint="eastAsia"/>
                <w:sz w:val="24"/>
              </w:rPr>
            </w:pPr>
            <w:r>
              <w:rPr>
                <w:rFonts w:ascii="宋体" w:hAnsi="宋体" w:cs="宋体" w:hint="eastAsia"/>
                <w:sz w:val="24"/>
                <w:szCs w:val="24"/>
                <w:u w:val="single"/>
                <w:lang w:bidi="ar"/>
              </w:rPr>
              <w:t xml:space="preserve">     </w:t>
            </w:r>
            <w:r>
              <w:rPr>
                <w:rFonts w:ascii="宋体" w:hAnsi="宋体" w:cs="宋体" w:hint="eastAsia"/>
                <w:sz w:val="24"/>
                <w:szCs w:val="24"/>
                <w:lang w:bidi="ar"/>
              </w:rPr>
              <w:t>年</w:t>
            </w:r>
            <w:r>
              <w:rPr>
                <w:rFonts w:ascii="宋体" w:hAnsi="宋体" w:cs="宋体" w:hint="eastAsia"/>
                <w:sz w:val="24"/>
                <w:szCs w:val="24"/>
                <w:u w:val="single"/>
                <w:lang w:bidi="ar"/>
              </w:rPr>
              <w:t xml:space="preserve">  </w:t>
            </w:r>
            <w:r>
              <w:rPr>
                <w:rFonts w:ascii="宋体" w:hAnsi="宋体" w:cs="宋体" w:hint="eastAsia"/>
                <w:sz w:val="24"/>
                <w:szCs w:val="24"/>
                <w:lang w:bidi="ar"/>
              </w:rPr>
              <w:t>月</w:t>
            </w:r>
            <w:r>
              <w:rPr>
                <w:rFonts w:ascii="宋体" w:hAnsi="宋体" w:cs="宋体" w:hint="eastAsia"/>
                <w:sz w:val="24"/>
                <w:szCs w:val="24"/>
                <w:u w:val="single"/>
                <w:lang w:bidi="ar"/>
              </w:rPr>
              <w:t xml:space="preserve">  </w:t>
            </w:r>
            <w:r>
              <w:rPr>
                <w:rFonts w:ascii="宋体" w:hAnsi="宋体" w:cs="宋体" w:hint="eastAsia"/>
                <w:sz w:val="24"/>
                <w:szCs w:val="24"/>
                <w:lang w:bidi="ar"/>
              </w:rPr>
              <w:t>日 至</w:t>
            </w:r>
            <w:r>
              <w:rPr>
                <w:rFonts w:ascii="宋体" w:hAnsi="宋体" w:cs="宋体" w:hint="eastAsia"/>
                <w:sz w:val="24"/>
                <w:szCs w:val="24"/>
                <w:u w:val="single"/>
                <w:lang w:bidi="ar"/>
              </w:rPr>
              <w:t xml:space="preserve">     </w:t>
            </w:r>
            <w:r>
              <w:rPr>
                <w:rFonts w:ascii="宋体" w:hAnsi="宋体" w:cs="宋体" w:hint="eastAsia"/>
                <w:sz w:val="24"/>
                <w:szCs w:val="24"/>
                <w:lang w:bidi="ar"/>
              </w:rPr>
              <w:t>年</w:t>
            </w:r>
            <w:r>
              <w:rPr>
                <w:rFonts w:ascii="宋体" w:hAnsi="宋体" w:cs="宋体" w:hint="eastAsia"/>
                <w:sz w:val="24"/>
                <w:szCs w:val="24"/>
                <w:u w:val="single"/>
                <w:lang w:bidi="ar"/>
              </w:rPr>
              <w:t xml:space="preserve">  </w:t>
            </w:r>
            <w:r>
              <w:rPr>
                <w:rFonts w:ascii="宋体" w:hAnsi="宋体" w:cs="宋体" w:hint="eastAsia"/>
                <w:sz w:val="24"/>
                <w:szCs w:val="24"/>
                <w:lang w:bidi="ar"/>
              </w:rPr>
              <w:t>月</w:t>
            </w:r>
            <w:r>
              <w:rPr>
                <w:rFonts w:ascii="宋体" w:hAnsi="宋体" w:cs="宋体" w:hint="eastAsia"/>
                <w:sz w:val="24"/>
                <w:szCs w:val="24"/>
                <w:u w:val="single"/>
                <w:lang w:bidi="ar"/>
              </w:rPr>
              <w:t xml:space="preserve">  </w:t>
            </w:r>
            <w:r>
              <w:rPr>
                <w:rFonts w:ascii="宋体" w:hAnsi="宋体" w:cs="宋体" w:hint="eastAsia"/>
                <w:sz w:val="24"/>
                <w:szCs w:val="24"/>
                <w:lang w:bidi="ar"/>
              </w:rPr>
              <w:t>日</w:t>
            </w:r>
          </w:p>
        </w:tc>
      </w:tr>
      <w:tr w:rsidR="005704CD" w14:paraId="4C92CB3F" w14:textId="77777777">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072CD65D" w14:textId="77777777" w:rsidR="005704CD" w:rsidRDefault="00000000">
            <w:pPr>
              <w:autoSpaceDE w:val="0"/>
              <w:spacing w:line="360" w:lineRule="auto"/>
              <w:rPr>
                <w:rFonts w:ascii="宋体" w:hAnsi="宋体" w:cs="宋体" w:hint="eastAsia"/>
                <w:b/>
                <w:bCs/>
                <w:sz w:val="24"/>
              </w:rPr>
            </w:pPr>
            <w:r>
              <w:rPr>
                <w:rFonts w:ascii="宋体" w:hAnsi="宋体" w:cs="宋体" w:hint="eastAsia"/>
                <w:b/>
                <w:bCs/>
                <w:kern w:val="0"/>
                <w:sz w:val="24"/>
                <w:szCs w:val="24"/>
                <w:lang w:bidi="ar"/>
              </w:rPr>
              <w:t>2.5核算边界</w:t>
            </w:r>
          </w:p>
        </w:tc>
        <w:tc>
          <w:tcPr>
            <w:tcW w:w="8345" w:type="dxa"/>
            <w:gridSpan w:val="3"/>
            <w:tcBorders>
              <w:top w:val="single" w:sz="4" w:space="0" w:color="auto"/>
              <w:left w:val="nil"/>
              <w:bottom w:val="single" w:sz="4" w:space="0" w:color="auto"/>
              <w:right w:val="single" w:sz="4" w:space="0" w:color="auto"/>
            </w:tcBorders>
            <w:vAlign w:val="center"/>
          </w:tcPr>
          <w:p w14:paraId="5E2856B2" w14:textId="77777777" w:rsidR="005704CD" w:rsidRDefault="00000000">
            <w:pPr>
              <w:autoSpaceDE w:val="0"/>
              <w:spacing w:line="360" w:lineRule="auto"/>
              <w:rPr>
                <w:rFonts w:ascii="宋体" w:hAnsi="宋体" w:cs="宋体" w:hint="eastAsia"/>
                <w:sz w:val="24"/>
              </w:rPr>
            </w:pPr>
            <w:r>
              <w:rPr>
                <w:rFonts w:ascii="宋体" w:hAnsi="宋体" w:cs="宋体" w:hint="eastAsia"/>
                <w:sz w:val="24"/>
                <w:szCs w:val="24"/>
                <w:lang w:bidi="ar"/>
              </w:rPr>
              <w:t xml:space="preserve"> </w:t>
            </w:r>
          </w:p>
        </w:tc>
      </w:tr>
      <w:tr w:rsidR="005704CD" w14:paraId="36244D52" w14:textId="77777777">
        <w:trPr>
          <w:trHeight w:val="90"/>
          <w:jc w:val="center"/>
        </w:trPr>
        <w:tc>
          <w:tcPr>
            <w:tcW w:w="10752" w:type="dxa"/>
            <w:gridSpan w:val="4"/>
            <w:tcBorders>
              <w:top w:val="single" w:sz="4" w:space="0" w:color="auto"/>
              <w:left w:val="single" w:sz="4" w:space="0" w:color="auto"/>
              <w:bottom w:val="single" w:sz="4" w:space="0" w:color="auto"/>
              <w:right w:val="single" w:sz="4" w:space="0" w:color="auto"/>
            </w:tcBorders>
            <w:shd w:val="clear" w:color="auto" w:fill="BDD6EE"/>
            <w:vAlign w:val="center"/>
          </w:tcPr>
          <w:p w14:paraId="368C0EE6" w14:textId="77777777" w:rsidR="005704CD" w:rsidRDefault="00000000">
            <w:pPr>
              <w:shd w:val="clear" w:color="auto" w:fill="BDD6EE"/>
              <w:autoSpaceDE w:val="0"/>
              <w:spacing w:line="360" w:lineRule="auto"/>
              <w:jc w:val="center"/>
              <w:rPr>
                <w:rFonts w:ascii="宋体" w:hAnsi="宋体" w:cs="宋体" w:hint="eastAsia"/>
                <w:color w:val="5B9BD5"/>
                <w:sz w:val="24"/>
                <w:shd w:val="clear" w:color="auto" w:fill="BDD6EE"/>
              </w:rPr>
            </w:pPr>
            <w:r>
              <w:rPr>
                <w:rFonts w:ascii="宋体" w:hAnsi="宋体" w:cs="宋体" w:hint="eastAsia"/>
                <w:b/>
                <w:bCs/>
                <w:kern w:val="0"/>
                <w:sz w:val="24"/>
                <w:szCs w:val="24"/>
                <w:shd w:val="clear" w:color="auto" w:fill="BDD6EE"/>
                <w:lang w:bidi="ar"/>
              </w:rPr>
              <w:t>3-数据和参数</w:t>
            </w:r>
          </w:p>
        </w:tc>
      </w:tr>
      <w:tr w:rsidR="005704CD" w14:paraId="2BD31F03" w14:textId="77777777">
        <w:trPr>
          <w:trHeight w:val="2745"/>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vAlign w:val="center"/>
          </w:tcPr>
          <w:p w14:paraId="29B70C5F" w14:textId="77777777" w:rsidR="005704CD" w:rsidRDefault="00000000">
            <w:pPr>
              <w:autoSpaceDE w:val="0"/>
              <w:spacing w:line="360" w:lineRule="auto"/>
              <w:rPr>
                <w:rFonts w:ascii="宋体" w:hAnsi="宋体" w:cs="宋体" w:hint="eastAsia"/>
                <w:b/>
                <w:bCs/>
                <w:kern w:val="0"/>
                <w:sz w:val="24"/>
              </w:rPr>
            </w:pPr>
            <w:r>
              <w:rPr>
                <w:rFonts w:ascii="宋体" w:hAnsi="宋体" w:cs="宋体" w:hint="eastAsia"/>
                <w:b/>
                <w:bCs/>
                <w:kern w:val="0"/>
                <w:sz w:val="24"/>
                <w:szCs w:val="24"/>
                <w:lang w:bidi="ar"/>
              </w:rPr>
              <w:t>3.1</w:t>
            </w:r>
            <w:r>
              <w:rPr>
                <w:rFonts w:ascii="宋体" w:hAnsi="宋体" w:cs="宋体" w:hint="eastAsia"/>
                <w:b/>
                <w:bCs/>
                <w:color w:val="000000"/>
                <w:kern w:val="0"/>
                <w:sz w:val="24"/>
                <w:szCs w:val="24"/>
                <w:lang w:bidi="ar"/>
              </w:rPr>
              <w:t>缺省数据</w:t>
            </w:r>
          </w:p>
        </w:tc>
        <w:tc>
          <w:tcPr>
            <w:tcW w:w="8345" w:type="dxa"/>
            <w:gridSpan w:val="3"/>
            <w:tcBorders>
              <w:top w:val="single" w:sz="4" w:space="0" w:color="auto"/>
              <w:left w:val="nil"/>
              <w:bottom w:val="single" w:sz="4" w:space="0" w:color="auto"/>
              <w:right w:val="single" w:sz="4" w:space="0" w:color="auto"/>
            </w:tcBorders>
            <w:shd w:val="clear" w:color="auto" w:fill="FFFFFF"/>
            <w:vAlign w:val="center"/>
          </w:tcPr>
          <w:tbl>
            <w:tblPr>
              <w:tblStyle w:val="af5"/>
              <w:tblW w:w="757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2553"/>
              <w:gridCol w:w="2735"/>
            </w:tblGrid>
            <w:tr w:rsidR="005704CD" w14:paraId="39A0E611" w14:textId="77777777">
              <w:trPr>
                <w:trHeight w:val="455"/>
              </w:trPr>
              <w:tc>
                <w:tcPr>
                  <w:tcW w:w="2291" w:type="dxa"/>
                  <w:tcBorders>
                    <w:top w:val="single" w:sz="4" w:space="0" w:color="auto"/>
                    <w:left w:val="single" w:sz="4" w:space="0" w:color="auto"/>
                    <w:bottom w:val="single" w:sz="4" w:space="0" w:color="auto"/>
                    <w:right w:val="single" w:sz="4" w:space="0" w:color="auto"/>
                  </w:tcBorders>
                </w:tcPr>
                <w:p w14:paraId="6E625A39" w14:textId="77777777" w:rsidR="005704CD" w:rsidRDefault="00000000">
                  <w:pPr>
                    <w:autoSpaceDE w:val="0"/>
                    <w:spacing w:line="360" w:lineRule="auto"/>
                    <w:jc w:val="center"/>
                    <w:rPr>
                      <w:rFonts w:ascii="宋体"/>
                      <w:b/>
                      <w:bCs/>
                      <w:sz w:val="21"/>
                      <w:szCs w:val="21"/>
                    </w:rPr>
                  </w:pPr>
                  <w:r>
                    <w:rPr>
                      <w:rFonts w:ascii="宋体" w:hAnsi="宋体" w:cs="宋体" w:hint="eastAsia"/>
                      <w:b/>
                      <w:bCs/>
                      <w:color w:val="000000"/>
                      <w:kern w:val="0"/>
                      <w:sz w:val="24"/>
                      <w:szCs w:val="24"/>
                      <w:lang w:bidi="ar"/>
                    </w:rPr>
                    <w:t>缺省数据名称</w:t>
                  </w:r>
                </w:p>
              </w:tc>
              <w:tc>
                <w:tcPr>
                  <w:tcW w:w="2553" w:type="dxa"/>
                  <w:tcBorders>
                    <w:top w:val="single" w:sz="4" w:space="0" w:color="auto"/>
                    <w:left w:val="single" w:sz="4" w:space="0" w:color="auto"/>
                    <w:bottom w:val="single" w:sz="4" w:space="0" w:color="auto"/>
                    <w:right w:val="single" w:sz="4" w:space="0" w:color="auto"/>
                  </w:tcBorders>
                </w:tcPr>
                <w:p w14:paraId="4E2C2202" w14:textId="77777777" w:rsidR="005704CD" w:rsidRDefault="00000000">
                  <w:pPr>
                    <w:autoSpaceDE w:val="0"/>
                    <w:spacing w:line="360" w:lineRule="auto"/>
                    <w:jc w:val="center"/>
                    <w:rPr>
                      <w:rFonts w:ascii="宋体"/>
                      <w:b/>
                      <w:bCs/>
                      <w:sz w:val="21"/>
                      <w:szCs w:val="21"/>
                    </w:rPr>
                  </w:pPr>
                  <w:r>
                    <w:rPr>
                      <w:rFonts w:ascii="宋体" w:hAnsi="宋体" w:cs="宋体" w:hint="eastAsia"/>
                      <w:b/>
                      <w:bCs/>
                      <w:color w:val="000000"/>
                      <w:kern w:val="0"/>
                      <w:sz w:val="24"/>
                      <w:szCs w:val="24"/>
                      <w:lang w:bidi="ar"/>
                    </w:rPr>
                    <w:t>单位</w:t>
                  </w:r>
                </w:p>
              </w:tc>
              <w:tc>
                <w:tcPr>
                  <w:tcW w:w="2735" w:type="dxa"/>
                  <w:tcBorders>
                    <w:top w:val="single" w:sz="4" w:space="0" w:color="auto"/>
                    <w:left w:val="single" w:sz="4" w:space="0" w:color="auto"/>
                    <w:bottom w:val="single" w:sz="4" w:space="0" w:color="auto"/>
                    <w:right w:val="single" w:sz="4" w:space="0" w:color="auto"/>
                  </w:tcBorders>
                </w:tcPr>
                <w:p w14:paraId="0E2196BF" w14:textId="77777777" w:rsidR="005704CD" w:rsidRDefault="00000000">
                  <w:pPr>
                    <w:autoSpaceDE w:val="0"/>
                    <w:spacing w:line="360" w:lineRule="auto"/>
                    <w:jc w:val="center"/>
                    <w:rPr>
                      <w:rFonts w:ascii="宋体" w:hAnsi="宋体" w:cs="宋体" w:hint="eastAsia"/>
                      <w:b/>
                      <w:bCs/>
                      <w:color w:val="000000"/>
                      <w:kern w:val="0"/>
                      <w:sz w:val="24"/>
                    </w:rPr>
                  </w:pPr>
                  <w:r>
                    <w:rPr>
                      <w:rFonts w:ascii="宋体" w:hAnsi="宋体" w:cs="宋体" w:hint="eastAsia"/>
                      <w:b/>
                      <w:bCs/>
                      <w:color w:val="000000"/>
                      <w:kern w:val="0"/>
                      <w:sz w:val="24"/>
                      <w:szCs w:val="24"/>
                      <w:lang w:bidi="ar"/>
                    </w:rPr>
                    <w:t>数值</w:t>
                  </w:r>
                </w:p>
              </w:tc>
            </w:tr>
            <w:tr w:rsidR="005704CD" w14:paraId="7695D38C" w14:textId="77777777">
              <w:trPr>
                <w:trHeight w:val="455"/>
              </w:trPr>
              <w:tc>
                <w:tcPr>
                  <w:tcW w:w="2291" w:type="dxa"/>
                  <w:tcBorders>
                    <w:top w:val="single" w:sz="4" w:space="0" w:color="auto"/>
                    <w:left w:val="single" w:sz="4" w:space="0" w:color="auto"/>
                    <w:bottom w:val="single" w:sz="4" w:space="0" w:color="auto"/>
                    <w:right w:val="single" w:sz="4" w:space="0" w:color="auto"/>
                  </w:tcBorders>
                </w:tcPr>
                <w:p w14:paraId="6CA6FB5B" w14:textId="77777777" w:rsidR="005704CD" w:rsidRDefault="00000000">
                  <w:pPr>
                    <w:autoSpaceDE w:val="0"/>
                    <w:spacing w:line="360" w:lineRule="auto"/>
                    <w:jc w:val="center"/>
                    <w:rPr>
                      <w:rFonts w:ascii="宋体"/>
                      <w:sz w:val="24"/>
                    </w:rPr>
                  </w:pPr>
                  <w:r>
                    <w:rPr>
                      <w:rFonts w:ascii="宋体" w:hAnsi="宋体" w:cs="宋体" w:hint="eastAsia"/>
                      <w:sz w:val="24"/>
                      <w:szCs w:val="24"/>
                      <w:lang w:bidi="ar"/>
                    </w:rPr>
                    <w:t>参数</w:t>
                  </w:r>
                  <w:r>
                    <w:rPr>
                      <w:rFonts w:ascii="Calibri" w:hAnsi="Calibri" w:cs="Calibri"/>
                      <w:sz w:val="24"/>
                      <w:szCs w:val="24"/>
                      <w:lang w:bidi="ar"/>
                    </w:rPr>
                    <w:t>1</w:t>
                  </w:r>
                </w:p>
              </w:tc>
              <w:tc>
                <w:tcPr>
                  <w:tcW w:w="2553" w:type="dxa"/>
                  <w:tcBorders>
                    <w:top w:val="single" w:sz="4" w:space="0" w:color="auto"/>
                    <w:left w:val="single" w:sz="4" w:space="0" w:color="auto"/>
                    <w:bottom w:val="single" w:sz="4" w:space="0" w:color="auto"/>
                    <w:right w:val="single" w:sz="4" w:space="0" w:color="auto"/>
                  </w:tcBorders>
                </w:tcPr>
                <w:p w14:paraId="5D05C273" w14:textId="77777777" w:rsidR="005704CD" w:rsidRDefault="005704CD">
                  <w:pPr>
                    <w:autoSpaceDE w:val="0"/>
                    <w:spacing w:line="360" w:lineRule="auto"/>
                    <w:jc w:val="left"/>
                    <w:rPr>
                      <w:rFonts w:ascii="宋体"/>
                      <w:sz w:val="21"/>
                      <w:szCs w:val="21"/>
                    </w:rPr>
                  </w:pPr>
                </w:p>
              </w:tc>
              <w:tc>
                <w:tcPr>
                  <w:tcW w:w="2735" w:type="dxa"/>
                  <w:tcBorders>
                    <w:top w:val="single" w:sz="4" w:space="0" w:color="auto"/>
                    <w:left w:val="single" w:sz="4" w:space="0" w:color="auto"/>
                    <w:bottom w:val="single" w:sz="4" w:space="0" w:color="auto"/>
                    <w:right w:val="single" w:sz="4" w:space="0" w:color="auto"/>
                  </w:tcBorders>
                </w:tcPr>
                <w:p w14:paraId="4101A14D" w14:textId="77777777" w:rsidR="005704CD" w:rsidRDefault="005704CD">
                  <w:pPr>
                    <w:autoSpaceDE w:val="0"/>
                    <w:spacing w:line="360" w:lineRule="auto"/>
                    <w:jc w:val="left"/>
                    <w:rPr>
                      <w:rFonts w:ascii="宋体"/>
                      <w:sz w:val="21"/>
                      <w:szCs w:val="21"/>
                    </w:rPr>
                  </w:pPr>
                </w:p>
              </w:tc>
            </w:tr>
            <w:tr w:rsidR="005704CD" w14:paraId="1938E9F6" w14:textId="77777777">
              <w:trPr>
                <w:trHeight w:val="455"/>
              </w:trPr>
              <w:tc>
                <w:tcPr>
                  <w:tcW w:w="2291" w:type="dxa"/>
                  <w:tcBorders>
                    <w:top w:val="single" w:sz="4" w:space="0" w:color="auto"/>
                    <w:left w:val="single" w:sz="4" w:space="0" w:color="auto"/>
                    <w:bottom w:val="single" w:sz="4" w:space="0" w:color="auto"/>
                    <w:right w:val="single" w:sz="4" w:space="0" w:color="auto"/>
                  </w:tcBorders>
                </w:tcPr>
                <w:p w14:paraId="6CE1941F" w14:textId="77777777" w:rsidR="005704CD" w:rsidRDefault="00000000">
                  <w:pPr>
                    <w:autoSpaceDE w:val="0"/>
                    <w:spacing w:line="360" w:lineRule="auto"/>
                    <w:jc w:val="center"/>
                    <w:rPr>
                      <w:rFonts w:ascii="宋体"/>
                      <w:sz w:val="24"/>
                    </w:rPr>
                  </w:pPr>
                  <w:r>
                    <w:rPr>
                      <w:rFonts w:ascii="宋体" w:hAnsi="宋体" w:cs="宋体" w:hint="eastAsia"/>
                      <w:sz w:val="24"/>
                      <w:szCs w:val="24"/>
                      <w:lang w:bidi="ar"/>
                    </w:rPr>
                    <w:t>参数</w:t>
                  </w:r>
                  <w:r>
                    <w:rPr>
                      <w:rFonts w:ascii="Calibri" w:hAnsi="Calibri" w:cs="Calibri"/>
                      <w:sz w:val="24"/>
                      <w:szCs w:val="24"/>
                      <w:lang w:bidi="ar"/>
                    </w:rPr>
                    <w:t>2</w:t>
                  </w:r>
                </w:p>
              </w:tc>
              <w:tc>
                <w:tcPr>
                  <w:tcW w:w="2553" w:type="dxa"/>
                  <w:tcBorders>
                    <w:top w:val="single" w:sz="4" w:space="0" w:color="auto"/>
                    <w:left w:val="single" w:sz="4" w:space="0" w:color="auto"/>
                    <w:bottom w:val="single" w:sz="4" w:space="0" w:color="auto"/>
                    <w:right w:val="single" w:sz="4" w:space="0" w:color="auto"/>
                  </w:tcBorders>
                </w:tcPr>
                <w:p w14:paraId="24FC699E" w14:textId="77777777" w:rsidR="005704CD" w:rsidRDefault="005704CD">
                  <w:pPr>
                    <w:autoSpaceDE w:val="0"/>
                    <w:spacing w:line="360" w:lineRule="auto"/>
                    <w:jc w:val="left"/>
                    <w:rPr>
                      <w:rFonts w:ascii="宋体"/>
                      <w:sz w:val="21"/>
                      <w:szCs w:val="21"/>
                    </w:rPr>
                  </w:pPr>
                </w:p>
              </w:tc>
              <w:tc>
                <w:tcPr>
                  <w:tcW w:w="2735" w:type="dxa"/>
                  <w:tcBorders>
                    <w:top w:val="single" w:sz="4" w:space="0" w:color="auto"/>
                    <w:left w:val="single" w:sz="4" w:space="0" w:color="auto"/>
                    <w:bottom w:val="single" w:sz="4" w:space="0" w:color="auto"/>
                    <w:right w:val="single" w:sz="4" w:space="0" w:color="auto"/>
                  </w:tcBorders>
                </w:tcPr>
                <w:p w14:paraId="026C8BB9" w14:textId="77777777" w:rsidR="005704CD" w:rsidRDefault="005704CD">
                  <w:pPr>
                    <w:autoSpaceDE w:val="0"/>
                    <w:spacing w:line="360" w:lineRule="auto"/>
                    <w:jc w:val="left"/>
                    <w:rPr>
                      <w:rFonts w:ascii="宋体"/>
                      <w:sz w:val="21"/>
                      <w:szCs w:val="21"/>
                    </w:rPr>
                  </w:pPr>
                </w:p>
              </w:tc>
            </w:tr>
            <w:tr w:rsidR="005704CD" w14:paraId="79FDC483" w14:textId="77777777">
              <w:trPr>
                <w:trHeight w:val="464"/>
              </w:trPr>
              <w:tc>
                <w:tcPr>
                  <w:tcW w:w="2291" w:type="dxa"/>
                  <w:tcBorders>
                    <w:top w:val="single" w:sz="4" w:space="0" w:color="auto"/>
                    <w:left w:val="single" w:sz="4" w:space="0" w:color="auto"/>
                    <w:bottom w:val="single" w:sz="4" w:space="0" w:color="auto"/>
                    <w:right w:val="single" w:sz="4" w:space="0" w:color="auto"/>
                  </w:tcBorders>
                </w:tcPr>
                <w:p w14:paraId="37744D39" w14:textId="77777777" w:rsidR="005704CD" w:rsidRDefault="00000000">
                  <w:pPr>
                    <w:autoSpaceDE w:val="0"/>
                    <w:spacing w:line="360" w:lineRule="auto"/>
                    <w:jc w:val="center"/>
                    <w:rPr>
                      <w:rFonts w:ascii="宋体"/>
                      <w:sz w:val="21"/>
                      <w:szCs w:val="21"/>
                    </w:rPr>
                  </w:pPr>
                  <w:r>
                    <w:rPr>
                      <w:rFonts w:ascii="Times New Roman Regular" w:hAnsi="Times New Roman Regular" w:cs="Times New Roman Regular"/>
                      <w:spacing w:val="-6"/>
                      <w:sz w:val="21"/>
                      <w:szCs w:val="21"/>
                      <w:lang w:bidi="ar"/>
                    </w:rPr>
                    <w:t>...</w:t>
                  </w:r>
                </w:p>
              </w:tc>
              <w:tc>
                <w:tcPr>
                  <w:tcW w:w="2553" w:type="dxa"/>
                  <w:tcBorders>
                    <w:top w:val="single" w:sz="4" w:space="0" w:color="auto"/>
                    <w:left w:val="single" w:sz="4" w:space="0" w:color="auto"/>
                    <w:bottom w:val="single" w:sz="4" w:space="0" w:color="auto"/>
                    <w:right w:val="single" w:sz="4" w:space="0" w:color="auto"/>
                  </w:tcBorders>
                </w:tcPr>
                <w:p w14:paraId="03C35FCC" w14:textId="77777777" w:rsidR="005704CD" w:rsidRDefault="005704CD">
                  <w:pPr>
                    <w:autoSpaceDE w:val="0"/>
                    <w:spacing w:line="360" w:lineRule="auto"/>
                    <w:jc w:val="left"/>
                    <w:rPr>
                      <w:rFonts w:ascii="宋体"/>
                      <w:sz w:val="21"/>
                      <w:szCs w:val="21"/>
                    </w:rPr>
                  </w:pPr>
                </w:p>
              </w:tc>
              <w:tc>
                <w:tcPr>
                  <w:tcW w:w="2735" w:type="dxa"/>
                  <w:tcBorders>
                    <w:top w:val="single" w:sz="4" w:space="0" w:color="auto"/>
                    <w:left w:val="single" w:sz="4" w:space="0" w:color="auto"/>
                    <w:bottom w:val="single" w:sz="4" w:space="0" w:color="auto"/>
                    <w:right w:val="single" w:sz="4" w:space="0" w:color="auto"/>
                  </w:tcBorders>
                </w:tcPr>
                <w:p w14:paraId="793ED1A6" w14:textId="77777777" w:rsidR="005704CD" w:rsidRDefault="005704CD">
                  <w:pPr>
                    <w:autoSpaceDE w:val="0"/>
                    <w:spacing w:line="360" w:lineRule="auto"/>
                    <w:jc w:val="left"/>
                    <w:rPr>
                      <w:rFonts w:ascii="宋体"/>
                      <w:sz w:val="21"/>
                      <w:szCs w:val="21"/>
                    </w:rPr>
                  </w:pPr>
                </w:p>
              </w:tc>
            </w:tr>
          </w:tbl>
          <w:p w14:paraId="1768D57F" w14:textId="77777777" w:rsidR="005704CD" w:rsidRDefault="005704CD">
            <w:pPr>
              <w:autoSpaceDE w:val="0"/>
              <w:spacing w:line="360" w:lineRule="auto"/>
              <w:jc w:val="left"/>
              <w:rPr>
                <w:rFonts w:ascii="宋体"/>
                <w:sz w:val="21"/>
                <w:szCs w:val="21"/>
              </w:rPr>
            </w:pPr>
          </w:p>
        </w:tc>
      </w:tr>
      <w:tr w:rsidR="005704CD" w14:paraId="177F4FF8" w14:textId="77777777">
        <w:trPr>
          <w:trHeight w:val="2918"/>
          <w:jc w:val="center"/>
        </w:trPr>
        <w:tc>
          <w:tcPr>
            <w:tcW w:w="2407" w:type="dxa"/>
            <w:tcBorders>
              <w:top w:val="single" w:sz="4" w:space="0" w:color="auto"/>
              <w:left w:val="single" w:sz="4" w:space="0" w:color="auto"/>
              <w:bottom w:val="single" w:sz="4" w:space="0" w:color="auto"/>
              <w:right w:val="single" w:sz="4" w:space="0" w:color="auto"/>
            </w:tcBorders>
            <w:vAlign w:val="center"/>
          </w:tcPr>
          <w:p w14:paraId="5D598091" w14:textId="77777777" w:rsidR="005704CD" w:rsidRDefault="00000000">
            <w:pPr>
              <w:autoSpaceDE w:val="0"/>
              <w:spacing w:line="360" w:lineRule="auto"/>
              <w:rPr>
                <w:rFonts w:ascii="宋体" w:hAnsi="宋体" w:cs="宋体" w:hint="eastAsia"/>
                <w:b/>
                <w:bCs/>
                <w:kern w:val="0"/>
                <w:sz w:val="24"/>
              </w:rPr>
            </w:pPr>
            <w:r>
              <w:rPr>
                <w:rFonts w:ascii="宋体" w:hAnsi="宋体" w:cs="宋体" w:hint="eastAsia"/>
                <w:b/>
                <w:bCs/>
                <w:kern w:val="0"/>
                <w:sz w:val="24"/>
                <w:szCs w:val="24"/>
                <w:lang w:bidi="ar"/>
              </w:rPr>
              <w:lastRenderedPageBreak/>
              <w:t>3.2监测数据</w:t>
            </w:r>
          </w:p>
        </w:tc>
        <w:tc>
          <w:tcPr>
            <w:tcW w:w="8345" w:type="dxa"/>
            <w:gridSpan w:val="3"/>
            <w:tcBorders>
              <w:top w:val="single" w:sz="4" w:space="0" w:color="auto"/>
              <w:left w:val="nil"/>
              <w:bottom w:val="single" w:sz="4" w:space="0" w:color="auto"/>
              <w:right w:val="single" w:sz="4" w:space="0" w:color="auto"/>
            </w:tcBorders>
            <w:vAlign w:val="center"/>
          </w:tcPr>
          <w:p w14:paraId="4DA629A5" w14:textId="77777777" w:rsidR="005704CD" w:rsidRDefault="005704CD">
            <w:pPr>
              <w:autoSpaceDE w:val="0"/>
              <w:spacing w:line="360" w:lineRule="auto"/>
              <w:jc w:val="left"/>
              <w:rPr>
                <w:rFonts w:ascii="宋体"/>
                <w:sz w:val="21"/>
                <w:szCs w:val="21"/>
              </w:rPr>
            </w:pPr>
          </w:p>
          <w:tbl>
            <w:tblPr>
              <w:tblStyle w:val="af5"/>
              <w:tblW w:w="749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526"/>
              <w:gridCol w:w="2706"/>
            </w:tblGrid>
            <w:tr w:rsidR="005704CD" w14:paraId="56DC4864" w14:textId="77777777">
              <w:tc>
                <w:tcPr>
                  <w:tcW w:w="2267" w:type="dxa"/>
                  <w:tcBorders>
                    <w:top w:val="single" w:sz="4" w:space="0" w:color="auto"/>
                    <w:left w:val="single" w:sz="4" w:space="0" w:color="auto"/>
                    <w:bottom w:val="single" w:sz="4" w:space="0" w:color="auto"/>
                    <w:right w:val="single" w:sz="4" w:space="0" w:color="auto"/>
                  </w:tcBorders>
                </w:tcPr>
                <w:p w14:paraId="7A987927" w14:textId="77777777" w:rsidR="005704CD" w:rsidRDefault="00000000">
                  <w:pPr>
                    <w:autoSpaceDE w:val="0"/>
                    <w:spacing w:line="360" w:lineRule="auto"/>
                    <w:jc w:val="center"/>
                    <w:rPr>
                      <w:rFonts w:ascii="宋体" w:hAnsi="宋体" w:cs="宋体" w:hint="eastAsia"/>
                      <w:b/>
                      <w:bCs/>
                      <w:color w:val="000000"/>
                      <w:kern w:val="0"/>
                      <w:sz w:val="24"/>
                    </w:rPr>
                  </w:pPr>
                  <w:r>
                    <w:rPr>
                      <w:rFonts w:ascii="宋体" w:hAnsi="宋体" w:cs="宋体" w:hint="eastAsia"/>
                      <w:b/>
                      <w:bCs/>
                      <w:color w:val="000000"/>
                      <w:kern w:val="0"/>
                      <w:sz w:val="24"/>
                      <w:szCs w:val="24"/>
                      <w:lang w:bidi="ar"/>
                    </w:rPr>
                    <w:t>监测数据名称</w:t>
                  </w:r>
                </w:p>
              </w:tc>
              <w:tc>
                <w:tcPr>
                  <w:tcW w:w="2526" w:type="dxa"/>
                  <w:tcBorders>
                    <w:top w:val="single" w:sz="4" w:space="0" w:color="auto"/>
                    <w:left w:val="single" w:sz="4" w:space="0" w:color="auto"/>
                    <w:bottom w:val="single" w:sz="4" w:space="0" w:color="auto"/>
                    <w:right w:val="single" w:sz="4" w:space="0" w:color="auto"/>
                  </w:tcBorders>
                </w:tcPr>
                <w:p w14:paraId="466CC1AE" w14:textId="77777777" w:rsidR="005704CD" w:rsidRDefault="00000000">
                  <w:pPr>
                    <w:autoSpaceDE w:val="0"/>
                    <w:spacing w:line="360" w:lineRule="auto"/>
                    <w:jc w:val="center"/>
                    <w:rPr>
                      <w:rFonts w:ascii="宋体" w:hAnsi="宋体" w:cs="宋体" w:hint="eastAsia"/>
                      <w:b/>
                      <w:bCs/>
                      <w:color w:val="000000"/>
                      <w:kern w:val="0"/>
                      <w:sz w:val="24"/>
                    </w:rPr>
                  </w:pPr>
                  <w:r>
                    <w:rPr>
                      <w:rFonts w:ascii="宋体" w:hAnsi="宋体" w:cs="宋体" w:hint="eastAsia"/>
                      <w:b/>
                      <w:bCs/>
                      <w:color w:val="000000"/>
                      <w:kern w:val="0"/>
                      <w:sz w:val="24"/>
                      <w:szCs w:val="24"/>
                      <w:lang w:bidi="ar"/>
                    </w:rPr>
                    <w:t>单位</w:t>
                  </w:r>
                </w:p>
              </w:tc>
              <w:tc>
                <w:tcPr>
                  <w:tcW w:w="2706" w:type="dxa"/>
                  <w:tcBorders>
                    <w:top w:val="single" w:sz="4" w:space="0" w:color="auto"/>
                    <w:left w:val="single" w:sz="4" w:space="0" w:color="auto"/>
                    <w:bottom w:val="single" w:sz="4" w:space="0" w:color="auto"/>
                    <w:right w:val="single" w:sz="4" w:space="0" w:color="auto"/>
                  </w:tcBorders>
                </w:tcPr>
                <w:p w14:paraId="554F1B6F" w14:textId="77777777" w:rsidR="005704CD" w:rsidRDefault="00000000">
                  <w:pPr>
                    <w:autoSpaceDE w:val="0"/>
                    <w:spacing w:line="360" w:lineRule="auto"/>
                    <w:jc w:val="center"/>
                    <w:rPr>
                      <w:rFonts w:ascii="宋体" w:hAnsi="宋体" w:cs="宋体" w:hint="eastAsia"/>
                      <w:b/>
                      <w:bCs/>
                      <w:color w:val="000000"/>
                      <w:kern w:val="0"/>
                      <w:sz w:val="24"/>
                    </w:rPr>
                  </w:pPr>
                  <w:r>
                    <w:rPr>
                      <w:rFonts w:ascii="宋体" w:hAnsi="宋体" w:cs="宋体" w:hint="eastAsia"/>
                      <w:b/>
                      <w:bCs/>
                      <w:color w:val="000000"/>
                      <w:kern w:val="0"/>
                      <w:sz w:val="24"/>
                      <w:szCs w:val="24"/>
                      <w:lang w:bidi="ar"/>
                    </w:rPr>
                    <w:t>监测频率</w:t>
                  </w:r>
                </w:p>
              </w:tc>
            </w:tr>
            <w:tr w:rsidR="005704CD" w14:paraId="216C7156" w14:textId="77777777">
              <w:tc>
                <w:tcPr>
                  <w:tcW w:w="2267" w:type="dxa"/>
                  <w:tcBorders>
                    <w:top w:val="single" w:sz="4" w:space="0" w:color="auto"/>
                    <w:left w:val="single" w:sz="4" w:space="0" w:color="auto"/>
                    <w:bottom w:val="single" w:sz="4" w:space="0" w:color="auto"/>
                    <w:right w:val="single" w:sz="4" w:space="0" w:color="auto"/>
                  </w:tcBorders>
                </w:tcPr>
                <w:p w14:paraId="5BD200B7" w14:textId="77777777" w:rsidR="005704CD" w:rsidRDefault="00000000">
                  <w:pPr>
                    <w:autoSpaceDE w:val="0"/>
                    <w:spacing w:line="360" w:lineRule="auto"/>
                    <w:jc w:val="center"/>
                    <w:rPr>
                      <w:rFonts w:ascii="宋体" w:hAnsi="宋体" w:cs="宋体" w:hint="eastAsia"/>
                      <w:color w:val="000000"/>
                      <w:kern w:val="0"/>
                      <w:sz w:val="24"/>
                    </w:rPr>
                  </w:pPr>
                  <w:r>
                    <w:rPr>
                      <w:rFonts w:ascii="宋体" w:hAnsi="宋体" w:cs="宋体" w:hint="eastAsia"/>
                      <w:color w:val="000000"/>
                      <w:kern w:val="0"/>
                      <w:sz w:val="24"/>
                      <w:szCs w:val="24"/>
                      <w:lang w:bidi="ar"/>
                    </w:rPr>
                    <w:t>数据1</w:t>
                  </w:r>
                </w:p>
              </w:tc>
              <w:tc>
                <w:tcPr>
                  <w:tcW w:w="2526" w:type="dxa"/>
                  <w:tcBorders>
                    <w:top w:val="single" w:sz="4" w:space="0" w:color="auto"/>
                    <w:left w:val="single" w:sz="4" w:space="0" w:color="auto"/>
                    <w:bottom w:val="single" w:sz="4" w:space="0" w:color="auto"/>
                    <w:right w:val="single" w:sz="4" w:space="0" w:color="auto"/>
                  </w:tcBorders>
                </w:tcPr>
                <w:p w14:paraId="227244E6" w14:textId="77777777" w:rsidR="005704CD" w:rsidRDefault="005704CD">
                  <w:pPr>
                    <w:autoSpaceDE w:val="0"/>
                    <w:spacing w:line="360" w:lineRule="auto"/>
                    <w:jc w:val="left"/>
                    <w:rPr>
                      <w:rFonts w:ascii="宋体"/>
                      <w:sz w:val="21"/>
                      <w:szCs w:val="21"/>
                    </w:rPr>
                  </w:pPr>
                </w:p>
              </w:tc>
              <w:tc>
                <w:tcPr>
                  <w:tcW w:w="2706" w:type="dxa"/>
                  <w:tcBorders>
                    <w:top w:val="single" w:sz="4" w:space="0" w:color="auto"/>
                    <w:left w:val="single" w:sz="4" w:space="0" w:color="auto"/>
                    <w:bottom w:val="single" w:sz="4" w:space="0" w:color="auto"/>
                    <w:right w:val="single" w:sz="4" w:space="0" w:color="auto"/>
                  </w:tcBorders>
                </w:tcPr>
                <w:p w14:paraId="14C9EBEC" w14:textId="77777777" w:rsidR="005704CD" w:rsidRDefault="005704CD">
                  <w:pPr>
                    <w:autoSpaceDE w:val="0"/>
                    <w:spacing w:line="360" w:lineRule="auto"/>
                    <w:jc w:val="left"/>
                    <w:rPr>
                      <w:rFonts w:ascii="宋体"/>
                      <w:sz w:val="21"/>
                      <w:szCs w:val="21"/>
                    </w:rPr>
                  </w:pPr>
                </w:p>
              </w:tc>
            </w:tr>
            <w:tr w:rsidR="005704CD" w14:paraId="202E4352" w14:textId="77777777">
              <w:tc>
                <w:tcPr>
                  <w:tcW w:w="2267" w:type="dxa"/>
                  <w:tcBorders>
                    <w:top w:val="single" w:sz="4" w:space="0" w:color="auto"/>
                    <w:left w:val="single" w:sz="4" w:space="0" w:color="auto"/>
                    <w:bottom w:val="single" w:sz="4" w:space="0" w:color="auto"/>
                    <w:right w:val="single" w:sz="4" w:space="0" w:color="auto"/>
                  </w:tcBorders>
                </w:tcPr>
                <w:p w14:paraId="5844B759" w14:textId="77777777" w:rsidR="005704CD" w:rsidRDefault="00000000">
                  <w:pPr>
                    <w:autoSpaceDE w:val="0"/>
                    <w:spacing w:line="360" w:lineRule="auto"/>
                    <w:jc w:val="center"/>
                    <w:rPr>
                      <w:rFonts w:ascii="宋体" w:hAnsi="宋体" w:cs="宋体" w:hint="eastAsia"/>
                      <w:color w:val="000000"/>
                      <w:kern w:val="0"/>
                      <w:sz w:val="24"/>
                    </w:rPr>
                  </w:pPr>
                  <w:r>
                    <w:rPr>
                      <w:rFonts w:ascii="宋体" w:hAnsi="宋体" w:cs="宋体" w:hint="eastAsia"/>
                      <w:color w:val="000000"/>
                      <w:kern w:val="0"/>
                      <w:sz w:val="24"/>
                      <w:szCs w:val="24"/>
                      <w:lang w:bidi="ar"/>
                    </w:rPr>
                    <w:t>数据2</w:t>
                  </w:r>
                </w:p>
              </w:tc>
              <w:tc>
                <w:tcPr>
                  <w:tcW w:w="2526" w:type="dxa"/>
                  <w:tcBorders>
                    <w:top w:val="single" w:sz="4" w:space="0" w:color="auto"/>
                    <w:left w:val="single" w:sz="4" w:space="0" w:color="auto"/>
                    <w:bottom w:val="single" w:sz="4" w:space="0" w:color="auto"/>
                    <w:right w:val="single" w:sz="4" w:space="0" w:color="auto"/>
                  </w:tcBorders>
                </w:tcPr>
                <w:p w14:paraId="5F3AB9A1" w14:textId="77777777" w:rsidR="005704CD" w:rsidRDefault="005704CD">
                  <w:pPr>
                    <w:autoSpaceDE w:val="0"/>
                    <w:spacing w:line="360" w:lineRule="auto"/>
                    <w:jc w:val="left"/>
                    <w:rPr>
                      <w:rFonts w:ascii="宋体"/>
                      <w:sz w:val="21"/>
                      <w:szCs w:val="21"/>
                    </w:rPr>
                  </w:pPr>
                </w:p>
              </w:tc>
              <w:tc>
                <w:tcPr>
                  <w:tcW w:w="2706" w:type="dxa"/>
                  <w:tcBorders>
                    <w:top w:val="single" w:sz="4" w:space="0" w:color="auto"/>
                    <w:left w:val="single" w:sz="4" w:space="0" w:color="auto"/>
                    <w:bottom w:val="single" w:sz="4" w:space="0" w:color="auto"/>
                    <w:right w:val="single" w:sz="4" w:space="0" w:color="auto"/>
                  </w:tcBorders>
                </w:tcPr>
                <w:p w14:paraId="6AF04FB2" w14:textId="77777777" w:rsidR="005704CD" w:rsidRDefault="005704CD">
                  <w:pPr>
                    <w:autoSpaceDE w:val="0"/>
                    <w:spacing w:line="360" w:lineRule="auto"/>
                    <w:jc w:val="left"/>
                    <w:rPr>
                      <w:rFonts w:ascii="宋体"/>
                      <w:sz w:val="21"/>
                      <w:szCs w:val="21"/>
                    </w:rPr>
                  </w:pPr>
                </w:p>
              </w:tc>
            </w:tr>
            <w:tr w:rsidR="005704CD" w14:paraId="72BAFDC1" w14:textId="77777777">
              <w:tc>
                <w:tcPr>
                  <w:tcW w:w="2267" w:type="dxa"/>
                  <w:tcBorders>
                    <w:top w:val="single" w:sz="4" w:space="0" w:color="auto"/>
                    <w:left w:val="single" w:sz="4" w:space="0" w:color="auto"/>
                    <w:bottom w:val="single" w:sz="4" w:space="0" w:color="auto"/>
                    <w:right w:val="single" w:sz="4" w:space="0" w:color="auto"/>
                  </w:tcBorders>
                </w:tcPr>
                <w:p w14:paraId="29D96ABF" w14:textId="77777777" w:rsidR="005704CD" w:rsidRDefault="00000000">
                  <w:pPr>
                    <w:autoSpaceDE w:val="0"/>
                    <w:spacing w:line="360" w:lineRule="auto"/>
                    <w:jc w:val="center"/>
                    <w:rPr>
                      <w:rFonts w:ascii="宋体"/>
                      <w:sz w:val="21"/>
                      <w:szCs w:val="21"/>
                    </w:rPr>
                  </w:pPr>
                  <w:r>
                    <w:rPr>
                      <w:rFonts w:ascii="Times New Roman Regular" w:hAnsi="Times New Roman Regular" w:cs="Times New Roman Regular"/>
                      <w:spacing w:val="-6"/>
                      <w:sz w:val="21"/>
                      <w:szCs w:val="21"/>
                      <w:lang w:bidi="ar"/>
                    </w:rPr>
                    <w:t>...</w:t>
                  </w:r>
                </w:p>
              </w:tc>
              <w:tc>
                <w:tcPr>
                  <w:tcW w:w="2526" w:type="dxa"/>
                  <w:tcBorders>
                    <w:top w:val="single" w:sz="4" w:space="0" w:color="auto"/>
                    <w:left w:val="single" w:sz="4" w:space="0" w:color="auto"/>
                    <w:bottom w:val="single" w:sz="4" w:space="0" w:color="auto"/>
                    <w:right w:val="single" w:sz="4" w:space="0" w:color="auto"/>
                  </w:tcBorders>
                </w:tcPr>
                <w:p w14:paraId="14E0DF95" w14:textId="77777777" w:rsidR="005704CD" w:rsidRDefault="005704CD">
                  <w:pPr>
                    <w:autoSpaceDE w:val="0"/>
                    <w:spacing w:line="360" w:lineRule="auto"/>
                    <w:jc w:val="left"/>
                    <w:rPr>
                      <w:rFonts w:ascii="宋体"/>
                      <w:sz w:val="21"/>
                      <w:szCs w:val="21"/>
                    </w:rPr>
                  </w:pPr>
                </w:p>
              </w:tc>
              <w:tc>
                <w:tcPr>
                  <w:tcW w:w="2706" w:type="dxa"/>
                  <w:tcBorders>
                    <w:top w:val="single" w:sz="4" w:space="0" w:color="auto"/>
                    <w:left w:val="single" w:sz="4" w:space="0" w:color="auto"/>
                    <w:bottom w:val="single" w:sz="4" w:space="0" w:color="auto"/>
                    <w:right w:val="single" w:sz="4" w:space="0" w:color="auto"/>
                  </w:tcBorders>
                </w:tcPr>
                <w:p w14:paraId="11EE0177" w14:textId="77777777" w:rsidR="005704CD" w:rsidRDefault="005704CD">
                  <w:pPr>
                    <w:autoSpaceDE w:val="0"/>
                    <w:spacing w:line="360" w:lineRule="auto"/>
                    <w:jc w:val="left"/>
                    <w:rPr>
                      <w:rFonts w:ascii="宋体"/>
                      <w:sz w:val="21"/>
                      <w:szCs w:val="21"/>
                    </w:rPr>
                  </w:pPr>
                </w:p>
              </w:tc>
            </w:tr>
          </w:tbl>
          <w:p w14:paraId="0AA5D8EA" w14:textId="77777777" w:rsidR="005704CD" w:rsidRDefault="005704CD">
            <w:pPr>
              <w:autoSpaceDE w:val="0"/>
              <w:spacing w:line="360" w:lineRule="auto"/>
              <w:jc w:val="left"/>
              <w:rPr>
                <w:rFonts w:ascii="宋体"/>
                <w:sz w:val="21"/>
                <w:szCs w:val="21"/>
              </w:rPr>
            </w:pPr>
          </w:p>
        </w:tc>
      </w:tr>
      <w:tr w:rsidR="005704CD" w14:paraId="446A21CE" w14:textId="77777777">
        <w:trPr>
          <w:trHeight w:val="90"/>
          <w:jc w:val="center"/>
        </w:trPr>
        <w:tc>
          <w:tcPr>
            <w:tcW w:w="10752" w:type="dxa"/>
            <w:gridSpan w:val="4"/>
            <w:tcBorders>
              <w:top w:val="single" w:sz="4" w:space="0" w:color="auto"/>
              <w:left w:val="single" w:sz="4" w:space="0" w:color="auto"/>
              <w:bottom w:val="single" w:sz="4" w:space="0" w:color="auto"/>
              <w:right w:val="single" w:sz="4" w:space="0" w:color="auto"/>
            </w:tcBorders>
            <w:shd w:val="clear" w:color="auto" w:fill="BDD6EE"/>
            <w:vAlign w:val="center"/>
          </w:tcPr>
          <w:p w14:paraId="0A2B9119" w14:textId="77777777" w:rsidR="005704CD" w:rsidRDefault="00000000">
            <w:pPr>
              <w:shd w:val="clear" w:color="auto" w:fill="BDD6EE"/>
              <w:autoSpaceDE w:val="0"/>
              <w:spacing w:line="360" w:lineRule="auto"/>
              <w:jc w:val="center"/>
              <w:rPr>
                <w:rFonts w:ascii="宋体" w:hAnsi="宋体" w:cs="宋体" w:hint="eastAsia"/>
                <w:b/>
                <w:bCs/>
                <w:kern w:val="0"/>
                <w:sz w:val="24"/>
                <w:shd w:val="clear" w:color="auto" w:fill="BDD6EE"/>
              </w:rPr>
            </w:pPr>
            <w:r>
              <w:rPr>
                <w:rFonts w:ascii="宋体" w:hAnsi="宋体" w:cs="宋体" w:hint="eastAsia"/>
                <w:b/>
                <w:bCs/>
                <w:color w:val="000000"/>
                <w:sz w:val="24"/>
                <w:szCs w:val="24"/>
                <w:shd w:val="clear" w:color="auto" w:fill="BDD6EE"/>
                <w:lang w:bidi="ar"/>
              </w:rPr>
              <w:t>4-碳普惠减排量核算结果</w:t>
            </w:r>
          </w:p>
        </w:tc>
      </w:tr>
      <w:tr w:rsidR="005704CD" w14:paraId="2EB5F77A" w14:textId="77777777">
        <w:trPr>
          <w:trHeight w:val="90"/>
          <w:jc w:val="center"/>
        </w:trPr>
        <w:tc>
          <w:tcPr>
            <w:tcW w:w="2407" w:type="dxa"/>
            <w:tcBorders>
              <w:top w:val="single" w:sz="4" w:space="0" w:color="auto"/>
              <w:left w:val="single" w:sz="4" w:space="0" w:color="auto"/>
              <w:bottom w:val="single" w:sz="4" w:space="0" w:color="auto"/>
              <w:right w:val="single" w:sz="4" w:space="0" w:color="auto"/>
            </w:tcBorders>
            <w:vAlign w:val="center"/>
          </w:tcPr>
          <w:p w14:paraId="369FBEBE" w14:textId="77777777" w:rsidR="005704CD" w:rsidRDefault="00000000">
            <w:pPr>
              <w:autoSpaceDE w:val="0"/>
              <w:spacing w:line="360" w:lineRule="auto"/>
              <w:rPr>
                <w:rFonts w:ascii="宋体" w:hAnsi="宋体" w:cs="宋体" w:hint="eastAsia"/>
                <w:b/>
                <w:bCs/>
                <w:color w:val="000000"/>
                <w:sz w:val="24"/>
              </w:rPr>
            </w:pPr>
            <w:r>
              <w:rPr>
                <w:rFonts w:ascii="宋体" w:hAnsi="宋体" w:cs="宋体" w:hint="eastAsia"/>
                <w:color w:val="000000"/>
                <w:sz w:val="24"/>
                <w:szCs w:val="24"/>
                <w:lang w:bidi="ar"/>
              </w:rPr>
              <w:t>4.1基准线情景排放量</w:t>
            </w:r>
          </w:p>
        </w:tc>
        <w:tc>
          <w:tcPr>
            <w:tcW w:w="8345" w:type="dxa"/>
            <w:gridSpan w:val="3"/>
            <w:tcBorders>
              <w:top w:val="single" w:sz="4" w:space="0" w:color="auto"/>
              <w:left w:val="nil"/>
              <w:bottom w:val="single" w:sz="4" w:space="0" w:color="auto"/>
              <w:right w:val="single" w:sz="4" w:space="0" w:color="auto"/>
            </w:tcBorders>
            <w:vAlign w:val="center"/>
          </w:tcPr>
          <w:p w14:paraId="29654FDF" w14:textId="77777777" w:rsidR="005704CD" w:rsidRDefault="00000000">
            <w:pPr>
              <w:autoSpaceDE w:val="0"/>
              <w:spacing w:line="360" w:lineRule="auto"/>
              <w:jc w:val="left"/>
              <w:rPr>
                <w:rFonts w:ascii="宋体"/>
                <w:sz w:val="21"/>
                <w:szCs w:val="21"/>
              </w:rPr>
            </w:pPr>
            <w:r>
              <w:rPr>
                <w:rFonts w:ascii="宋体" w:hAnsi="宋体" w:cs="宋体" w:hint="eastAsia"/>
                <w:sz w:val="24"/>
                <w:szCs w:val="24"/>
                <w:lang w:bidi="ar"/>
              </w:rPr>
              <w:t>排放量：</w:t>
            </w:r>
            <w:r>
              <w:rPr>
                <w:rFonts w:ascii="宋体" w:hAnsi="宋体" w:cs="宋体" w:hint="eastAsia"/>
                <w:sz w:val="24"/>
                <w:szCs w:val="24"/>
                <w:u w:val="single"/>
                <w:lang w:bidi="ar"/>
              </w:rPr>
              <w:t xml:space="preserve">     </w:t>
            </w:r>
            <w:r>
              <w:rPr>
                <w:rFonts w:ascii="宋体" w:hAnsi="宋体" w:cs="宋体" w:hint="eastAsia"/>
                <w:sz w:val="24"/>
                <w:szCs w:val="24"/>
                <w:lang w:bidi="ar"/>
              </w:rPr>
              <w:t>tCO</w:t>
            </w:r>
            <w:r>
              <w:rPr>
                <w:rFonts w:ascii="宋体" w:hAnsi="宋体" w:cs="宋体" w:hint="eastAsia"/>
                <w:sz w:val="24"/>
                <w:szCs w:val="24"/>
                <w:vertAlign w:val="subscript"/>
                <w:lang w:bidi="ar"/>
              </w:rPr>
              <w:t>2</w:t>
            </w:r>
          </w:p>
        </w:tc>
      </w:tr>
      <w:tr w:rsidR="005704CD" w14:paraId="598DD1D8" w14:textId="77777777">
        <w:trPr>
          <w:trHeight w:val="90"/>
          <w:jc w:val="center"/>
        </w:trPr>
        <w:tc>
          <w:tcPr>
            <w:tcW w:w="2407" w:type="dxa"/>
            <w:tcBorders>
              <w:top w:val="single" w:sz="4" w:space="0" w:color="auto"/>
              <w:left w:val="single" w:sz="4" w:space="0" w:color="auto"/>
              <w:bottom w:val="single" w:sz="4" w:space="0" w:color="auto"/>
              <w:right w:val="single" w:sz="4" w:space="0" w:color="auto"/>
            </w:tcBorders>
            <w:vAlign w:val="center"/>
          </w:tcPr>
          <w:p w14:paraId="15E3D884" w14:textId="77777777" w:rsidR="005704CD" w:rsidRDefault="00000000">
            <w:pPr>
              <w:autoSpaceDE w:val="0"/>
              <w:spacing w:line="360" w:lineRule="auto"/>
              <w:rPr>
                <w:rFonts w:ascii="宋体" w:hAnsi="宋体" w:cs="宋体" w:hint="eastAsia"/>
                <w:kern w:val="0"/>
                <w:sz w:val="24"/>
              </w:rPr>
            </w:pPr>
            <w:r>
              <w:rPr>
                <w:rFonts w:ascii="宋体" w:hAnsi="宋体" w:cs="宋体" w:hint="eastAsia"/>
                <w:color w:val="000000"/>
                <w:sz w:val="24"/>
                <w:szCs w:val="24"/>
                <w:lang w:bidi="ar"/>
              </w:rPr>
              <w:t>4.2项目情景排放量</w:t>
            </w:r>
          </w:p>
        </w:tc>
        <w:tc>
          <w:tcPr>
            <w:tcW w:w="8345" w:type="dxa"/>
            <w:gridSpan w:val="3"/>
            <w:tcBorders>
              <w:top w:val="single" w:sz="4" w:space="0" w:color="auto"/>
              <w:left w:val="nil"/>
              <w:bottom w:val="single" w:sz="4" w:space="0" w:color="auto"/>
              <w:right w:val="single" w:sz="4" w:space="0" w:color="auto"/>
            </w:tcBorders>
            <w:vAlign w:val="center"/>
          </w:tcPr>
          <w:p w14:paraId="60F60795" w14:textId="77777777" w:rsidR="005704CD" w:rsidRDefault="00000000">
            <w:pPr>
              <w:autoSpaceDE w:val="0"/>
              <w:spacing w:line="360" w:lineRule="auto"/>
              <w:jc w:val="left"/>
              <w:rPr>
                <w:rFonts w:ascii="宋体"/>
                <w:sz w:val="21"/>
                <w:szCs w:val="21"/>
              </w:rPr>
            </w:pPr>
            <w:r>
              <w:rPr>
                <w:rFonts w:ascii="宋体" w:hAnsi="宋体" w:cs="宋体" w:hint="eastAsia"/>
                <w:sz w:val="24"/>
                <w:szCs w:val="24"/>
                <w:lang w:bidi="ar"/>
              </w:rPr>
              <w:t>排放量：</w:t>
            </w:r>
            <w:r>
              <w:rPr>
                <w:rFonts w:ascii="宋体" w:hAnsi="宋体" w:cs="宋体" w:hint="eastAsia"/>
                <w:sz w:val="24"/>
                <w:szCs w:val="24"/>
                <w:u w:val="single"/>
                <w:lang w:bidi="ar"/>
              </w:rPr>
              <w:t xml:space="preserve">     </w:t>
            </w:r>
            <w:r>
              <w:rPr>
                <w:rFonts w:ascii="宋体" w:hAnsi="宋体" w:cs="宋体" w:hint="eastAsia"/>
                <w:sz w:val="24"/>
                <w:szCs w:val="24"/>
                <w:lang w:bidi="ar"/>
              </w:rPr>
              <w:t>tCO</w:t>
            </w:r>
            <w:r>
              <w:rPr>
                <w:rFonts w:ascii="宋体" w:hAnsi="宋体" w:cs="宋体" w:hint="eastAsia"/>
                <w:sz w:val="24"/>
                <w:szCs w:val="24"/>
                <w:vertAlign w:val="subscript"/>
                <w:lang w:bidi="ar"/>
              </w:rPr>
              <w:t>2</w:t>
            </w:r>
          </w:p>
        </w:tc>
      </w:tr>
      <w:tr w:rsidR="005704CD" w14:paraId="29D39BC4" w14:textId="77777777">
        <w:trPr>
          <w:trHeight w:val="90"/>
          <w:jc w:val="center"/>
        </w:trPr>
        <w:tc>
          <w:tcPr>
            <w:tcW w:w="2407" w:type="dxa"/>
            <w:tcBorders>
              <w:top w:val="single" w:sz="4" w:space="0" w:color="auto"/>
              <w:left w:val="single" w:sz="4" w:space="0" w:color="auto"/>
              <w:bottom w:val="single" w:sz="4" w:space="0" w:color="auto"/>
              <w:right w:val="single" w:sz="4" w:space="0" w:color="auto"/>
            </w:tcBorders>
            <w:vAlign w:val="center"/>
          </w:tcPr>
          <w:p w14:paraId="30B828D5" w14:textId="77777777" w:rsidR="005704CD" w:rsidRDefault="00000000">
            <w:pPr>
              <w:autoSpaceDE w:val="0"/>
              <w:spacing w:line="360" w:lineRule="auto"/>
              <w:rPr>
                <w:rFonts w:ascii="宋体" w:hAnsi="宋体" w:cs="宋体" w:hint="eastAsia"/>
                <w:kern w:val="0"/>
                <w:sz w:val="24"/>
              </w:rPr>
            </w:pPr>
            <w:r>
              <w:rPr>
                <w:rFonts w:ascii="宋体" w:hAnsi="宋体" w:cs="宋体" w:hint="eastAsia"/>
                <w:color w:val="000000"/>
                <w:sz w:val="24"/>
                <w:szCs w:val="24"/>
                <w:lang w:bidi="ar"/>
              </w:rPr>
              <w:t>4.3碳普惠减排量</w:t>
            </w:r>
          </w:p>
        </w:tc>
        <w:tc>
          <w:tcPr>
            <w:tcW w:w="8345" w:type="dxa"/>
            <w:gridSpan w:val="3"/>
            <w:tcBorders>
              <w:top w:val="single" w:sz="4" w:space="0" w:color="auto"/>
              <w:left w:val="nil"/>
              <w:bottom w:val="single" w:sz="4" w:space="0" w:color="auto"/>
              <w:right w:val="single" w:sz="4" w:space="0" w:color="auto"/>
            </w:tcBorders>
            <w:vAlign w:val="center"/>
          </w:tcPr>
          <w:p w14:paraId="2403334B" w14:textId="77777777" w:rsidR="005704CD" w:rsidRDefault="00000000">
            <w:pPr>
              <w:autoSpaceDE w:val="0"/>
              <w:spacing w:line="360" w:lineRule="auto"/>
              <w:jc w:val="left"/>
              <w:rPr>
                <w:rFonts w:ascii="宋体"/>
                <w:sz w:val="21"/>
                <w:szCs w:val="21"/>
              </w:rPr>
            </w:pPr>
            <w:r>
              <w:rPr>
                <w:rFonts w:ascii="宋体" w:hAnsi="宋体" w:cs="宋体" w:hint="eastAsia"/>
                <w:sz w:val="24"/>
                <w:szCs w:val="24"/>
                <w:lang w:bidi="ar"/>
              </w:rPr>
              <w:t>减排量：</w:t>
            </w:r>
            <w:r>
              <w:rPr>
                <w:rFonts w:ascii="宋体" w:hAnsi="宋体" w:cs="宋体" w:hint="eastAsia"/>
                <w:sz w:val="24"/>
                <w:szCs w:val="24"/>
                <w:u w:val="single"/>
                <w:lang w:bidi="ar"/>
              </w:rPr>
              <w:t xml:space="preserve">     </w:t>
            </w:r>
            <w:r>
              <w:rPr>
                <w:rFonts w:ascii="宋体" w:hAnsi="宋体" w:cs="宋体" w:hint="eastAsia"/>
                <w:sz w:val="24"/>
                <w:szCs w:val="24"/>
                <w:lang w:bidi="ar"/>
              </w:rPr>
              <w:t>tCO</w:t>
            </w:r>
            <w:r>
              <w:rPr>
                <w:rFonts w:ascii="宋体" w:hAnsi="宋体" w:cs="宋体" w:hint="eastAsia"/>
                <w:sz w:val="24"/>
                <w:szCs w:val="24"/>
                <w:vertAlign w:val="subscript"/>
                <w:lang w:bidi="ar"/>
              </w:rPr>
              <w:t>2</w:t>
            </w:r>
          </w:p>
        </w:tc>
      </w:tr>
      <w:tr w:rsidR="005704CD" w14:paraId="6E951789" w14:textId="77777777">
        <w:trPr>
          <w:trHeight w:val="90"/>
          <w:jc w:val="center"/>
        </w:trPr>
        <w:tc>
          <w:tcPr>
            <w:tcW w:w="10752" w:type="dxa"/>
            <w:gridSpan w:val="4"/>
            <w:tcBorders>
              <w:top w:val="single" w:sz="4" w:space="0" w:color="auto"/>
              <w:left w:val="single" w:sz="4" w:space="0" w:color="auto"/>
              <w:bottom w:val="single" w:sz="4" w:space="0" w:color="auto"/>
              <w:right w:val="single" w:sz="4" w:space="0" w:color="auto"/>
            </w:tcBorders>
            <w:shd w:val="clear" w:color="auto" w:fill="BDD6EE"/>
            <w:vAlign w:val="center"/>
          </w:tcPr>
          <w:p w14:paraId="360B67AD" w14:textId="77777777" w:rsidR="005704CD" w:rsidRDefault="00000000">
            <w:pPr>
              <w:shd w:val="clear" w:color="auto" w:fill="BDD6EE"/>
              <w:autoSpaceDE w:val="0"/>
              <w:spacing w:line="360" w:lineRule="auto"/>
              <w:jc w:val="center"/>
              <w:rPr>
                <w:rFonts w:ascii="宋体" w:hAnsi="宋体" w:cs="宋体" w:hint="eastAsia"/>
                <w:b/>
                <w:bCs/>
                <w:kern w:val="0"/>
                <w:sz w:val="24"/>
                <w:shd w:val="clear" w:color="auto" w:fill="BDD6EE"/>
              </w:rPr>
            </w:pPr>
            <w:r>
              <w:rPr>
                <w:rFonts w:ascii="宋体" w:hAnsi="宋体" w:cs="宋体" w:hint="eastAsia"/>
                <w:b/>
                <w:bCs/>
                <w:color w:val="000000"/>
                <w:kern w:val="0"/>
                <w:sz w:val="24"/>
                <w:szCs w:val="24"/>
                <w:shd w:val="clear" w:color="auto" w:fill="BDD6EE"/>
                <w:lang w:bidi="ar"/>
              </w:rPr>
              <w:t>5-核算结论</w:t>
            </w:r>
          </w:p>
        </w:tc>
      </w:tr>
      <w:tr w:rsidR="005704CD" w14:paraId="137B4ECD" w14:textId="77777777">
        <w:trPr>
          <w:trHeight w:val="90"/>
          <w:jc w:val="center"/>
        </w:trPr>
        <w:tc>
          <w:tcPr>
            <w:tcW w:w="10752" w:type="dxa"/>
            <w:gridSpan w:val="4"/>
            <w:tcBorders>
              <w:top w:val="single" w:sz="4" w:space="0" w:color="auto"/>
              <w:left w:val="single" w:sz="4" w:space="0" w:color="auto"/>
              <w:bottom w:val="single" w:sz="4" w:space="0" w:color="auto"/>
              <w:right w:val="single" w:sz="4" w:space="0" w:color="auto"/>
            </w:tcBorders>
            <w:vAlign w:val="center"/>
          </w:tcPr>
          <w:p w14:paraId="68B4CBBE" w14:textId="77777777" w:rsidR="005704CD" w:rsidRDefault="005704CD">
            <w:pPr>
              <w:autoSpaceDE w:val="0"/>
              <w:spacing w:line="360" w:lineRule="auto"/>
              <w:ind w:firstLineChars="200" w:firstLine="480"/>
              <w:rPr>
                <w:rFonts w:ascii="宋体" w:hAnsi="宋体" w:cs="宋体" w:hint="eastAsia"/>
                <w:color w:val="000000"/>
                <w:kern w:val="0"/>
                <w:sz w:val="24"/>
              </w:rPr>
            </w:pPr>
          </w:p>
          <w:p w14:paraId="7AF9244B" w14:textId="77777777" w:rsidR="005704CD" w:rsidRDefault="00000000">
            <w:pPr>
              <w:autoSpaceDE w:val="0"/>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szCs w:val="24"/>
                <w:lang w:bidi="ar"/>
              </w:rPr>
              <w:t>经核算，</w:t>
            </w:r>
            <w:r>
              <w:rPr>
                <w:rFonts w:ascii="宋体" w:hAnsi="宋体" w:cs="宋体" w:hint="eastAsia"/>
                <w:color w:val="000000"/>
                <w:kern w:val="0"/>
                <w:sz w:val="24"/>
                <w:szCs w:val="24"/>
                <w:u w:val="single"/>
                <w:lang w:bidi="ar"/>
              </w:rPr>
              <w:t xml:space="preserve">        （项目名称）      </w:t>
            </w:r>
            <w:r>
              <w:rPr>
                <w:rFonts w:ascii="宋体" w:hAnsi="宋体" w:cs="宋体" w:hint="eastAsia"/>
                <w:color w:val="000000"/>
                <w:kern w:val="0"/>
                <w:sz w:val="24"/>
                <w:szCs w:val="24"/>
                <w:lang w:bidi="ar"/>
              </w:rPr>
              <w:t>于</w:t>
            </w:r>
            <w:r>
              <w:rPr>
                <w:rFonts w:ascii="宋体" w:hAnsi="宋体" w:cs="宋体" w:hint="eastAsia"/>
                <w:color w:val="000000"/>
                <w:kern w:val="0"/>
                <w:sz w:val="24"/>
                <w:szCs w:val="24"/>
                <w:u w:val="single"/>
                <w:lang w:bidi="ar"/>
              </w:rPr>
              <w:t xml:space="preserve">      </w:t>
            </w:r>
            <w:r>
              <w:rPr>
                <w:rFonts w:ascii="宋体" w:hAnsi="宋体" w:cs="宋体" w:hint="eastAsia"/>
                <w:color w:val="000000"/>
                <w:kern w:val="0"/>
                <w:sz w:val="24"/>
                <w:szCs w:val="24"/>
                <w:lang w:bidi="ar"/>
              </w:rPr>
              <w:t>年</w:t>
            </w:r>
            <w:r>
              <w:rPr>
                <w:rFonts w:ascii="宋体" w:hAnsi="宋体" w:cs="宋体" w:hint="eastAsia"/>
                <w:color w:val="000000"/>
                <w:kern w:val="0"/>
                <w:sz w:val="24"/>
                <w:szCs w:val="24"/>
                <w:u w:val="single"/>
                <w:lang w:bidi="ar"/>
              </w:rPr>
              <w:t xml:space="preserve">   </w:t>
            </w:r>
            <w:r>
              <w:rPr>
                <w:rFonts w:ascii="宋体" w:hAnsi="宋体" w:cs="宋体" w:hint="eastAsia"/>
                <w:color w:val="000000"/>
                <w:kern w:val="0"/>
                <w:sz w:val="24"/>
                <w:szCs w:val="24"/>
                <w:lang w:bidi="ar"/>
              </w:rPr>
              <w:t>月</w:t>
            </w:r>
            <w:r>
              <w:rPr>
                <w:rFonts w:ascii="宋体" w:hAnsi="宋体" w:cs="宋体" w:hint="eastAsia"/>
                <w:color w:val="000000"/>
                <w:kern w:val="0"/>
                <w:sz w:val="24"/>
                <w:szCs w:val="24"/>
                <w:u w:val="single"/>
                <w:lang w:bidi="ar"/>
              </w:rPr>
              <w:t xml:space="preserve">   </w:t>
            </w:r>
            <w:r>
              <w:rPr>
                <w:rFonts w:ascii="宋体" w:hAnsi="宋体" w:cs="宋体" w:hint="eastAsia"/>
                <w:color w:val="000000"/>
                <w:kern w:val="0"/>
                <w:sz w:val="24"/>
                <w:szCs w:val="24"/>
                <w:lang w:bidi="ar"/>
              </w:rPr>
              <w:t xml:space="preserve">日 至 </w:t>
            </w:r>
            <w:r>
              <w:rPr>
                <w:rFonts w:ascii="宋体" w:hAnsi="宋体" w:cs="宋体" w:hint="eastAsia"/>
                <w:color w:val="000000"/>
                <w:kern w:val="0"/>
                <w:sz w:val="24"/>
                <w:szCs w:val="24"/>
                <w:u w:val="single"/>
                <w:lang w:bidi="ar"/>
              </w:rPr>
              <w:t xml:space="preserve">      </w:t>
            </w:r>
            <w:r>
              <w:rPr>
                <w:rFonts w:ascii="宋体" w:hAnsi="宋体" w:cs="宋体" w:hint="eastAsia"/>
                <w:color w:val="000000"/>
                <w:kern w:val="0"/>
                <w:sz w:val="24"/>
                <w:szCs w:val="24"/>
                <w:lang w:bidi="ar"/>
              </w:rPr>
              <w:t>年</w:t>
            </w:r>
            <w:r>
              <w:rPr>
                <w:rFonts w:ascii="宋体" w:hAnsi="宋体" w:cs="宋体" w:hint="eastAsia"/>
                <w:color w:val="000000"/>
                <w:kern w:val="0"/>
                <w:sz w:val="24"/>
                <w:szCs w:val="24"/>
                <w:u w:val="single"/>
                <w:lang w:bidi="ar"/>
              </w:rPr>
              <w:t xml:space="preserve">   </w:t>
            </w:r>
            <w:r>
              <w:rPr>
                <w:rFonts w:ascii="宋体" w:hAnsi="宋体" w:cs="宋体" w:hint="eastAsia"/>
                <w:color w:val="000000"/>
                <w:kern w:val="0"/>
                <w:sz w:val="24"/>
                <w:szCs w:val="24"/>
                <w:lang w:bidi="ar"/>
              </w:rPr>
              <w:t>月</w:t>
            </w:r>
            <w:r>
              <w:rPr>
                <w:rFonts w:ascii="宋体" w:hAnsi="宋体" w:cs="宋体" w:hint="eastAsia"/>
                <w:color w:val="000000"/>
                <w:kern w:val="0"/>
                <w:sz w:val="24"/>
                <w:szCs w:val="24"/>
                <w:u w:val="single"/>
                <w:lang w:bidi="ar"/>
              </w:rPr>
              <w:t xml:space="preserve">   </w:t>
            </w:r>
            <w:r>
              <w:rPr>
                <w:rFonts w:ascii="宋体" w:hAnsi="宋体" w:cs="宋体" w:hint="eastAsia"/>
                <w:color w:val="000000"/>
                <w:kern w:val="0"/>
                <w:sz w:val="24"/>
                <w:szCs w:val="24"/>
                <w:lang w:bidi="ar"/>
              </w:rPr>
              <w:t>日生产的碳普惠减排量为</w:t>
            </w:r>
            <w:r>
              <w:rPr>
                <w:rFonts w:ascii="宋体" w:hAnsi="宋体" w:cs="宋体" w:hint="eastAsia"/>
                <w:color w:val="000000"/>
                <w:kern w:val="0"/>
                <w:sz w:val="24"/>
                <w:szCs w:val="24"/>
                <w:u w:val="single"/>
                <w:lang w:bidi="ar"/>
              </w:rPr>
              <w:t xml:space="preserve">           </w:t>
            </w:r>
            <w:r>
              <w:rPr>
                <w:rFonts w:ascii="宋体" w:hAnsi="宋体" w:cs="宋体" w:hint="eastAsia"/>
                <w:color w:val="000000"/>
                <w:kern w:val="0"/>
                <w:sz w:val="24"/>
                <w:szCs w:val="24"/>
                <w:lang w:bidi="ar"/>
              </w:rPr>
              <w:t xml:space="preserve"> tCO</w:t>
            </w:r>
            <w:r>
              <w:rPr>
                <w:rFonts w:ascii="宋体" w:hAnsi="宋体" w:cs="宋体" w:hint="eastAsia"/>
                <w:color w:val="000000"/>
                <w:kern w:val="0"/>
                <w:sz w:val="24"/>
                <w:szCs w:val="24"/>
                <w:vertAlign w:val="subscript"/>
                <w:lang w:bidi="ar"/>
              </w:rPr>
              <w:t>2</w:t>
            </w:r>
            <w:r>
              <w:rPr>
                <w:rFonts w:ascii="宋体" w:hAnsi="宋体" w:cs="宋体" w:hint="eastAsia"/>
                <w:color w:val="000000"/>
                <w:kern w:val="0"/>
                <w:sz w:val="24"/>
                <w:szCs w:val="24"/>
                <w:lang w:bidi="ar"/>
              </w:rPr>
              <w:t>。</w:t>
            </w:r>
          </w:p>
          <w:p w14:paraId="42F23D25" w14:textId="77777777" w:rsidR="005704CD" w:rsidRDefault="005704CD">
            <w:pPr>
              <w:autoSpaceDE w:val="0"/>
              <w:spacing w:line="360" w:lineRule="auto"/>
              <w:ind w:leftChars="200" w:left="640"/>
              <w:jc w:val="left"/>
              <w:rPr>
                <w:rFonts w:ascii="宋体"/>
                <w:sz w:val="21"/>
                <w:szCs w:val="21"/>
              </w:rPr>
            </w:pPr>
          </w:p>
          <w:p w14:paraId="62207D7F" w14:textId="77777777" w:rsidR="005704CD" w:rsidRDefault="005704CD">
            <w:pPr>
              <w:autoSpaceDE w:val="0"/>
              <w:spacing w:line="360" w:lineRule="auto"/>
              <w:jc w:val="left"/>
              <w:rPr>
                <w:rFonts w:ascii="宋体"/>
                <w:sz w:val="21"/>
                <w:szCs w:val="21"/>
              </w:rPr>
            </w:pPr>
          </w:p>
        </w:tc>
      </w:tr>
      <w:tr w:rsidR="005704CD" w14:paraId="4DDE2A8C" w14:textId="77777777">
        <w:trPr>
          <w:trHeight w:val="90"/>
          <w:jc w:val="center"/>
        </w:trPr>
        <w:tc>
          <w:tcPr>
            <w:tcW w:w="10752" w:type="dxa"/>
            <w:gridSpan w:val="4"/>
            <w:tcBorders>
              <w:top w:val="single" w:sz="4" w:space="0" w:color="auto"/>
              <w:left w:val="single" w:sz="4" w:space="0" w:color="auto"/>
              <w:bottom w:val="single" w:sz="4" w:space="0" w:color="auto"/>
              <w:right w:val="single" w:sz="4" w:space="0" w:color="auto"/>
            </w:tcBorders>
            <w:vAlign w:val="center"/>
          </w:tcPr>
          <w:p w14:paraId="7C8AC3E5" w14:textId="77777777" w:rsidR="005704CD" w:rsidRDefault="005704CD">
            <w:pPr>
              <w:autoSpaceDE w:val="0"/>
              <w:spacing w:line="360" w:lineRule="auto"/>
              <w:ind w:firstLineChars="2716" w:firstLine="6518"/>
              <w:rPr>
                <w:rFonts w:ascii="宋体" w:hAnsi="宋体" w:cs="宋体" w:hint="eastAsia"/>
                <w:color w:val="000000"/>
                <w:kern w:val="0"/>
                <w:sz w:val="24"/>
              </w:rPr>
            </w:pPr>
          </w:p>
          <w:p w14:paraId="728A1595" w14:textId="77777777" w:rsidR="005704CD" w:rsidRDefault="00000000">
            <w:pPr>
              <w:autoSpaceDE w:val="0"/>
              <w:spacing w:line="360" w:lineRule="auto"/>
              <w:ind w:firstLineChars="2400" w:firstLine="5760"/>
              <w:rPr>
                <w:rFonts w:ascii="宋体" w:hAnsi="宋体" w:cs="宋体" w:hint="eastAsia"/>
                <w:color w:val="000000"/>
                <w:kern w:val="0"/>
                <w:sz w:val="24"/>
              </w:rPr>
            </w:pPr>
            <w:r>
              <w:rPr>
                <w:rFonts w:ascii="宋体" w:hAnsi="宋体" w:cs="宋体" w:hint="eastAsia"/>
                <w:color w:val="000000"/>
                <w:kern w:val="0"/>
                <w:sz w:val="24"/>
                <w:szCs w:val="24"/>
                <w:lang w:bidi="ar"/>
              </w:rPr>
              <w:t xml:space="preserve">核算单位（盖章）：      </w:t>
            </w:r>
          </w:p>
          <w:p w14:paraId="366AFCD3" w14:textId="77777777" w:rsidR="005704CD" w:rsidRDefault="00000000">
            <w:pPr>
              <w:autoSpaceDE w:val="0"/>
              <w:spacing w:line="360" w:lineRule="auto"/>
              <w:ind w:firstLineChars="2716" w:firstLine="6518"/>
              <w:rPr>
                <w:rFonts w:ascii="宋体" w:hAnsi="宋体" w:cs="宋体" w:hint="eastAsia"/>
                <w:color w:val="000000"/>
                <w:kern w:val="0"/>
                <w:sz w:val="24"/>
              </w:rPr>
            </w:pPr>
            <w:r>
              <w:rPr>
                <w:rFonts w:ascii="宋体" w:hAnsi="宋体" w:cs="宋体" w:hint="eastAsia"/>
                <w:color w:val="000000"/>
                <w:kern w:val="0"/>
                <w:sz w:val="24"/>
                <w:szCs w:val="24"/>
                <w:lang w:bidi="ar"/>
              </w:rPr>
              <w:t xml:space="preserve">            </w:t>
            </w:r>
          </w:p>
          <w:p w14:paraId="417202B1" w14:textId="77777777" w:rsidR="005704CD" w:rsidRDefault="00000000">
            <w:pPr>
              <w:autoSpaceDE w:val="0"/>
              <w:spacing w:line="360" w:lineRule="auto"/>
              <w:ind w:firstLineChars="2400" w:firstLine="5760"/>
              <w:jc w:val="left"/>
              <w:rPr>
                <w:rFonts w:ascii="宋体"/>
                <w:sz w:val="21"/>
                <w:szCs w:val="21"/>
              </w:rPr>
            </w:pPr>
            <w:r>
              <w:rPr>
                <w:rFonts w:ascii="宋体" w:hAnsi="宋体" w:cs="宋体" w:hint="eastAsia"/>
                <w:color w:val="000000"/>
                <w:kern w:val="0"/>
                <w:sz w:val="24"/>
                <w:szCs w:val="24"/>
                <w:lang w:bidi="ar"/>
              </w:rPr>
              <w:t xml:space="preserve">日期：      年  月  日  </w:t>
            </w:r>
          </w:p>
        </w:tc>
      </w:tr>
    </w:tbl>
    <w:p w14:paraId="5F132C6D" w14:textId="77777777" w:rsidR="005704CD" w:rsidRDefault="005704CD">
      <w:pPr>
        <w:pStyle w:val="a4"/>
        <w:tabs>
          <w:tab w:val="left" w:pos="6405"/>
        </w:tabs>
        <w:spacing w:after="0"/>
        <w:rPr>
          <w:sz w:val="21"/>
        </w:rPr>
        <w:sectPr w:rsidR="005704CD">
          <w:headerReference w:type="even" r:id="rId20"/>
          <w:footerReference w:type="even" r:id="rId21"/>
          <w:footerReference w:type="default" r:id="rId22"/>
          <w:headerReference w:type="first" r:id="rId23"/>
          <w:footerReference w:type="first" r:id="rId24"/>
          <w:type w:val="continuous"/>
          <w:pgSz w:w="11906" w:h="16838"/>
          <w:pgMar w:top="567" w:right="1134" w:bottom="1134" w:left="1417" w:header="1417" w:footer="1134" w:gutter="0"/>
          <w:cols w:space="720"/>
          <w:docGrid w:type="lines" w:linePitch="326"/>
        </w:sectPr>
      </w:pPr>
      <w:bookmarkStart w:id="182" w:name="_Toc212728101"/>
      <w:bookmarkStart w:id="183" w:name="_Toc212728211"/>
      <w:bookmarkStart w:id="184" w:name="_Toc212728206"/>
      <w:bookmarkEnd w:id="182"/>
      <w:bookmarkEnd w:id="183"/>
      <w:bookmarkEnd w:id="184"/>
    </w:p>
    <w:p w14:paraId="7D9C3D31" w14:textId="77777777" w:rsidR="005704CD" w:rsidRDefault="005704CD">
      <w:pPr>
        <w:pStyle w:val="a4"/>
        <w:tabs>
          <w:tab w:val="left" w:pos="6405"/>
        </w:tabs>
        <w:spacing w:after="0"/>
        <w:outlineLvl w:val="9"/>
        <w:rPr>
          <w:sz w:val="21"/>
        </w:rPr>
      </w:pPr>
      <w:bookmarkStart w:id="185" w:name="_Toc9541"/>
      <w:bookmarkStart w:id="186" w:name="_Toc21212"/>
      <w:bookmarkStart w:id="187" w:name="_Toc8473"/>
      <w:bookmarkStart w:id="188" w:name="_Toc212728216"/>
      <w:bookmarkEnd w:id="185"/>
      <w:bookmarkEnd w:id="186"/>
      <w:bookmarkEnd w:id="187"/>
      <w:bookmarkEnd w:id="188"/>
    </w:p>
    <w:p w14:paraId="6DE47AB5" w14:textId="77777777" w:rsidR="005704CD" w:rsidRDefault="00000000">
      <w:pPr>
        <w:jc w:val="center"/>
        <w:rPr>
          <w:rFonts w:ascii="黑体" w:eastAsia="黑体" w:hAnsi="黑体" w:cs="黑体" w:hint="eastAsia"/>
          <w:sz w:val="21"/>
          <w:szCs w:val="21"/>
        </w:rPr>
      </w:pPr>
      <w:r>
        <w:rPr>
          <w:rFonts w:ascii="黑体" w:eastAsia="黑体" w:hAnsi="黑体" w:cs="黑体" w:hint="eastAsia"/>
          <w:sz w:val="21"/>
          <w:szCs w:val="21"/>
        </w:rPr>
        <w:t>（资料性）</w:t>
      </w:r>
    </w:p>
    <w:p w14:paraId="71445FF9" w14:textId="77777777" w:rsidR="005704CD" w:rsidRDefault="00000000">
      <w:pPr>
        <w:spacing w:afterLines="100" w:after="326"/>
        <w:jc w:val="center"/>
        <w:rPr>
          <w:rFonts w:ascii="黑体" w:eastAsia="黑体" w:hAnsi="黑体" w:cs="黑体" w:hint="eastAsia"/>
          <w:sz w:val="21"/>
          <w:szCs w:val="21"/>
        </w:rPr>
      </w:pPr>
      <w:r>
        <w:rPr>
          <w:rFonts w:ascii="黑体" w:eastAsia="黑体" w:hAnsi="黑体" w:cs="黑体" w:hint="eastAsia"/>
          <w:sz w:val="21"/>
          <w:szCs w:val="21"/>
        </w:rPr>
        <w:t>深圳市低碳公共出行</w:t>
      </w:r>
      <w:r>
        <w:rPr>
          <w:rFonts w:ascii="黑体" w:eastAsia="黑体" w:hAnsi="黑体" w:cs="黑体"/>
          <w:sz w:val="21"/>
          <w:szCs w:val="21"/>
        </w:rPr>
        <w:t>碳普惠</w:t>
      </w:r>
      <w:r>
        <w:rPr>
          <w:rFonts w:ascii="黑体" w:eastAsia="黑体" w:hAnsi="黑体" w:cs="黑体" w:hint="eastAsia"/>
          <w:sz w:val="21"/>
          <w:szCs w:val="21"/>
        </w:rPr>
        <w:t>减排量备案申请材料清单</w:t>
      </w:r>
    </w:p>
    <w:p w14:paraId="6722B4C9" w14:textId="77777777" w:rsidR="005704CD" w:rsidRDefault="00000000">
      <w:pPr>
        <w:ind w:firstLineChars="200" w:firstLine="420"/>
        <w:rPr>
          <w:rFonts w:ascii="宋体" w:hAnsi="宋体" w:cs="宋体" w:hint="eastAsia"/>
          <w:sz w:val="21"/>
          <w:szCs w:val="21"/>
        </w:rPr>
      </w:pPr>
      <w:r>
        <w:rPr>
          <w:rFonts w:ascii="宋体" w:hAnsi="宋体" w:cs="宋体" w:hint="eastAsia"/>
          <w:sz w:val="21"/>
          <w:szCs w:val="21"/>
        </w:rPr>
        <w:t>项目计入期内，申报主体每次申请减排量备案时向地方主管部门应提交以下申请材料：</w:t>
      </w:r>
    </w:p>
    <w:p w14:paraId="397E816D" w14:textId="77777777" w:rsidR="005704CD" w:rsidRDefault="00000000">
      <w:pPr>
        <w:ind w:firstLineChars="200" w:firstLine="420"/>
        <w:rPr>
          <w:rFonts w:ascii="宋体" w:hAnsi="宋体" w:cs="宋体" w:hint="eastAsia"/>
          <w:sz w:val="21"/>
          <w:szCs w:val="21"/>
        </w:rPr>
      </w:pPr>
      <w:r>
        <w:rPr>
          <w:rFonts w:ascii="宋体" w:hAnsi="宋体" w:cs="宋体" w:hint="eastAsia"/>
          <w:sz w:val="21"/>
          <w:szCs w:val="21"/>
        </w:rPr>
        <w:t>（1）《碳普惠减排量备案申请表》；</w:t>
      </w:r>
    </w:p>
    <w:p w14:paraId="4537F67C" w14:textId="77777777" w:rsidR="005704CD" w:rsidRDefault="00000000">
      <w:pPr>
        <w:ind w:firstLineChars="200" w:firstLine="420"/>
        <w:rPr>
          <w:rFonts w:ascii="宋体" w:hAnsi="宋体" w:cs="宋体" w:hint="eastAsia"/>
          <w:sz w:val="21"/>
          <w:szCs w:val="21"/>
        </w:rPr>
      </w:pPr>
      <w:r>
        <w:rPr>
          <w:rFonts w:ascii="宋体" w:hAnsi="宋体" w:cs="宋体" w:hint="eastAsia"/>
          <w:sz w:val="21"/>
          <w:szCs w:val="21"/>
        </w:rPr>
        <w:t>（2）《深圳市碳普惠减排量核算报告》；</w:t>
      </w:r>
    </w:p>
    <w:p w14:paraId="0EF7BC41" w14:textId="77777777" w:rsidR="005704CD" w:rsidRDefault="00000000">
      <w:pPr>
        <w:ind w:firstLineChars="200" w:firstLine="420"/>
        <w:rPr>
          <w:rFonts w:ascii="宋体" w:hAnsi="宋体" w:cs="宋体" w:hint="eastAsia"/>
          <w:sz w:val="21"/>
          <w:szCs w:val="21"/>
        </w:rPr>
      </w:pPr>
      <w:r>
        <w:rPr>
          <w:rFonts w:ascii="宋体" w:hAnsi="宋体" w:cs="宋体" w:hint="eastAsia"/>
          <w:sz w:val="21"/>
          <w:szCs w:val="21"/>
        </w:rPr>
        <w:t>（3）《不重复申报承诺书》；</w:t>
      </w:r>
    </w:p>
    <w:p w14:paraId="50FDCED9" w14:textId="77777777" w:rsidR="005704CD" w:rsidRDefault="00000000">
      <w:pPr>
        <w:ind w:firstLineChars="200" w:firstLine="420"/>
        <w:rPr>
          <w:rFonts w:ascii="宋体" w:hAnsi="宋体" w:cs="宋体" w:hint="eastAsia"/>
          <w:sz w:val="21"/>
          <w:szCs w:val="21"/>
        </w:rPr>
      </w:pPr>
      <w:r>
        <w:rPr>
          <w:rFonts w:ascii="宋体" w:hAnsi="宋体" w:cs="宋体" w:hint="eastAsia"/>
          <w:sz w:val="21"/>
          <w:szCs w:val="21"/>
        </w:rPr>
        <w:t>（4）《减排量收益分配比例承诺书》；</w:t>
      </w:r>
    </w:p>
    <w:p w14:paraId="33F52E61" w14:textId="77777777" w:rsidR="005704CD" w:rsidRDefault="00000000">
      <w:pPr>
        <w:ind w:firstLineChars="200" w:firstLine="420"/>
        <w:rPr>
          <w:rFonts w:ascii="宋体" w:hAnsi="宋体" w:cs="宋体" w:hint="eastAsia"/>
          <w:sz w:val="21"/>
          <w:szCs w:val="21"/>
        </w:rPr>
      </w:pPr>
      <w:r>
        <w:rPr>
          <w:rFonts w:ascii="宋体" w:hAnsi="宋体" w:cs="宋体" w:hint="eastAsia"/>
          <w:sz w:val="21"/>
          <w:szCs w:val="21"/>
        </w:rPr>
        <w:t>（5）《关于深圳市碳普惠项目相关情况的公示》；</w:t>
      </w:r>
    </w:p>
    <w:p w14:paraId="60010705" w14:textId="77777777" w:rsidR="005704CD" w:rsidRDefault="00000000">
      <w:pPr>
        <w:ind w:firstLineChars="200" w:firstLine="420"/>
        <w:rPr>
          <w:rFonts w:ascii="宋体" w:hAnsi="宋体" w:cs="宋体" w:hint="eastAsia"/>
          <w:sz w:val="21"/>
          <w:szCs w:val="21"/>
        </w:rPr>
      </w:pPr>
      <w:r>
        <w:rPr>
          <w:rFonts w:ascii="宋体" w:hAnsi="宋体" w:cs="宋体" w:hint="eastAsia"/>
          <w:sz w:val="21"/>
          <w:szCs w:val="21"/>
        </w:rPr>
        <w:t>（6）《低碳公共出行碳普惠用户协议》；</w:t>
      </w:r>
    </w:p>
    <w:p w14:paraId="2277251B" w14:textId="77777777" w:rsidR="005704CD" w:rsidRDefault="00000000">
      <w:pPr>
        <w:ind w:firstLineChars="200" w:firstLine="420"/>
        <w:rPr>
          <w:rFonts w:ascii="宋体" w:hAnsi="宋体" w:cs="宋体" w:hint="eastAsia"/>
          <w:sz w:val="21"/>
          <w:szCs w:val="21"/>
        </w:rPr>
      </w:pPr>
      <w:r>
        <w:rPr>
          <w:rFonts w:ascii="宋体" w:hAnsi="宋体" w:cs="宋体" w:hint="eastAsia"/>
          <w:sz w:val="21"/>
          <w:szCs w:val="21"/>
        </w:rPr>
        <w:t>（7）营业执照复印件及法人代表身份证复印件；</w:t>
      </w:r>
    </w:p>
    <w:p w14:paraId="4FD751ED" w14:textId="77777777" w:rsidR="005704CD" w:rsidRDefault="00000000">
      <w:pPr>
        <w:ind w:firstLineChars="200" w:firstLine="420"/>
        <w:rPr>
          <w:rFonts w:ascii="宋体" w:hAnsi="宋体" w:hint="eastAsia"/>
          <w:sz w:val="28"/>
          <w:szCs w:val="28"/>
        </w:rPr>
      </w:pPr>
      <w:r>
        <w:rPr>
          <w:rFonts w:ascii="宋体" w:hAnsi="宋体" w:cs="宋体" w:hint="eastAsia"/>
          <w:sz w:val="21"/>
          <w:szCs w:val="21"/>
        </w:rPr>
        <w:t>（8）减排量相关的项目设计、监测等材料。</w:t>
      </w:r>
      <w:bookmarkStart w:id="189" w:name="_Toc212728217"/>
      <w:bookmarkEnd w:id="189"/>
    </w:p>
    <w:sectPr w:rsidR="005704CD">
      <w:headerReference w:type="even" r:id="rId25"/>
      <w:headerReference w:type="default" r:id="rId26"/>
      <w:footerReference w:type="even" r:id="rId27"/>
      <w:footerReference w:type="default" r:id="rId28"/>
      <w:headerReference w:type="first" r:id="rId29"/>
      <w:pgSz w:w="11906" w:h="16838"/>
      <w:pgMar w:top="1440" w:right="1800" w:bottom="1440" w:left="1800" w:header="1417" w:footer="1134"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7AC4" w14:textId="77777777" w:rsidR="002834CA" w:rsidRDefault="002834CA">
      <w:r>
        <w:separator/>
      </w:r>
    </w:p>
  </w:endnote>
  <w:endnote w:type="continuationSeparator" w:id="0">
    <w:p w14:paraId="4D1CA5DB" w14:textId="77777777" w:rsidR="002834CA" w:rsidRDefault="0028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font>
  <w:font w:name="Calibri">
    <w:panose1 w:val="020F05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7992" w14:textId="77777777" w:rsidR="005704CD" w:rsidRDefault="00000000">
    <w:pPr>
      <w:pStyle w:val="aff7"/>
    </w:pPr>
    <w:r>
      <w:rPr>
        <w:noProof/>
      </w:rPr>
      <mc:AlternateContent>
        <mc:Choice Requires="wps">
          <w:drawing>
            <wp:anchor distT="0" distB="0" distL="114300" distR="114300" simplePos="0" relativeHeight="251652608" behindDoc="0" locked="0" layoutInCell="1" allowOverlap="1" wp14:anchorId="733D05A5" wp14:editId="070E75F1">
              <wp:simplePos x="0" y="0"/>
              <wp:positionH relativeFrom="margin">
                <wp:align>center</wp:align>
              </wp:positionH>
              <wp:positionV relativeFrom="paragraph">
                <wp:posOffset>0</wp:posOffset>
              </wp:positionV>
              <wp:extent cx="198120" cy="224155"/>
              <wp:effectExtent l="0" t="3810" r="2540" b="635"/>
              <wp:wrapNone/>
              <wp:docPr id="410219387" name="文本框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24155"/>
                      </a:xfrm>
                      <a:prstGeom prst="rect">
                        <a:avLst/>
                      </a:prstGeom>
                      <a:noFill/>
                      <a:ln>
                        <a:noFill/>
                      </a:ln>
                      <a:effectLst/>
                    </wps:spPr>
                    <wps:txbx>
                      <w:txbxContent>
                        <w:p w14:paraId="0F94AB82" w14:textId="77777777" w:rsidR="005704CD" w:rsidRDefault="005704CD">
                          <w:pPr>
                            <w:pStyle w:val="aff7"/>
                            <w:ind w:left="0"/>
                          </w:pPr>
                        </w:p>
                      </w:txbxContent>
                    </wps:txbx>
                    <wps:bodyPr rot="0" vert="horz" wrap="none" lIns="0" tIns="0" rIns="0" bIns="0" anchor="t" anchorCtr="0" upright="1">
                      <a:spAutoFit/>
                    </wps:bodyPr>
                  </wps:wsp>
                </a:graphicData>
              </a:graphic>
            </wp:anchor>
          </w:drawing>
        </mc:Choice>
        <mc:Fallback>
          <w:pict>
            <v:shapetype w14:anchorId="733D05A5" id="_x0000_t202" coordsize="21600,21600" o:spt="202" path="m,l,21600r21600,l21600,xe">
              <v:stroke joinstyle="miter"/>
              <v:path gradientshapeok="t" o:connecttype="rect"/>
            </v:shapetype>
            <v:shape id="文本框 1052" o:spid="_x0000_s1026" type="#_x0000_t202" style="position:absolute;left:0;text-align:left;margin-left:0;margin-top:0;width:15.6pt;height:17.65pt;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" filled="f" stroked="f">
              <v:textbox style="mso-fit-shape-to-text:t" inset="0,0,0,0">
                <w:txbxContent>
                  <w:p w14:paraId="0F94AB82" w14:textId="77777777" w:rsidR="005704CD" w:rsidRDefault="005704CD">
                    <w:pPr>
                      <w:pStyle w:val="aff7"/>
                      <w:ind w:left="0"/>
                    </w:pP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DD1B" w14:textId="77777777" w:rsidR="005704CD" w:rsidRDefault="00000000">
    <w:pPr>
      <w:pStyle w:val="ae"/>
      <w:spacing w:before="120" w:after="120"/>
      <w:jc w:val="center"/>
    </w:pPr>
    <w:r>
      <w:rPr>
        <w:noProof/>
      </w:rPr>
      <mc:AlternateContent>
        <mc:Choice Requires="wps">
          <w:drawing>
            <wp:anchor distT="0" distB="0" distL="114300" distR="114300" simplePos="0" relativeHeight="251654656" behindDoc="0" locked="0" layoutInCell="1" allowOverlap="1" wp14:anchorId="07D840C1" wp14:editId="0E38E92F">
              <wp:simplePos x="0" y="0"/>
              <wp:positionH relativeFrom="margin">
                <wp:posOffset>5122545</wp:posOffset>
              </wp:positionH>
              <wp:positionV relativeFrom="paragraph">
                <wp:posOffset>0</wp:posOffset>
              </wp:positionV>
              <wp:extent cx="114935" cy="283845"/>
              <wp:effectExtent l="0" t="1270" r="635" b="635"/>
              <wp:wrapNone/>
              <wp:docPr id="528698798" name="文本框 1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3845"/>
                      </a:xfrm>
                      <a:prstGeom prst="rect">
                        <a:avLst/>
                      </a:prstGeom>
                      <a:noFill/>
                      <a:ln>
                        <a:noFill/>
                      </a:ln>
                      <a:effectLst/>
                    </wps:spPr>
                    <wps:txbx>
                      <w:txbxContent>
                        <w:p w14:paraId="11964D59" w14:textId="77777777" w:rsidR="005704CD" w:rsidRDefault="00000000">
                          <w:pPr>
                            <w:pStyle w:val="ae"/>
                            <w:spacing w:before="120" w:after="120"/>
                            <w:jc w:val="center"/>
                          </w:pPr>
                          <w:r>
                            <w:fldChar w:fldCharType="begin"/>
                          </w:r>
                          <w:r>
                            <w:instrText>PAGE   \* MERGEFORMAT</w:instrText>
                          </w:r>
                          <w:r>
                            <w:fldChar w:fldCharType="separate"/>
                          </w:r>
                          <w:r>
                            <w:rPr>
                              <w:lang w:val="zh-CN"/>
                            </w:rPr>
                            <w:t>3</w:t>
                          </w:r>
                          <w:r>
                            <w:fldChar w:fldCharType="end"/>
                          </w:r>
                        </w:p>
                      </w:txbxContent>
                    </wps:txbx>
                    <wps:bodyPr rot="0" vert="horz" wrap="none" lIns="0" tIns="0" rIns="0" bIns="0" anchor="t" anchorCtr="0" upright="1">
                      <a:spAutoFit/>
                    </wps:bodyPr>
                  </wps:wsp>
                </a:graphicData>
              </a:graphic>
            </wp:anchor>
          </w:drawing>
        </mc:Choice>
        <mc:Fallback>
          <w:pict>
            <v:shapetype w14:anchorId="07D840C1" id="_x0000_t202" coordsize="21600,21600" o:spt="202" path="m,l,21600r21600,l21600,xe">
              <v:stroke joinstyle="miter"/>
              <v:path gradientshapeok="t" o:connecttype="rect"/>
            </v:shapetype>
            <v:shape id="文本框 1080" o:spid="_x0000_s1036" type="#_x0000_t202" style="position:absolute;left:0;text-align:left;margin-left:403.35pt;margin-top:0;width:9.05pt;height:22.35pt;z-index:2516546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" filled="f" stroked="f">
              <v:textbox style="mso-fit-shape-to-text:t" inset="0,0,0,0">
                <w:txbxContent>
                  <w:p w14:paraId="11964D59" w14:textId="77777777" w:rsidR="005704CD" w:rsidRDefault="00000000">
                    <w:pPr>
                      <w:pStyle w:val="ae"/>
                      <w:spacing w:before="120" w:after="120"/>
                      <w:jc w:val="center"/>
                    </w:pPr>
                    <w:r>
                      <w:fldChar w:fldCharType="begin"/>
                    </w:r>
                    <w:r>
                      <w:instrText>PAGE   \* MERGEFORMAT</w:instrText>
                    </w:r>
                    <w:r>
                      <w:fldChar w:fldCharType="separate"/>
                    </w:r>
                    <w:r>
                      <w:rPr>
                        <w:lang w:val="zh-CN"/>
                      </w:rP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151C" w14:textId="77777777" w:rsidR="005704CD" w:rsidRDefault="00000000">
    <w:pPr>
      <w:pStyle w:val="ae"/>
      <w:spacing w:before="120" w:after="120"/>
    </w:pPr>
    <w:r>
      <w:rPr>
        <w:noProof/>
      </w:rPr>
      <mc:AlternateContent>
        <mc:Choice Requires="wps">
          <w:drawing>
            <wp:anchor distT="0" distB="0" distL="114300" distR="114300" simplePos="0" relativeHeight="251661824" behindDoc="0" locked="0" layoutInCell="1" allowOverlap="1" wp14:anchorId="50CF60B6" wp14:editId="3EBE0EDE">
              <wp:simplePos x="0" y="0"/>
              <wp:positionH relativeFrom="margin">
                <wp:align>center</wp:align>
              </wp:positionH>
              <wp:positionV relativeFrom="paragraph">
                <wp:posOffset>0</wp:posOffset>
              </wp:positionV>
              <wp:extent cx="57785" cy="131445"/>
              <wp:effectExtent l="2540" t="1270" r="0" b="635"/>
              <wp:wrapNone/>
              <wp:docPr id="1780115346" name="文本框 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85664F9" w14:textId="77777777" w:rsidR="005704CD" w:rsidRDefault="005704CD">
                          <w:pPr>
                            <w:pStyle w:val="ae"/>
                          </w:pPr>
                        </w:p>
                      </w:txbxContent>
                    </wps:txbx>
                    <wps:bodyPr rot="0" vert="horz" wrap="none" lIns="0" tIns="0" rIns="0" bIns="0" anchor="t" anchorCtr="0" upright="1">
                      <a:spAutoFit/>
                    </wps:bodyPr>
                  </wps:wsp>
                </a:graphicData>
              </a:graphic>
            </wp:anchor>
          </w:drawing>
        </mc:Choice>
        <mc:Fallback>
          <w:pict>
            <v:shapetype w14:anchorId="50CF60B6" id="_x0000_t202" coordsize="21600,21600" o:spt="202" path="m,l,21600r21600,l21600,xe">
              <v:stroke joinstyle="miter"/>
              <v:path gradientshapeok="t" o:connecttype="rect"/>
            </v:shapetype>
            <v:shape id="文本框 1087" o:spid="_x0000_s1027" type="#_x0000_t202" style="position:absolute;margin-left:0;margin-top:0;width:4.55pt;height:10.35pt;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WsWUv1QEAAJQDAAAO&#10;AAAAAAAAAAAAAAAAAC4CAABkcnMvZTJvRG9jLnhtbFBLAQItABQABgAIAAAAIQDy0f1T1wAAAAIB&#10;AAAPAAAAAAAAAAAAAAAAAC8EAABkcnMvZG93bnJldi54bWxQSwUGAAAAAAQABADzAAAAMwUAAAAA&#10;" filled="f" stroked="f">
              <v:textbox style="mso-fit-shape-to-text:t" inset="0,0,0,0">
                <w:txbxContent>
                  <w:p w14:paraId="385664F9" w14:textId="77777777" w:rsidR="005704CD" w:rsidRDefault="005704CD">
                    <w:pPr>
                      <w:pStyle w:val="ae"/>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ECF5" w14:textId="77777777" w:rsidR="005704CD" w:rsidRDefault="00000000">
    <w:pPr>
      <w:pStyle w:val="aff6"/>
      <w:jc w:val="both"/>
    </w:pPr>
    <w:r>
      <w:rPr>
        <w:noProof/>
      </w:rPr>
      <mc:AlternateContent>
        <mc:Choice Requires="wps">
          <w:drawing>
            <wp:anchor distT="0" distB="0" distL="114300" distR="114300" simplePos="0" relativeHeight="251660800" behindDoc="0" locked="0" layoutInCell="1" allowOverlap="1" wp14:anchorId="1C4D31F1" wp14:editId="5881B57A">
              <wp:simplePos x="0" y="0"/>
              <wp:positionH relativeFrom="margin">
                <wp:align>center</wp:align>
              </wp:positionH>
              <wp:positionV relativeFrom="paragraph">
                <wp:posOffset>0</wp:posOffset>
              </wp:positionV>
              <wp:extent cx="1828800" cy="1828800"/>
              <wp:effectExtent l="0" t="0" r="0" b="0"/>
              <wp:wrapNone/>
              <wp:docPr id="287640764" name="文本框 1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EF94BD2" w14:textId="77777777" w:rsidR="005704CD" w:rsidRDefault="00000000">
                          <w:pPr>
                            <w:pStyle w:val="ae"/>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type w14:anchorId="1C4D31F1" id="_x0000_t202" coordsize="21600,21600" o:spt="202" path="m,l,21600r21600,l21600,xe">
              <v:stroke joinstyle="miter"/>
              <v:path gradientshapeok="t" o:connecttype="rect"/>
            </v:shapetype>
            <v:shape id="文本框 1098" o:spid="_x0000_s1028"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4EF94BD2" w14:textId="77777777" w:rsidR="005704CD" w:rsidRDefault="00000000">
                    <w:pPr>
                      <w:pStyle w:val="ae"/>
                    </w:pPr>
                    <w:r>
                      <w:fldChar w:fldCharType="begin"/>
                    </w:r>
                    <w:r>
                      <w:instrText xml:space="preserve"> PAGE  \* MERGEFORMAT </w:instrText>
                    </w:r>
                    <w:r>
                      <w:fldChar w:fldCharType="separate"/>
                    </w:r>
                    <w:r>
                      <w:t>8</w:t>
                    </w:r>
                    <w:r>
                      <w:fldChar w:fldCharType="end"/>
                    </w: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14:anchorId="031BFBBD" wp14:editId="63954325">
              <wp:simplePos x="0" y="0"/>
              <wp:positionH relativeFrom="margin">
                <wp:align>outside</wp:align>
              </wp:positionH>
              <wp:positionV relativeFrom="paragraph">
                <wp:posOffset>0</wp:posOffset>
              </wp:positionV>
              <wp:extent cx="1828800" cy="1828800"/>
              <wp:effectExtent l="0" t="0" r="0" b="0"/>
              <wp:wrapNone/>
              <wp:docPr id="1127250349" name="文本框 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3F093F4" w14:textId="77777777" w:rsidR="005704CD" w:rsidRDefault="005704CD">
                          <w:pPr>
                            <w:pStyle w:val="ae"/>
                          </w:pPr>
                        </w:p>
                      </w:txbxContent>
                    </wps:txbx>
                    <wps:bodyPr rot="0" vert="horz" wrap="none" lIns="0" tIns="0" rIns="0" bIns="0" anchor="t" anchorCtr="0" upright="1">
                      <a:spAutoFit/>
                    </wps:bodyPr>
                  </wps:wsp>
                </a:graphicData>
              </a:graphic>
            </wp:anchor>
          </w:drawing>
        </mc:Choice>
        <mc:Fallback>
          <w:pict>
            <v:shape w14:anchorId="031BFBBD" id="文本框 1099" o:spid="_x0000_s1029"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C8QrFtEBAACXAwAADgAAAAAA&#10;AAAAAAAAAAAuAgAAZHJzL2Uyb0RvYy54bWxQSwECLQAUAAYACAAAACEADErw7tYAAAAFAQAADwAA&#10;AAAAAAAAAAAAAAArBAAAZHJzL2Rvd25yZXYueG1sUEsFBgAAAAAEAAQA8wAAAC4FAAAAAA==&#10;" filled="f" stroked="f">
              <v:textbox style="mso-fit-shape-to-text:t" inset="0,0,0,0">
                <w:txbxContent>
                  <w:p w14:paraId="13F093F4" w14:textId="77777777" w:rsidR="005704CD" w:rsidRDefault="005704CD">
                    <w:pPr>
                      <w:pStyle w:val="ae"/>
                    </w:pP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703DD934" wp14:editId="0FC28CEA">
              <wp:simplePos x="0" y="0"/>
              <wp:positionH relativeFrom="margin">
                <wp:align>right</wp:align>
              </wp:positionH>
              <wp:positionV relativeFrom="paragraph">
                <wp:posOffset>0</wp:posOffset>
              </wp:positionV>
              <wp:extent cx="1828800" cy="1828800"/>
              <wp:effectExtent l="0" t="0" r="0" b="0"/>
              <wp:wrapNone/>
              <wp:docPr id="795753041" name="文本框 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E486642" w14:textId="77777777" w:rsidR="005704CD" w:rsidRDefault="005704CD">
                          <w:pPr>
                            <w:pStyle w:val="aff6"/>
                            <w:ind w:left="640"/>
                          </w:pPr>
                        </w:p>
                      </w:txbxContent>
                    </wps:txbx>
                    <wps:bodyPr rot="0" vert="horz" wrap="none" lIns="0" tIns="0" rIns="0" bIns="0" anchor="t" anchorCtr="0" upright="1">
                      <a:spAutoFit/>
                    </wps:bodyPr>
                  </wps:wsp>
                </a:graphicData>
              </a:graphic>
            </wp:anchor>
          </w:drawing>
        </mc:Choice>
        <mc:Fallback>
          <w:pict>
            <v:shape w14:anchorId="703DD934" id="文本框 1100" o:spid="_x0000_s1030" type="#_x0000_t202" style="position:absolute;left:0;text-align:left;margin-left:92.8pt;margin-top:0;width:2in;height:2in;z-index:2516556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3E486642" w14:textId="77777777" w:rsidR="005704CD" w:rsidRDefault="005704CD">
                    <w:pPr>
                      <w:pStyle w:val="aff6"/>
                      <w:ind w:left="640"/>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41DE" w14:textId="77777777" w:rsidR="005704CD" w:rsidRDefault="00000000">
    <w:pPr>
      <w:pStyle w:val="aff7"/>
    </w:pPr>
    <w:r>
      <w:rPr>
        <w:noProof/>
      </w:rPr>
      <mc:AlternateContent>
        <mc:Choice Requires="wps">
          <w:drawing>
            <wp:anchor distT="0" distB="0" distL="114300" distR="114300" simplePos="0" relativeHeight="251656704" behindDoc="0" locked="0" layoutInCell="1" allowOverlap="1" wp14:anchorId="35A4AB93" wp14:editId="0956F395">
              <wp:simplePos x="0" y="0"/>
              <wp:positionH relativeFrom="margin">
                <wp:posOffset>13970</wp:posOffset>
              </wp:positionH>
              <wp:positionV relativeFrom="paragraph">
                <wp:posOffset>0</wp:posOffset>
              </wp:positionV>
              <wp:extent cx="293370" cy="224155"/>
              <wp:effectExtent l="0" t="0" r="11430" b="4445"/>
              <wp:wrapNone/>
              <wp:docPr id="500447451" name="文本框 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24155"/>
                      </a:xfrm>
                      <a:prstGeom prst="rect">
                        <a:avLst/>
                      </a:prstGeom>
                      <a:noFill/>
                      <a:ln>
                        <a:noFill/>
                      </a:ln>
                    </wps:spPr>
                    <wps:txbx>
                      <w:txbxContent>
                        <w:p w14:paraId="4813390B" w14:textId="77777777" w:rsidR="005704CD" w:rsidRDefault="00000000">
                          <w:pPr>
                            <w:pStyle w:val="aff7"/>
                          </w:pPr>
                          <w:r>
                            <w:fldChar w:fldCharType="begin"/>
                          </w:r>
                          <w:r>
                            <w:instrText xml:space="preserve"> PAGE  \* MERGEFORMAT </w:instrText>
                          </w:r>
                          <w:r>
                            <w:fldChar w:fldCharType="separate"/>
                          </w:r>
                          <w:r>
                            <w:t>6</w:t>
                          </w:r>
                          <w:r>
                            <w:fldChar w:fldCharType="end"/>
                          </w:r>
                        </w:p>
                      </w:txbxContent>
                    </wps:txbx>
                    <wps:bodyPr rot="0" vert="horz" wrap="square" lIns="0" tIns="0" rIns="0" bIns="0" anchor="t" anchorCtr="0" upright="1">
                      <a:spAutoFit/>
                    </wps:bodyPr>
                  </wps:wsp>
                </a:graphicData>
              </a:graphic>
            </wp:anchor>
          </w:drawing>
        </mc:Choice>
        <mc:Fallback>
          <w:pict>
            <v:shapetype w14:anchorId="35A4AB93" id="_x0000_t202" coordsize="21600,21600" o:spt="202" path="m,l,21600r21600,l21600,xe">
              <v:stroke joinstyle="miter"/>
              <v:path gradientshapeok="t" o:connecttype="rect"/>
            </v:shapetype>
            <v:shape id="文本框 1084" o:spid="_x0000_s1031" type="#_x0000_t202" style="position:absolute;left:0;text-align:left;margin-left:1.1pt;margin-top:0;width:23.1pt;height:17.6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" filled="f" stroked="f">
              <v:textbox style="mso-fit-shape-to-text:t" inset="0,0,0,0">
                <w:txbxContent>
                  <w:p w14:paraId="4813390B" w14:textId="77777777" w:rsidR="005704CD" w:rsidRDefault="00000000">
                    <w:pPr>
                      <w:pStyle w:val="aff7"/>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94F8" w14:textId="77777777" w:rsidR="005704CD" w:rsidRDefault="00000000">
    <w:pPr>
      <w:pStyle w:val="aff6"/>
      <w:ind w:left="640"/>
    </w:pPr>
    <w:r>
      <w:rPr>
        <w:noProof/>
      </w:rPr>
      <mc:AlternateContent>
        <mc:Choice Requires="wps">
          <w:drawing>
            <wp:anchor distT="0" distB="0" distL="114300" distR="114300" simplePos="0" relativeHeight="251653632" behindDoc="0" locked="0" layoutInCell="1" allowOverlap="1" wp14:anchorId="67CB520D" wp14:editId="7E179C07">
              <wp:simplePos x="0" y="0"/>
              <wp:positionH relativeFrom="margin">
                <wp:posOffset>5773420</wp:posOffset>
              </wp:positionH>
              <wp:positionV relativeFrom="paragraph">
                <wp:posOffset>0</wp:posOffset>
              </wp:positionV>
              <wp:extent cx="183515" cy="224155"/>
              <wp:effectExtent l="0" t="0" r="6985" b="4445"/>
              <wp:wrapNone/>
              <wp:docPr id="744310167" name="文本框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24155"/>
                      </a:xfrm>
                      <a:prstGeom prst="rect">
                        <a:avLst/>
                      </a:prstGeom>
                      <a:noFill/>
                      <a:ln>
                        <a:noFill/>
                      </a:ln>
                      <a:effectLst/>
                    </wps:spPr>
                    <wps:txbx>
                      <w:txbxContent>
                        <w:p w14:paraId="481891C9" w14:textId="77777777" w:rsidR="005704CD" w:rsidRDefault="00000000">
                          <w:pPr>
                            <w:pStyle w:val="aff6"/>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type w14:anchorId="67CB520D" id="_x0000_t202" coordsize="21600,21600" o:spt="202" path="m,l,21600r21600,l21600,xe">
              <v:stroke joinstyle="miter"/>
              <v:path gradientshapeok="t" o:connecttype="rect"/>
            </v:shapetype>
            <v:shape id="文本框 1076" o:spid="_x0000_s1032" type="#_x0000_t202" style="position:absolute;left:0;text-align:left;margin-left:454.6pt;margin-top:0;width:14.45pt;height:17.65pt;z-index:2516536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" filled="f" stroked="f">
              <v:textbox style="mso-fit-shape-to-text:t" inset="0,0,0,0">
                <w:txbxContent>
                  <w:p w14:paraId="481891C9" w14:textId="77777777" w:rsidR="005704CD" w:rsidRDefault="00000000">
                    <w:pPr>
                      <w:pStyle w:val="aff6"/>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9375" w14:textId="77777777" w:rsidR="005704CD" w:rsidRDefault="00000000">
    <w:pPr>
      <w:pStyle w:val="ae"/>
      <w:spacing w:before="120" w:after="120"/>
      <w:ind w:firstLine="360"/>
    </w:pPr>
    <w:r>
      <w:rPr>
        <w:noProof/>
      </w:rPr>
      <mc:AlternateContent>
        <mc:Choice Requires="wps">
          <w:drawing>
            <wp:anchor distT="0" distB="0" distL="114300" distR="114300" simplePos="0" relativeHeight="251662848" behindDoc="0" locked="0" layoutInCell="1" allowOverlap="1" wp14:anchorId="6AC9BA8B" wp14:editId="58064607">
              <wp:simplePos x="0" y="0"/>
              <wp:positionH relativeFrom="margin">
                <wp:posOffset>66040</wp:posOffset>
              </wp:positionH>
              <wp:positionV relativeFrom="paragraph">
                <wp:posOffset>188595</wp:posOffset>
              </wp:positionV>
              <wp:extent cx="114935" cy="131445"/>
              <wp:effectExtent l="2540" t="3175" r="0" b="0"/>
              <wp:wrapNone/>
              <wp:docPr id="1148446795" name="文本框 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507D4F5" w14:textId="77777777" w:rsidR="005704CD" w:rsidRDefault="00000000">
                          <w:pPr>
                            <w:pStyle w:val="ae"/>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6AC9BA8B" id="_x0000_t202" coordsize="21600,21600" o:spt="202" path="m,l,21600r21600,l21600,xe">
              <v:stroke joinstyle="miter"/>
              <v:path gradientshapeok="t" o:connecttype="rect"/>
            </v:shapetype>
            <v:shape id="文本框 1108" o:spid="_x0000_s1033" type="#_x0000_t202" style="position:absolute;left:0;text-align:left;margin-left:5.2pt;margin-top:14.85pt;width:9.05pt;height:10.35pt;z-index:2516628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" filled="f" stroked="f">
              <v:textbox style="mso-fit-shape-to-text:t" inset="0,0,0,0">
                <w:txbxContent>
                  <w:p w14:paraId="5507D4F5" w14:textId="77777777" w:rsidR="005704CD"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98A3" w14:textId="77777777" w:rsidR="005704CD" w:rsidRDefault="00000000">
    <w:pPr>
      <w:pStyle w:val="ae"/>
      <w:spacing w:before="120" w:after="120"/>
    </w:pPr>
    <w:r>
      <w:rPr>
        <w:noProof/>
      </w:rPr>
      <mc:AlternateContent>
        <mc:Choice Requires="wps">
          <w:drawing>
            <wp:anchor distT="0" distB="0" distL="114300" distR="114300" simplePos="0" relativeHeight="251657728" behindDoc="0" locked="0" layoutInCell="1" allowOverlap="1" wp14:anchorId="03B96B2A" wp14:editId="7B50DDF4">
              <wp:simplePos x="0" y="0"/>
              <wp:positionH relativeFrom="margin">
                <wp:posOffset>5790565</wp:posOffset>
              </wp:positionH>
              <wp:positionV relativeFrom="paragraph">
                <wp:posOffset>131445</wp:posOffset>
              </wp:positionV>
              <wp:extent cx="57785" cy="131445"/>
              <wp:effectExtent l="0" t="0" r="18415" b="1905"/>
              <wp:wrapNone/>
              <wp:docPr id="148757723" name="文本框 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3C2DB12" w14:textId="77777777" w:rsidR="005704CD" w:rsidRDefault="00000000">
                          <w:pPr>
                            <w:pStyle w:val="ae"/>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3B96B2A" id="_x0000_t202" coordsize="21600,21600" o:spt="202" path="m,l,21600r21600,l21600,xe">
              <v:stroke joinstyle="miter"/>
              <v:path gradientshapeok="t" o:connecttype="rect"/>
            </v:shapetype>
            <v:shape id="文本框 1107" o:spid="_x0000_s1034" type="#_x0000_t202" style="position:absolute;margin-left:455.95pt;margin-top:10.35pt;width:4.55pt;height:10.35pt;z-index:25165772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" filled="f" stroked="f">
              <v:textbox style="mso-fit-shape-to-text:t" inset="0,0,0,0">
                <w:txbxContent>
                  <w:p w14:paraId="63C2DB12" w14:textId="77777777" w:rsidR="005704CD" w:rsidRDefault="00000000">
                    <w:pPr>
                      <w:pStyle w:val="ae"/>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48DD" w14:textId="77777777" w:rsidR="005704CD" w:rsidRDefault="005704CD">
    <w:pPr>
      <w:pStyle w:val="ae"/>
      <w:spacing w:before="120" w:after="120"/>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D213" w14:textId="77777777" w:rsidR="005704CD" w:rsidRDefault="00000000">
    <w:pPr>
      <w:pStyle w:val="ae"/>
      <w:spacing w:before="120" w:after="120"/>
      <w:ind w:firstLine="360"/>
      <w:jc w:val="center"/>
    </w:pPr>
    <w:r>
      <w:rPr>
        <w:noProof/>
      </w:rPr>
      <mc:AlternateContent>
        <mc:Choice Requires="wps">
          <w:drawing>
            <wp:anchor distT="0" distB="0" distL="114300" distR="114300" simplePos="0" relativeHeight="251659776" behindDoc="0" locked="0" layoutInCell="1" allowOverlap="1" wp14:anchorId="685FE694" wp14:editId="421DAF3B">
              <wp:simplePos x="0" y="0"/>
              <wp:positionH relativeFrom="margin">
                <wp:posOffset>-173355</wp:posOffset>
              </wp:positionH>
              <wp:positionV relativeFrom="paragraph">
                <wp:posOffset>-47625</wp:posOffset>
              </wp:positionV>
              <wp:extent cx="343535" cy="283845"/>
              <wp:effectExtent l="0" t="0" r="18415" b="1905"/>
              <wp:wrapNone/>
              <wp:docPr id="157312664" name="文本框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83845"/>
                      </a:xfrm>
                      <a:prstGeom prst="rect">
                        <a:avLst/>
                      </a:prstGeom>
                      <a:noFill/>
                      <a:ln>
                        <a:noFill/>
                      </a:ln>
                    </wps:spPr>
                    <wps:txbx>
                      <w:txbxContent>
                        <w:p w14:paraId="0873E0A7" w14:textId="77777777" w:rsidR="005704CD" w:rsidRDefault="00000000">
                          <w:pPr>
                            <w:pStyle w:val="ae"/>
                            <w:spacing w:before="120" w:after="120"/>
                            <w:ind w:firstLine="360"/>
                            <w:jc w:val="center"/>
                          </w:pPr>
                          <w:r>
                            <w:fldChar w:fldCharType="begin"/>
                          </w:r>
                          <w:r>
                            <w:instrText>PAGE   \* MERGEFORMAT</w:instrText>
                          </w:r>
                          <w:r>
                            <w:fldChar w:fldCharType="separate"/>
                          </w:r>
                          <w:r>
                            <w:rPr>
                              <w:lang w:val="zh-CN"/>
                            </w:rPr>
                            <w:t>10</w:t>
                          </w:r>
                          <w:r>
                            <w:fldChar w:fldCharType="end"/>
                          </w:r>
                        </w:p>
                      </w:txbxContent>
                    </wps:txbx>
                    <wps:bodyPr rot="0" vert="horz" wrap="none" lIns="0" tIns="0" rIns="0" bIns="0" anchor="t" anchorCtr="0" upright="1">
                      <a:spAutoFit/>
                    </wps:bodyPr>
                  </wps:wsp>
                </a:graphicData>
              </a:graphic>
            </wp:anchor>
          </w:drawing>
        </mc:Choice>
        <mc:Fallback>
          <w:pict>
            <v:shapetype w14:anchorId="685FE694" id="_x0000_t202" coordsize="21600,21600" o:spt="202" path="m,l,21600r21600,l21600,xe">
              <v:stroke joinstyle="miter"/>
              <v:path gradientshapeok="t" o:connecttype="rect"/>
            </v:shapetype>
            <v:shape id="文本框 1085" o:spid="_x0000_s1035" type="#_x0000_t202" style="position:absolute;left:0;text-align:left;margin-left:-13.65pt;margin-top:-3.75pt;width:27.05pt;height:22.35pt;z-index:25165977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" filled="f" stroked="f">
              <v:textbox style="mso-fit-shape-to-text:t" inset="0,0,0,0">
                <w:txbxContent>
                  <w:p w14:paraId="0873E0A7" w14:textId="77777777" w:rsidR="005704CD" w:rsidRDefault="00000000">
                    <w:pPr>
                      <w:pStyle w:val="ae"/>
                      <w:spacing w:before="120" w:after="120"/>
                      <w:ind w:firstLine="360"/>
                      <w:jc w:val="center"/>
                    </w:pPr>
                    <w:r>
                      <w:fldChar w:fldCharType="begin"/>
                    </w:r>
                    <w:r>
                      <w:instrText>PAGE   \* MERGEFORMAT</w:instrText>
                    </w:r>
                    <w:r>
                      <w:fldChar w:fldCharType="separate"/>
                    </w:r>
                    <w:r>
                      <w:rPr>
                        <w:lang w:val="zh-CN"/>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5AB4" w14:textId="77777777" w:rsidR="002834CA" w:rsidRDefault="002834CA">
      <w:r>
        <w:separator/>
      </w:r>
    </w:p>
  </w:footnote>
  <w:footnote w:type="continuationSeparator" w:id="0">
    <w:p w14:paraId="22481D66" w14:textId="77777777" w:rsidR="002834CA" w:rsidRDefault="00283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C8CB" w14:textId="77777777" w:rsidR="005704CD" w:rsidRDefault="005704CD">
    <w:pPr>
      <w:pStyle w:val="aff4"/>
      <w:ind w:left="640"/>
      <w:rPr>
        <w:rFonts w:hAnsi="黑体"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C798" w14:textId="77777777" w:rsidR="005704CD" w:rsidRDefault="005704CD">
    <w:pPr>
      <w:pStyle w:val="af0"/>
      <w:spacing w:before="120" w:after="120"/>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1382" w14:textId="77777777" w:rsidR="005704CD" w:rsidRDefault="005704CD">
    <w:pPr>
      <w:pStyle w:val="af0"/>
      <w:pBdr>
        <w:bottom w:val="none" w:sz="0" w:space="1" w:color="auto"/>
      </w:pBdr>
      <w:spacing w:after="2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9C6B" w14:textId="77777777" w:rsidR="005704CD" w:rsidRDefault="00000000">
    <w:pPr>
      <w:pStyle w:val="af0"/>
      <w:pBdr>
        <w:bottom w:val="none" w:sz="0" w:space="1" w:color="auto"/>
      </w:pBdr>
      <w:spacing w:after="220"/>
      <w:jc w:val="right"/>
    </w:pPr>
    <w:r>
      <w:rPr>
        <w:rFonts w:ascii="黑体" w:eastAsia="黑体" w:hAnsi="黑体" w:cs="黑体" w:hint="eastAsia"/>
        <w:sz w:val="21"/>
        <w:szCs w:val="21"/>
      </w:rPr>
      <w:t>深圳市XX碳普惠方法学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B44A" w14:textId="77777777" w:rsidR="005704CD" w:rsidRDefault="00000000">
    <w:pPr>
      <w:pStyle w:val="afe"/>
      <w:jc w:val="left"/>
    </w:pPr>
    <w:r>
      <w:rPr>
        <w:rFonts w:hint="eastAsia"/>
      </w:rPr>
      <w:t>深圳市低碳公共出行碳普惠方法学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BF0C" w14:textId="77777777" w:rsidR="005704CD" w:rsidRDefault="00000000">
    <w:pPr>
      <w:pStyle w:val="af0"/>
      <w:pBdr>
        <w:bottom w:val="none" w:sz="0" w:space="1" w:color="auto"/>
      </w:pBdr>
      <w:spacing w:after="220"/>
      <w:jc w:val="right"/>
    </w:pPr>
    <w:r>
      <w:rPr>
        <w:rFonts w:ascii="黑体" w:eastAsia="黑体" w:hAnsi="黑体" w:cs="黑体" w:hint="eastAsia"/>
        <w:sz w:val="21"/>
        <w:szCs w:val="21"/>
      </w:rPr>
      <w:t>深圳市低碳公共出行碳普惠方法学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C832" w14:textId="77777777" w:rsidR="005704CD" w:rsidRDefault="00000000">
    <w:pPr>
      <w:pStyle w:val="afe"/>
      <w:jc w:val="left"/>
    </w:pPr>
    <w:r>
      <w:rPr>
        <w:rFonts w:hint="eastAsia"/>
      </w:rPr>
      <w:t>深圳市低碳公共出行碳普惠方法学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49C3" w14:textId="77777777" w:rsidR="005704CD" w:rsidRDefault="005704CD">
    <w:pPr>
      <w:pStyle w:val="af0"/>
      <w:spacing w:before="120" w:after="120"/>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0244" w14:textId="77777777" w:rsidR="005704CD" w:rsidRDefault="00000000">
    <w:pPr>
      <w:pStyle w:val="af0"/>
      <w:pBdr>
        <w:bottom w:val="none" w:sz="0" w:space="1" w:color="auto"/>
      </w:pBdr>
      <w:spacing w:before="120" w:after="120"/>
      <w:jc w:val="left"/>
    </w:pPr>
    <w:r>
      <w:rPr>
        <w:rFonts w:ascii="黑体" w:eastAsia="黑体" w:hAnsi="黑体" w:cs="黑体" w:hint="eastAsia"/>
        <w:sz w:val="21"/>
        <w:szCs w:val="21"/>
      </w:rPr>
      <w:t>深圳市低碳公共出行碳普惠方法学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569B" w14:textId="77777777" w:rsidR="005704CD" w:rsidRDefault="00000000">
    <w:pPr>
      <w:pStyle w:val="af0"/>
      <w:pBdr>
        <w:bottom w:val="none" w:sz="0" w:space="1" w:color="auto"/>
      </w:pBdr>
      <w:jc w:val="right"/>
    </w:pPr>
    <w:r>
      <w:rPr>
        <w:rFonts w:ascii="黑体" w:eastAsia="黑体" w:hAnsi="黑体" w:cs="黑体" w:hint="eastAsia"/>
        <w:sz w:val="21"/>
        <w:szCs w:val="21"/>
      </w:rPr>
      <w:t>深圳市低碳公共出行碳普惠方法学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44C50F90"/>
    <w:multiLevelType w:val="multilevel"/>
    <w:tmpl w:val="44C50F9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pStyle w:val="a1"/>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51A80EE6"/>
    <w:multiLevelType w:val="multilevel"/>
    <w:tmpl w:val="51A80EE6"/>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b/>
        <w:bCs/>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3" w15:restartNumberingAfterBreak="0">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4" w15:restartNumberingAfterBreak="0">
    <w:nsid w:val="646260FA"/>
    <w:multiLevelType w:val="multilevel"/>
    <w:tmpl w:val="646260FA"/>
    <w:lvl w:ilvl="0">
      <w:start w:val="1"/>
      <w:numFmt w:val="decimal"/>
      <w:pStyle w:val="a3"/>
      <w:suff w:val="nothing"/>
      <w:lvlText w:val="表%1　"/>
      <w:lvlJc w:val="left"/>
      <w:pPr>
        <w:ind w:left="1844"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657D3FBC"/>
    <w:multiLevelType w:val="multilevel"/>
    <w:tmpl w:val="657D3FBC"/>
    <w:lvl w:ilvl="0">
      <w:start w:val="1"/>
      <w:numFmt w:val="upperLetter"/>
      <w:pStyle w:val="a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1347051006">
    <w:abstractNumId w:val="2"/>
  </w:num>
  <w:num w:numId="2" w16cid:durableId="1961567377">
    <w:abstractNumId w:val="5"/>
  </w:num>
  <w:num w:numId="3" w16cid:durableId="2064743350">
    <w:abstractNumId w:val="4"/>
  </w:num>
  <w:num w:numId="4" w16cid:durableId="2130775417">
    <w:abstractNumId w:val="3"/>
  </w:num>
  <w:num w:numId="5" w16cid:durableId="1644388244">
    <w:abstractNumId w:val="0"/>
  </w:num>
  <w:num w:numId="6" w16cid:durableId="759957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0"/>
  <w:evenAndOddHeaders/>
  <w:drawingGridHorizontalSpacing w:val="158"/>
  <w:drawingGridVerticalSpacing w:val="585"/>
  <w:displayHorizontalDrawingGridEvery w:val="0"/>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5OWE5YWFkMTllZjg2NjNlMjExMzdmZjgxNjFmNmQifQ=="/>
  </w:docVars>
  <w:rsids>
    <w:rsidRoot w:val="00172A27"/>
    <w:rsid w:val="A7DF12D7"/>
    <w:rsid w:val="00001744"/>
    <w:rsid w:val="00001B9F"/>
    <w:rsid w:val="000037C8"/>
    <w:rsid w:val="00003F18"/>
    <w:rsid w:val="00010B59"/>
    <w:rsid w:val="000170FB"/>
    <w:rsid w:val="000218B6"/>
    <w:rsid w:val="000356A4"/>
    <w:rsid w:val="00037D13"/>
    <w:rsid w:val="00042897"/>
    <w:rsid w:val="00043F9D"/>
    <w:rsid w:val="0004453A"/>
    <w:rsid w:val="000449AD"/>
    <w:rsid w:val="000557D7"/>
    <w:rsid w:val="0005690E"/>
    <w:rsid w:val="00061595"/>
    <w:rsid w:val="00071343"/>
    <w:rsid w:val="00083DCF"/>
    <w:rsid w:val="000900F6"/>
    <w:rsid w:val="00090672"/>
    <w:rsid w:val="0009086F"/>
    <w:rsid w:val="00091D3B"/>
    <w:rsid w:val="00095127"/>
    <w:rsid w:val="00097684"/>
    <w:rsid w:val="00097838"/>
    <w:rsid w:val="000A015A"/>
    <w:rsid w:val="000B163F"/>
    <w:rsid w:val="000B1A0B"/>
    <w:rsid w:val="000B1AAB"/>
    <w:rsid w:val="000B5D1D"/>
    <w:rsid w:val="000C07CB"/>
    <w:rsid w:val="000C79AE"/>
    <w:rsid w:val="000D3405"/>
    <w:rsid w:val="000D6873"/>
    <w:rsid w:val="000E0B78"/>
    <w:rsid w:val="000E4AF0"/>
    <w:rsid w:val="000F1511"/>
    <w:rsid w:val="00105709"/>
    <w:rsid w:val="001066B2"/>
    <w:rsid w:val="0010736A"/>
    <w:rsid w:val="001253D0"/>
    <w:rsid w:val="00127980"/>
    <w:rsid w:val="00141EC2"/>
    <w:rsid w:val="00143A82"/>
    <w:rsid w:val="00145286"/>
    <w:rsid w:val="00164270"/>
    <w:rsid w:val="00165142"/>
    <w:rsid w:val="00172A27"/>
    <w:rsid w:val="001766B1"/>
    <w:rsid w:val="0018281C"/>
    <w:rsid w:val="0018407E"/>
    <w:rsid w:val="00185065"/>
    <w:rsid w:val="00185680"/>
    <w:rsid w:val="00187462"/>
    <w:rsid w:val="00194A15"/>
    <w:rsid w:val="001974BF"/>
    <w:rsid w:val="001A5676"/>
    <w:rsid w:val="001A7155"/>
    <w:rsid w:val="001B2BD3"/>
    <w:rsid w:val="001B302B"/>
    <w:rsid w:val="001B50EC"/>
    <w:rsid w:val="001C4F70"/>
    <w:rsid w:val="001C6000"/>
    <w:rsid w:val="001C6E82"/>
    <w:rsid w:val="001D10F1"/>
    <w:rsid w:val="001D64F8"/>
    <w:rsid w:val="001D6790"/>
    <w:rsid w:val="001E5792"/>
    <w:rsid w:val="001E7930"/>
    <w:rsid w:val="001E7E7C"/>
    <w:rsid w:val="001F5620"/>
    <w:rsid w:val="001F604A"/>
    <w:rsid w:val="0020758C"/>
    <w:rsid w:val="00225170"/>
    <w:rsid w:val="00226052"/>
    <w:rsid w:val="00226423"/>
    <w:rsid w:val="00226C9D"/>
    <w:rsid w:val="0023361B"/>
    <w:rsid w:val="0023573D"/>
    <w:rsid w:val="002438D5"/>
    <w:rsid w:val="00245B0F"/>
    <w:rsid w:val="002558EB"/>
    <w:rsid w:val="002612A3"/>
    <w:rsid w:val="002628B7"/>
    <w:rsid w:val="0027396E"/>
    <w:rsid w:val="00276FDA"/>
    <w:rsid w:val="00281FCD"/>
    <w:rsid w:val="002834CA"/>
    <w:rsid w:val="00284D2A"/>
    <w:rsid w:val="002873AD"/>
    <w:rsid w:val="0029472A"/>
    <w:rsid w:val="002949E0"/>
    <w:rsid w:val="00295B40"/>
    <w:rsid w:val="002C185B"/>
    <w:rsid w:val="002C2DB7"/>
    <w:rsid w:val="002C3354"/>
    <w:rsid w:val="002C3666"/>
    <w:rsid w:val="002D2C4E"/>
    <w:rsid w:val="002D34B2"/>
    <w:rsid w:val="002E0C55"/>
    <w:rsid w:val="002E5220"/>
    <w:rsid w:val="002F062B"/>
    <w:rsid w:val="003214A3"/>
    <w:rsid w:val="003419AC"/>
    <w:rsid w:val="00352505"/>
    <w:rsid w:val="0035343C"/>
    <w:rsid w:val="00356D96"/>
    <w:rsid w:val="00362315"/>
    <w:rsid w:val="00377A8A"/>
    <w:rsid w:val="0038040F"/>
    <w:rsid w:val="003859B7"/>
    <w:rsid w:val="00392124"/>
    <w:rsid w:val="0039404C"/>
    <w:rsid w:val="003A645E"/>
    <w:rsid w:val="003A7B67"/>
    <w:rsid w:val="003A7E6B"/>
    <w:rsid w:val="003B34B7"/>
    <w:rsid w:val="003B6E7E"/>
    <w:rsid w:val="003D2EAE"/>
    <w:rsid w:val="003E583D"/>
    <w:rsid w:val="004033DB"/>
    <w:rsid w:val="00404F2D"/>
    <w:rsid w:val="004075DF"/>
    <w:rsid w:val="00411A96"/>
    <w:rsid w:val="00421355"/>
    <w:rsid w:val="00423E4C"/>
    <w:rsid w:val="00426119"/>
    <w:rsid w:val="004311C6"/>
    <w:rsid w:val="0043413F"/>
    <w:rsid w:val="004349C6"/>
    <w:rsid w:val="00440BBA"/>
    <w:rsid w:val="00443818"/>
    <w:rsid w:val="00450B80"/>
    <w:rsid w:val="0045259F"/>
    <w:rsid w:val="00464A64"/>
    <w:rsid w:val="00472F45"/>
    <w:rsid w:val="00475AEE"/>
    <w:rsid w:val="004819EE"/>
    <w:rsid w:val="0048352E"/>
    <w:rsid w:val="004849DA"/>
    <w:rsid w:val="0048541A"/>
    <w:rsid w:val="004A4F17"/>
    <w:rsid w:val="004A75C6"/>
    <w:rsid w:val="004A76DB"/>
    <w:rsid w:val="004B014B"/>
    <w:rsid w:val="004B44E3"/>
    <w:rsid w:val="004B5868"/>
    <w:rsid w:val="004B77D1"/>
    <w:rsid w:val="004C0CCA"/>
    <w:rsid w:val="004C4B2C"/>
    <w:rsid w:val="004C6BF5"/>
    <w:rsid w:val="004C7504"/>
    <w:rsid w:val="004D2A3A"/>
    <w:rsid w:val="004D380C"/>
    <w:rsid w:val="004D791C"/>
    <w:rsid w:val="004E6737"/>
    <w:rsid w:val="004E6906"/>
    <w:rsid w:val="004F0B65"/>
    <w:rsid w:val="004F5311"/>
    <w:rsid w:val="00504C16"/>
    <w:rsid w:val="00510F55"/>
    <w:rsid w:val="00513F77"/>
    <w:rsid w:val="00517BE7"/>
    <w:rsid w:val="0052116B"/>
    <w:rsid w:val="00534D80"/>
    <w:rsid w:val="005353CA"/>
    <w:rsid w:val="00541E6F"/>
    <w:rsid w:val="00561EAF"/>
    <w:rsid w:val="0056566B"/>
    <w:rsid w:val="005704CD"/>
    <w:rsid w:val="00572BB7"/>
    <w:rsid w:val="00581882"/>
    <w:rsid w:val="0059114C"/>
    <w:rsid w:val="00595E71"/>
    <w:rsid w:val="005A3395"/>
    <w:rsid w:val="005A5E95"/>
    <w:rsid w:val="005B2390"/>
    <w:rsid w:val="005B51D4"/>
    <w:rsid w:val="005C2487"/>
    <w:rsid w:val="005D5A9C"/>
    <w:rsid w:val="005E2372"/>
    <w:rsid w:val="005E4CAB"/>
    <w:rsid w:val="005F678D"/>
    <w:rsid w:val="00603688"/>
    <w:rsid w:val="0061142E"/>
    <w:rsid w:val="006115A4"/>
    <w:rsid w:val="006123B6"/>
    <w:rsid w:val="00613C6A"/>
    <w:rsid w:val="006155F3"/>
    <w:rsid w:val="00615A1C"/>
    <w:rsid w:val="006174DF"/>
    <w:rsid w:val="00623918"/>
    <w:rsid w:val="0063395E"/>
    <w:rsid w:val="00645883"/>
    <w:rsid w:val="006466F6"/>
    <w:rsid w:val="00653749"/>
    <w:rsid w:val="0065611C"/>
    <w:rsid w:val="00672B71"/>
    <w:rsid w:val="00674821"/>
    <w:rsid w:val="0067687A"/>
    <w:rsid w:val="00684CBF"/>
    <w:rsid w:val="00691528"/>
    <w:rsid w:val="006A3DBF"/>
    <w:rsid w:val="006A6379"/>
    <w:rsid w:val="006A7D8D"/>
    <w:rsid w:val="006B3129"/>
    <w:rsid w:val="006B323A"/>
    <w:rsid w:val="006B4048"/>
    <w:rsid w:val="006C023A"/>
    <w:rsid w:val="006C481A"/>
    <w:rsid w:val="006C7275"/>
    <w:rsid w:val="006D069B"/>
    <w:rsid w:val="006D54DB"/>
    <w:rsid w:val="006D6ACF"/>
    <w:rsid w:val="006E00BF"/>
    <w:rsid w:val="006E2D7D"/>
    <w:rsid w:val="006F13C0"/>
    <w:rsid w:val="006F351C"/>
    <w:rsid w:val="006F43E4"/>
    <w:rsid w:val="006F74B5"/>
    <w:rsid w:val="00701A7A"/>
    <w:rsid w:val="007031D4"/>
    <w:rsid w:val="00705493"/>
    <w:rsid w:val="0070576C"/>
    <w:rsid w:val="00712D05"/>
    <w:rsid w:val="007246D7"/>
    <w:rsid w:val="00725332"/>
    <w:rsid w:val="007334B8"/>
    <w:rsid w:val="0074648A"/>
    <w:rsid w:val="0075659D"/>
    <w:rsid w:val="0076371E"/>
    <w:rsid w:val="00764BD5"/>
    <w:rsid w:val="00771501"/>
    <w:rsid w:val="0077259F"/>
    <w:rsid w:val="0077577F"/>
    <w:rsid w:val="00780607"/>
    <w:rsid w:val="00780C0E"/>
    <w:rsid w:val="007961DE"/>
    <w:rsid w:val="007B58CB"/>
    <w:rsid w:val="007B7049"/>
    <w:rsid w:val="007B7DCE"/>
    <w:rsid w:val="007C0A2D"/>
    <w:rsid w:val="007C4714"/>
    <w:rsid w:val="007C6AF9"/>
    <w:rsid w:val="007D216A"/>
    <w:rsid w:val="007D62B6"/>
    <w:rsid w:val="007E72FE"/>
    <w:rsid w:val="00803E0B"/>
    <w:rsid w:val="00807B2E"/>
    <w:rsid w:val="00807F27"/>
    <w:rsid w:val="00810311"/>
    <w:rsid w:val="00814B57"/>
    <w:rsid w:val="00827BC2"/>
    <w:rsid w:val="008309A2"/>
    <w:rsid w:val="0083211F"/>
    <w:rsid w:val="008349B8"/>
    <w:rsid w:val="008430AC"/>
    <w:rsid w:val="00854252"/>
    <w:rsid w:val="008548D8"/>
    <w:rsid w:val="008557CA"/>
    <w:rsid w:val="00865C72"/>
    <w:rsid w:val="00876AE5"/>
    <w:rsid w:val="008773E1"/>
    <w:rsid w:val="00893D6A"/>
    <w:rsid w:val="008A1BD8"/>
    <w:rsid w:val="008A3F6F"/>
    <w:rsid w:val="008A4489"/>
    <w:rsid w:val="008A6F4E"/>
    <w:rsid w:val="008A7906"/>
    <w:rsid w:val="008B3A89"/>
    <w:rsid w:val="008C2DBB"/>
    <w:rsid w:val="008C7D5B"/>
    <w:rsid w:val="008D1B7A"/>
    <w:rsid w:val="008D31DA"/>
    <w:rsid w:val="008D361C"/>
    <w:rsid w:val="008D37D6"/>
    <w:rsid w:val="008D4590"/>
    <w:rsid w:val="008D4EA6"/>
    <w:rsid w:val="0090634D"/>
    <w:rsid w:val="009314E7"/>
    <w:rsid w:val="009357AA"/>
    <w:rsid w:val="00943CD8"/>
    <w:rsid w:val="009511E8"/>
    <w:rsid w:val="0095166B"/>
    <w:rsid w:val="009517BD"/>
    <w:rsid w:val="00951C46"/>
    <w:rsid w:val="009531A6"/>
    <w:rsid w:val="00953322"/>
    <w:rsid w:val="00954EE8"/>
    <w:rsid w:val="00955379"/>
    <w:rsid w:val="0095558C"/>
    <w:rsid w:val="009574FF"/>
    <w:rsid w:val="009755E9"/>
    <w:rsid w:val="009760D1"/>
    <w:rsid w:val="00984E8E"/>
    <w:rsid w:val="00985B41"/>
    <w:rsid w:val="00985CC1"/>
    <w:rsid w:val="00986B87"/>
    <w:rsid w:val="009A10A5"/>
    <w:rsid w:val="009A57D7"/>
    <w:rsid w:val="009B6E8A"/>
    <w:rsid w:val="009D29CC"/>
    <w:rsid w:val="009D2C13"/>
    <w:rsid w:val="009E2658"/>
    <w:rsid w:val="009E29FA"/>
    <w:rsid w:val="009E3758"/>
    <w:rsid w:val="009E3BDA"/>
    <w:rsid w:val="009F61C5"/>
    <w:rsid w:val="00A0094B"/>
    <w:rsid w:val="00A02D66"/>
    <w:rsid w:val="00A034F0"/>
    <w:rsid w:val="00A30AD6"/>
    <w:rsid w:val="00A3288C"/>
    <w:rsid w:val="00A33A90"/>
    <w:rsid w:val="00A64109"/>
    <w:rsid w:val="00A7236F"/>
    <w:rsid w:val="00A74B82"/>
    <w:rsid w:val="00A87FBE"/>
    <w:rsid w:val="00A95FF4"/>
    <w:rsid w:val="00AB636C"/>
    <w:rsid w:val="00AC1B6D"/>
    <w:rsid w:val="00AF7B8C"/>
    <w:rsid w:val="00B01741"/>
    <w:rsid w:val="00B10588"/>
    <w:rsid w:val="00B109AA"/>
    <w:rsid w:val="00B10B97"/>
    <w:rsid w:val="00B12E1B"/>
    <w:rsid w:val="00B16B85"/>
    <w:rsid w:val="00B17FF7"/>
    <w:rsid w:val="00B2380D"/>
    <w:rsid w:val="00B25C61"/>
    <w:rsid w:val="00B2677F"/>
    <w:rsid w:val="00B2705E"/>
    <w:rsid w:val="00B34B51"/>
    <w:rsid w:val="00B55591"/>
    <w:rsid w:val="00B62AC6"/>
    <w:rsid w:val="00B90997"/>
    <w:rsid w:val="00B94CD4"/>
    <w:rsid w:val="00BA1493"/>
    <w:rsid w:val="00BA25B4"/>
    <w:rsid w:val="00BB1A20"/>
    <w:rsid w:val="00BB1CA6"/>
    <w:rsid w:val="00BB2108"/>
    <w:rsid w:val="00BB49A7"/>
    <w:rsid w:val="00BB641B"/>
    <w:rsid w:val="00BC0248"/>
    <w:rsid w:val="00BC3D80"/>
    <w:rsid w:val="00BD33F0"/>
    <w:rsid w:val="00BE35AF"/>
    <w:rsid w:val="00BE44F6"/>
    <w:rsid w:val="00BF5DF9"/>
    <w:rsid w:val="00C16251"/>
    <w:rsid w:val="00C16DE5"/>
    <w:rsid w:val="00C221EB"/>
    <w:rsid w:val="00C24D48"/>
    <w:rsid w:val="00C26402"/>
    <w:rsid w:val="00C601F8"/>
    <w:rsid w:val="00C60FC9"/>
    <w:rsid w:val="00C61840"/>
    <w:rsid w:val="00C80604"/>
    <w:rsid w:val="00C81AC3"/>
    <w:rsid w:val="00C9102F"/>
    <w:rsid w:val="00C978DE"/>
    <w:rsid w:val="00CA24FA"/>
    <w:rsid w:val="00CA2CA2"/>
    <w:rsid w:val="00CB0D51"/>
    <w:rsid w:val="00CB6B25"/>
    <w:rsid w:val="00CC23D7"/>
    <w:rsid w:val="00CC3C46"/>
    <w:rsid w:val="00CC7961"/>
    <w:rsid w:val="00CD08BE"/>
    <w:rsid w:val="00CD1CB8"/>
    <w:rsid w:val="00CD3306"/>
    <w:rsid w:val="00CE2FD6"/>
    <w:rsid w:val="00CE3EA1"/>
    <w:rsid w:val="00CF2723"/>
    <w:rsid w:val="00CF7943"/>
    <w:rsid w:val="00D116FC"/>
    <w:rsid w:val="00D12606"/>
    <w:rsid w:val="00D12A68"/>
    <w:rsid w:val="00D1372A"/>
    <w:rsid w:val="00D23A01"/>
    <w:rsid w:val="00D23D47"/>
    <w:rsid w:val="00D34195"/>
    <w:rsid w:val="00D36D1A"/>
    <w:rsid w:val="00D4197F"/>
    <w:rsid w:val="00D43401"/>
    <w:rsid w:val="00D44520"/>
    <w:rsid w:val="00D44B46"/>
    <w:rsid w:val="00D54F8E"/>
    <w:rsid w:val="00D62072"/>
    <w:rsid w:val="00D64504"/>
    <w:rsid w:val="00D64CA4"/>
    <w:rsid w:val="00D64E6F"/>
    <w:rsid w:val="00D677F6"/>
    <w:rsid w:val="00D70285"/>
    <w:rsid w:val="00D71A68"/>
    <w:rsid w:val="00D77697"/>
    <w:rsid w:val="00D90650"/>
    <w:rsid w:val="00D90E58"/>
    <w:rsid w:val="00D91189"/>
    <w:rsid w:val="00D92F9D"/>
    <w:rsid w:val="00D93D66"/>
    <w:rsid w:val="00D94A93"/>
    <w:rsid w:val="00D94F7A"/>
    <w:rsid w:val="00DA27A2"/>
    <w:rsid w:val="00DA76E8"/>
    <w:rsid w:val="00DB25DD"/>
    <w:rsid w:val="00DB3168"/>
    <w:rsid w:val="00DB6EA3"/>
    <w:rsid w:val="00DC0218"/>
    <w:rsid w:val="00DC66C4"/>
    <w:rsid w:val="00DD6C08"/>
    <w:rsid w:val="00DE294E"/>
    <w:rsid w:val="00DE31C7"/>
    <w:rsid w:val="00DE7BEB"/>
    <w:rsid w:val="00DF1010"/>
    <w:rsid w:val="00DF2636"/>
    <w:rsid w:val="00DF40AF"/>
    <w:rsid w:val="00E02AD3"/>
    <w:rsid w:val="00E02B79"/>
    <w:rsid w:val="00E11E36"/>
    <w:rsid w:val="00E16F58"/>
    <w:rsid w:val="00E414E8"/>
    <w:rsid w:val="00E41A3F"/>
    <w:rsid w:val="00E424B1"/>
    <w:rsid w:val="00E46453"/>
    <w:rsid w:val="00E46DE9"/>
    <w:rsid w:val="00E50961"/>
    <w:rsid w:val="00E74ED0"/>
    <w:rsid w:val="00E76734"/>
    <w:rsid w:val="00E83D19"/>
    <w:rsid w:val="00E84B55"/>
    <w:rsid w:val="00E967B6"/>
    <w:rsid w:val="00EA0263"/>
    <w:rsid w:val="00EB0695"/>
    <w:rsid w:val="00EB4652"/>
    <w:rsid w:val="00EB7ECB"/>
    <w:rsid w:val="00ED21F2"/>
    <w:rsid w:val="00ED2643"/>
    <w:rsid w:val="00ED7E18"/>
    <w:rsid w:val="00EE0003"/>
    <w:rsid w:val="00EF0B03"/>
    <w:rsid w:val="00F04FAD"/>
    <w:rsid w:val="00F14FCC"/>
    <w:rsid w:val="00F23958"/>
    <w:rsid w:val="00F25C43"/>
    <w:rsid w:val="00F26CA8"/>
    <w:rsid w:val="00F3462B"/>
    <w:rsid w:val="00F362B8"/>
    <w:rsid w:val="00F53AB2"/>
    <w:rsid w:val="00F57A8A"/>
    <w:rsid w:val="00F6067D"/>
    <w:rsid w:val="00F7507F"/>
    <w:rsid w:val="00F82E31"/>
    <w:rsid w:val="00F84CC2"/>
    <w:rsid w:val="00F9482E"/>
    <w:rsid w:val="00FA388D"/>
    <w:rsid w:val="00FA4703"/>
    <w:rsid w:val="00FB416C"/>
    <w:rsid w:val="00FC2016"/>
    <w:rsid w:val="00FC2801"/>
    <w:rsid w:val="00FC6B62"/>
    <w:rsid w:val="00FE32D0"/>
    <w:rsid w:val="00FF0C31"/>
    <w:rsid w:val="00FF73B0"/>
    <w:rsid w:val="00FF78BE"/>
    <w:rsid w:val="02AF493E"/>
    <w:rsid w:val="04363AE8"/>
    <w:rsid w:val="04B5198A"/>
    <w:rsid w:val="08C00220"/>
    <w:rsid w:val="0C733771"/>
    <w:rsid w:val="0C7D6818"/>
    <w:rsid w:val="0C923DAD"/>
    <w:rsid w:val="0CC7379C"/>
    <w:rsid w:val="0D5D0CEA"/>
    <w:rsid w:val="11B221A7"/>
    <w:rsid w:val="11BA34C8"/>
    <w:rsid w:val="11DC52CC"/>
    <w:rsid w:val="12AB43E5"/>
    <w:rsid w:val="13662116"/>
    <w:rsid w:val="14694140"/>
    <w:rsid w:val="14EE644B"/>
    <w:rsid w:val="153F25A2"/>
    <w:rsid w:val="15514605"/>
    <w:rsid w:val="15A873FC"/>
    <w:rsid w:val="168C3ADE"/>
    <w:rsid w:val="17807B4D"/>
    <w:rsid w:val="181E14D7"/>
    <w:rsid w:val="184B14B9"/>
    <w:rsid w:val="184E40DF"/>
    <w:rsid w:val="19107042"/>
    <w:rsid w:val="198A073E"/>
    <w:rsid w:val="1B1F6C05"/>
    <w:rsid w:val="1E43381B"/>
    <w:rsid w:val="1E4B053E"/>
    <w:rsid w:val="1EEA3422"/>
    <w:rsid w:val="1F670771"/>
    <w:rsid w:val="245D3185"/>
    <w:rsid w:val="24EA1215"/>
    <w:rsid w:val="25754369"/>
    <w:rsid w:val="25A30662"/>
    <w:rsid w:val="267608FD"/>
    <w:rsid w:val="26A63C5B"/>
    <w:rsid w:val="281C077C"/>
    <w:rsid w:val="286A175E"/>
    <w:rsid w:val="28744159"/>
    <w:rsid w:val="288E6404"/>
    <w:rsid w:val="2A146CB8"/>
    <w:rsid w:val="2A906D9E"/>
    <w:rsid w:val="2BBB04DC"/>
    <w:rsid w:val="2C06674D"/>
    <w:rsid w:val="2E9A55ED"/>
    <w:rsid w:val="2EE163D3"/>
    <w:rsid w:val="2F585F7B"/>
    <w:rsid w:val="2F7E22CA"/>
    <w:rsid w:val="2FFD7B4F"/>
    <w:rsid w:val="3049070C"/>
    <w:rsid w:val="309466FB"/>
    <w:rsid w:val="32CA668D"/>
    <w:rsid w:val="33F622BB"/>
    <w:rsid w:val="35716917"/>
    <w:rsid w:val="36CB20C5"/>
    <w:rsid w:val="382E6200"/>
    <w:rsid w:val="3870246B"/>
    <w:rsid w:val="388C7258"/>
    <w:rsid w:val="38BC53BD"/>
    <w:rsid w:val="3AB93110"/>
    <w:rsid w:val="3BB635EE"/>
    <w:rsid w:val="3DEE124B"/>
    <w:rsid w:val="3FFA68BE"/>
    <w:rsid w:val="406048E3"/>
    <w:rsid w:val="40FA5D5F"/>
    <w:rsid w:val="410F18A2"/>
    <w:rsid w:val="41B10E2E"/>
    <w:rsid w:val="41EC178B"/>
    <w:rsid w:val="424D6604"/>
    <w:rsid w:val="428A0411"/>
    <w:rsid w:val="42C877A1"/>
    <w:rsid w:val="431B51E4"/>
    <w:rsid w:val="4397230F"/>
    <w:rsid w:val="461763A0"/>
    <w:rsid w:val="480A361B"/>
    <w:rsid w:val="486E6474"/>
    <w:rsid w:val="498A0229"/>
    <w:rsid w:val="4A5F4CE9"/>
    <w:rsid w:val="4AA63D92"/>
    <w:rsid w:val="4ABE60FB"/>
    <w:rsid w:val="4ACD1C8C"/>
    <w:rsid w:val="4B3D3F04"/>
    <w:rsid w:val="4CC92DDF"/>
    <w:rsid w:val="4D53728C"/>
    <w:rsid w:val="4DF41C6A"/>
    <w:rsid w:val="51FD1B93"/>
    <w:rsid w:val="531A52BB"/>
    <w:rsid w:val="54FF3DA0"/>
    <w:rsid w:val="550D1203"/>
    <w:rsid w:val="55855314"/>
    <w:rsid w:val="55AE17CE"/>
    <w:rsid w:val="55FD6F6C"/>
    <w:rsid w:val="56782C63"/>
    <w:rsid w:val="56E00E7F"/>
    <w:rsid w:val="57411FD8"/>
    <w:rsid w:val="582E27DF"/>
    <w:rsid w:val="58C245CC"/>
    <w:rsid w:val="5B965EE1"/>
    <w:rsid w:val="5D204915"/>
    <w:rsid w:val="5D860F96"/>
    <w:rsid w:val="5FE15DFF"/>
    <w:rsid w:val="603267E1"/>
    <w:rsid w:val="64802A79"/>
    <w:rsid w:val="648306D0"/>
    <w:rsid w:val="65604E33"/>
    <w:rsid w:val="66B34455"/>
    <w:rsid w:val="66CE1EAD"/>
    <w:rsid w:val="69500042"/>
    <w:rsid w:val="69A9668F"/>
    <w:rsid w:val="69F60140"/>
    <w:rsid w:val="6BA904AF"/>
    <w:rsid w:val="6C291ACE"/>
    <w:rsid w:val="6E284AFC"/>
    <w:rsid w:val="6F8A6105"/>
    <w:rsid w:val="70177388"/>
    <w:rsid w:val="70E15128"/>
    <w:rsid w:val="71EF7DB8"/>
    <w:rsid w:val="71F26047"/>
    <w:rsid w:val="72F24666"/>
    <w:rsid w:val="736D453C"/>
    <w:rsid w:val="73C116F2"/>
    <w:rsid w:val="75CC6EF9"/>
    <w:rsid w:val="75DA2C87"/>
    <w:rsid w:val="761C3EA4"/>
    <w:rsid w:val="769409F0"/>
    <w:rsid w:val="771828FF"/>
    <w:rsid w:val="79D042F9"/>
    <w:rsid w:val="7AFC08D6"/>
    <w:rsid w:val="7B7A1F17"/>
    <w:rsid w:val="7D660625"/>
    <w:rsid w:val="7D883C86"/>
    <w:rsid w:val="7D9254FC"/>
    <w:rsid w:val="7E0946C8"/>
    <w:rsid w:val="7EB41559"/>
    <w:rsid w:val="7FA3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9FE0C5"/>
  <w15:docId w15:val="{D9DF7EFD-8A3C-4B29-84D1-2CF823BE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unhideWhenUsed="1" w:qFormat="1"/>
    <w:lsdException w:name="toc 2" w:uiPriority="39" w:qFormat="1"/>
    <w:lsdException w:name="toc 3" w:uiPriority="39" w:unhideWhenUsed="1"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next w:val="a6"/>
    <w:qFormat/>
    <w:pPr>
      <w:widowControl w:val="0"/>
      <w:jc w:val="both"/>
    </w:pPr>
    <w:rPr>
      <w:kern w:val="2"/>
      <w:sz w:val="32"/>
      <w:szCs w:val="32"/>
    </w:rPr>
  </w:style>
  <w:style w:type="paragraph" w:styleId="1">
    <w:name w:val="heading 1"/>
    <w:basedOn w:val="a5"/>
    <w:next w:val="a5"/>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qFormat/>
    <w:pPr>
      <w:keepNext/>
      <w:keepLines/>
      <w:numPr>
        <w:ilvl w:val="1"/>
        <w:numId w:val="1"/>
      </w:numPr>
      <w:spacing w:before="260" w:after="260" w:line="413" w:lineRule="auto"/>
      <w:outlineLvl w:val="1"/>
    </w:pPr>
    <w:rPr>
      <w:rFonts w:ascii="Arial" w:eastAsia="黑体" w:hAnsi="Arial"/>
      <w:b/>
    </w:rPr>
  </w:style>
  <w:style w:type="paragraph" w:styleId="3">
    <w:name w:val="heading 3"/>
    <w:basedOn w:val="a5"/>
    <w:next w:val="a5"/>
    <w:qFormat/>
    <w:pPr>
      <w:keepNext/>
      <w:keepLines/>
      <w:numPr>
        <w:ilvl w:val="2"/>
        <w:numId w:val="1"/>
      </w:numPr>
      <w:spacing w:before="260" w:after="260" w:line="413" w:lineRule="auto"/>
      <w:outlineLvl w:val="2"/>
    </w:pPr>
    <w:rPr>
      <w:b/>
    </w:rPr>
  </w:style>
  <w:style w:type="paragraph" w:styleId="4">
    <w:name w:val="heading 4"/>
    <w:basedOn w:val="a5"/>
    <w:next w:val="a5"/>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5"/>
    <w:next w:val="a5"/>
    <w:qFormat/>
    <w:pPr>
      <w:keepNext/>
      <w:keepLines/>
      <w:numPr>
        <w:ilvl w:val="4"/>
        <w:numId w:val="1"/>
      </w:numPr>
      <w:spacing w:before="280" w:after="290" w:line="372" w:lineRule="auto"/>
      <w:outlineLvl w:val="4"/>
    </w:pPr>
    <w:rPr>
      <w:b/>
      <w:sz w:val="28"/>
    </w:rPr>
  </w:style>
  <w:style w:type="paragraph" w:styleId="6">
    <w:name w:val="heading 6"/>
    <w:basedOn w:val="a5"/>
    <w:next w:val="a5"/>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5"/>
    <w:next w:val="a5"/>
    <w:qFormat/>
    <w:pPr>
      <w:keepNext/>
      <w:keepLines/>
      <w:numPr>
        <w:ilvl w:val="6"/>
        <w:numId w:val="1"/>
      </w:numPr>
      <w:spacing w:before="240" w:after="64" w:line="317" w:lineRule="auto"/>
      <w:outlineLvl w:val="6"/>
    </w:pPr>
    <w:rPr>
      <w:b/>
      <w:sz w:val="24"/>
    </w:rPr>
  </w:style>
  <w:style w:type="paragraph" w:styleId="8">
    <w:name w:val="heading 8"/>
    <w:basedOn w:val="a5"/>
    <w:next w:val="a5"/>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5"/>
    <w:next w:val="a5"/>
    <w:qFormat/>
    <w:pPr>
      <w:keepNext/>
      <w:keepLines/>
      <w:numPr>
        <w:ilvl w:val="8"/>
        <w:numId w:val="1"/>
      </w:numPr>
      <w:spacing w:before="240" w:after="64" w:line="317" w:lineRule="auto"/>
      <w:outlineLvl w:val="8"/>
    </w:pPr>
    <w:rPr>
      <w:rFonts w:ascii="Arial" w:eastAsia="黑体" w:hAnsi="Arial"/>
      <w:sz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Body Text"/>
    <w:basedOn w:val="a5"/>
    <w:qFormat/>
    <w:pPr>
      <w:autoSpaceDE w:val="0"/>
      <w:autoSpaceDN w:val="0"/>
      <w:jc w:val="left"/>
    </w:pPr>
    <w:rPr>
      <w:rFonts w:ascii="宋体" w:hAnsi="宋体" w:cs="宋体"/>
      <w:kern w:val="0"/>
      <w:szCs w:val="21"/>
      <w:lang w:val="zh-CN" w:bidi="zh-CN"/>
    </w:rPr>
  </w:style>
  <w:style w:type="paragraph" w:styleId="aa">
    <w:name w:val="annotation text"/>
    <w:basedOn w:val="a5"/>
    <w:link w:val="ab"/>
    <w:uiPriority w:val="99"/>
    <w:qFormat/>
    <w:pPr>
      <w:jc w:val="left"/>
    </w:pPr>
  </w:style>
  <w:style w:type="paragraph" w:styleId="TOC3">
    <w:name w:val="toc 3"/>
    <w:basedOn w:val="a5"/>
    <w:next w:val="a5"/>
    <w:uiPriority w:val="39"/>
    <w:unhideWhenUsed/>
    <w:qFormat/>
    <w:pPr>
      <w:widowControl/>
      <w:spacing w:after="100" w:line="276" w:lineRule="auto"/>
      <w:ind w:left="440"/>
      <w:jc w:val="left"/>
    </w:pPr>
    <w:rPr>
      <w:kern w:val="0"/>
      <w:sz w:val="22"/>
      <w:szCs w:val="22"/>
    </w:rPr>
  </w:style>
  <w:style w:type="paragraph" w:styleId="ac">
    <w:name w:val="Balloon Text"/>
    <w:basedOn w:val="a5"/>
    <w:link w:val="ad"/>
    <w:uiPriority w:val="99"/>
    <w:qFormat/>
    <w:rPr>
      <w:sz w:val="18"/>
      <w:szCs w:val="18"/>
    </w:rPr>
  </w:style>
  <w:style w:type="paragraph" w:styleId="ae">
    <w:name w:val="footer"/>
    <w:basedOn w:val="a5"/>
    <w:link w:val="af"/>
    <w:uiPriority w:val="99"/>
    <w:qFormat/>
    <w:pPr>
      <w:tabs>
        <w:tab w:val="center" w:pos="4153"/>
        <w:tab w:val="right" w:pos="8306"/>
      </w:tabs>
      <w:snapToGrid w:val="0"/>
      <w:jc w:val="left"/>
    </w:pPr>
    <w:rPr>
      <w:sz w:val="18"/>
      <w:szCs w:val="18"/>
    </w:rPr>
  </w:style>
  <w:style w:type="paragraph" w:styleId="af0">
    <w:name w:val="header"/>
    <w:basedOn w:val="a5"/>
    <w:qFormat/>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uiPriority w:val="39"/>
    <w:unhideWhenUsed/>
    <w:qFormat/>
    <w:pPr>
      <w:widowControl/>
      <w:spacing w:after="100" w:line="276" w:lineRule="auto"/>
      <w:jc w:val="left"/>
    </w:pPr>
    <w:rPr>
      <w:kern w:val="0"/>
      <w:sz w:val="22"/>
      <w:szCs w:val="22"/>
    </w:rPr>
  </w:style>
  <w:style w:type="paragraph" w:styleId="TOC2">
    <w:name w:val="toc 2"/>
    <w:basedOn w:val="a5"/>
    <w:next w:val="a5"/>
    <w:uiPriority w:val="39"/>
    <w:qFormat/>
    <w:pPr>
      <w:tabs>
        <w:tab w:val="right" w:leader="dot" w:pos="9241"/>
      </w:tabs>
    </w:pPr>
    <w:rPr>
      <w:rFonts w:ascii="宋体"/>
      <w:szCs w:val="21"/>
    </w:rPr>
  </w:style>
  <w:style w:type="paragraph" w:styleId="af1">
    <w:name w:val="Normal (Web)"/>
    <w:basedOn w:val="a5"/>
    <w:qFormat/>
    <w:rPr>
      <w:sz w:val="24"/>
    </w:rPr>
  </w:style>
  <w:style w:type="paragraph" w:styleId="10">
    <w:name w:val="index 1"/>
    <w:basedOn w:val="a5"/>
    <w:next w:val="af2"/>
    <w:qFormat/>
    <w:pPr>
      <w:tabs>
        <w:tab w:val="right" w:leader="dot" w:pos="9299"/>
      </w:tabs>
      <w:jc w:val="left"/>
    </w:pPr>
    <w:rPr>
      <w:rFonts w:ascii="宋体"/>
      <w:sz w:val="21"/>
      <w:szCs w:val="21"/>
    </w:rPr>
  </w:style>
  <w:style w:type="paragraph" w:customStyle="1" w:styleId="af2">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3">
    <w:name w:val="annotation subject"/>
    <w:basedOn w:val="aa"/>
    <w:next w:val="aa"/>
    <w:link w:val="af4"/>
    <w:qFormat/>
    <w:rPr>
      <w:b/>
      <w:bCs/>
    </w:rPr>
  </w:style>
  <w:style w:type="table" w:styleId="af5">
    <w:name w:val="Table Grid"/>
    <w:basedOn w:val="a8"/>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qFormat/>
  </w:style>
  <w:style w:type="character" w:styleId="af7">
    <w:name w:val="Hyperlink"/>
    <w:uiPriority w:val="99"/>
    <w:qFormat/>
    <w:rPr>
      <w:color w:val="0000FF"/>
      <w:spacing w:val="0"/>
      <w:w w:val="100"/>
      <w:szCs w:val="21"/>
      <w:u w:val="single"/>
    </w:rPr>
  </w:style>
  <w:style w:type="character" w:styleId="af8">
    <w:name w:val="annotation reference"/>
    <w:qFormat/>
    <w:rPr>
      <w:sz w:val="21"/>
      <w:szCs w:val="21"/>
    </w:rPr>
  </w:style>
  <w:style w:type="character" w:customStyle="1" w:styleId="ab">
    <w:name w:val="批注文字 字符"/>
    <w:link w:val="aa"/>
    <w:uiPriority w:val="99"/>
    <w:qFormat/>
    <w:rPr>
      <w:kern w:val="2"/>
      <w:sz w:val="32"/>
      <w:szCs w:val="32"/>
    </w:rPr>
  </w:style>
  <w:style w:type="character" w:customStyle="1" w:styleId="ad">
    <w:name w:val="批注框文本 字符"/>
    <w:link w:val="ac"/>
    <w:uiPriority w:val="99"/>
    <w:qFormat/>
    <w:rPr>
      <w:kern w:val="2"/>
      <w:sz w:val="18"/>
      <w:szCs w:val="18"/>
    </w:rPr>
  </w:style>
  <w:style w:type="character" w:customStyle="1" w:styleId="af">
    <w:name w:val="页脚 字符"/>
    <w:link w:val="ae"/>
    <w:uiPriority w:val="99"/>
    <w:qFormat/>
    <w:rPr>
      <w:kern w:val="2"/>
      <w:sz w:val="18"/>
      <w:szCs w:val="18"/>
    </w:rPr>
  </w:style>
  <w:style w:type="character" w:customStyle="1" w:styleId="af4">
    <w:name w:val="批注主题 字符"/>
    <w:link w:val="af3"/>
    <w:qFormat/>
    <w:rPr>
      <w:b/>
      <w:bCs/>
      <w:kern w:val="2"/>
      <w:sz w:val="32"/>
      <w:szCs w:val="32"/>
    </w:rPr>
  </w:style>
  <w:style w:type="paragraph" w:customStyle="1" w:styleId="af9">
    <w:name w:val="名称"/>
    <w:basedOn w:val="afa"/>
    <w:next w:val="af2"/>
    <w:qFormat/>
    <w:pPr>
      <w:spacing w:line="460" w:lineRule="exact"/>
      <w:outlineLvl w:val="9"/>
    </w:pPr>
  </w:style>
  <w:style w:type="paragraph" w:customStyle="1" w:styleId="afa">
    <w:name w:val="前言、引言标题"/>
    <w:next w:val="a5"/>
    <w:qFormat/>
    <w:pPr>
      <w:keepNext/>
      <w:pageBreakBefore/>
      <w:shd w:val="clear" w:color="FFFFFF" w:fill="FFFFFF"/>
      <w:spacing w:before="640" w:after="560"/>
      <w:jc w:val="center"/>
      <w:outlineLvl w:val="0"/>
    </w:pPr>
    <w:rPr>
      <w:rFonts w:ascii="黑体" w:eastAsia="黑体"/>
      <w:sz w:val="32"/>
    </w:rPr>
  </w:style>
  <w:style w:type="paragraph" w:customStyle="1" w:styleId="afb">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c">
    <w:name w:val="公式编号制表符"/>
    <w:basedOn w:val="a5"/>
    <w:next w:val="a5"/>
    <w:qFormat/>
    <w:pPr>
      <w:widowControl/>
      <w:tabs>
        <w:tab w:val="center" w:pos="4679"/>
        <w:tab w:val="right" w:leader="dot" w:pos="9299"/>
      </w:tabs>
      <w:autoSpaceDE w:val="0"/>
      <w:autoSpaceDN w:val="0"/>
      <w:textAlignment w:val="center"/>
    </w:pPr>
    <w:rPr>
      <w:rFonts w:ascii="宋体"/>
      <w:kern w:val="0"/>
      <w:szCs w:val="20"/>
    </w:rPr>
  </w:style>
  <w:style w:type="paragraph" w:customStyle="1" w:styleId="afd">
    <w:name w:val="术语定义一级条标题"/>
    <w:qFormat/>
    <w:rPr>
      <w:rFonts w:ascii="黑体" w:eastAsia="黑体" w:hAnsi="宋体" w:hint="eastAsia"/>
      <w:sz w:val="21"/>
      <w:szCs w:val="21"/>
    </w:rPr>
  </w:style>
  <w:style w:type="paragraph" w:customStyle="1" w:styleId="afe">
    <w:name w:val="标准书眉_奇数页"/>
    <w:next w:val="a5"/>
    <w:qFormat/>
    <w:pPr>
      <w:tabs>
        <w:tab w:val="center" w:pos="4154"/>
        <w:tab w:val="right" w:pos="8306"/>
      </w:tabs>
      <w:spacing w:after="220"/>
      <w:jc w:val="right"/>
    </w:pPr>
    <w:rPr>
      <w:rFonts w:ascii="黑体" w:eastAsia="黑体"/>
      <w:sz w:val="21"/>
      <w:szCs w:val="21"/>
    </w:rPr>
  </w:style>
  <w:style w:type="paragraph" w:customStyle="1" w:styleId="aff">
    <w:name w:val="注："/>
    <w:basedOn w:val="a5"/>
    <w:qFormat/>
    <w:pPr>
      <w:autoSpaceDE w:val="0"/>
      <w:autoSpaceDN w:val="0"/>
      <w:ind w:left="726" w:hanging="363"/>
    </w:pPr>
    <w:rPr>
      <w:rFonts w:ascii="宋体" w:hAnsi="宋体" w:hint="eastAsia"/>
      <w:kern w:val="0"/>
      <w:sz w:val="18"/>
      <w:szCs w:val="18"/>
    </w:rPr>
  </w:style>
  <w:style w:type="paragraph" w:customStyle="1" w:styleId="a4">
    <w:name w:val="附录标识"/>
    <w:basedOn w:val="a5"/>
    <w:next w:val="a5"/>
    <w:qFormat/>
    <w:pPr>
      <w:keepNext/>
      <w:widowControl/>
      <w:numPr>
        <w:numId w:val="2"/>
      </w:numPr>
      <w:shd w:val="clear" w:color="FFFFFF" w:fill="FFFFFF"/>
      <w:spacing w:before="640" w:after="280"/>
      <w:jc w:val="center"/>
      <w:outlineLvl w:val="0"/>
    </w:pPr>
    <w:rPr>
      <w:rFonts w:ascii="黑体" w:eastAsia="黑体"/>
      <w:kern w:val="0"/>
      <w:szCs w:val="20"/>
    </w:rPr>
  </w:style>
  <w:style w:type="paragraph" w:customStyle="1" w:styleId="a3">
    <w:name w:val="正文表标题"/>
    <w:next w:val="af2"/>
    <w:qFormat/>
    <w:pPr>
      <w:numPr>
        <w:numId w:val="3"/>
      </w:numPr>
      <w:tabs>
        <w:tab w:val="left" w:pos="360"/>
      </w:tabs>
      <w:spacing w:beforeLines="50" w:afterLines="50"/>
      <w:ind w:left="0"/>
      <w:jc w:val="center"/>
    </w:pPr>
    <w:rPr>
      <w:rFonts w:ascii="黑体" w:eastAsia="黑体"/>
      <w:sz w:val="21"/>
    </w:rPr>
  </w:style>
  <w:style w:type="paragraph" w:customStyle="1" w:styleId="a2">
    <w:name w:val="附录表标题"/>
    <w:basedOn w:val="a5"/>
    <w:next w:val="af2"/>
    <w:qFormat/>
    <w:pPr>
      <w:numPr>
        <w:ilvl w:val="1"/>
        <w:numId w:val="4"/>
      </w:numPr>
      <w:tabs>
        <w:tab w:val="left" w:pos="180"/>
      </w:tabs>
      <w:spacing w:beforeLines="50" w:afterLines="50"/>
      <w:ind w:left="0" w:firstLine="0"/>
      <w:jc w:val="center"/>
    </w:pPr>
    <w:rPr>
      <w:rFonts w:ascii="黑体" w:eastAsia="黑体"/>
      <w:szCs w:val="21"/>
    </w:rPr>
  </w:style>
  <w:style w:type="paragraph" w:styleId="aff0">
    <w:name w:val="List Paragraph"/>
    <w:basedOn w:val="a5"/>
    <w:uiPriority w:val="99"/>
    <w:qFormat/>
    <w:pPr>
      <w:spacing w:beforeLines="50" w:afterLines="50" w:line="360" w:lineRule="auto"/>
      <w:ind w:firstLineChars="200" w:firstLine="420"/>
    </w:pPr>
    <w:rPr>
      <w:sz w:val="24"/>
    </w:rPr>
  </w:style>
  <w:style w:type="paragraph" w:customStyle="1" w:styleId="aff1">
    <w:name w:val="其他发布日期"/>
    <w:basedOn w:val="a5"/>
    <w:qFormat/>
    <w:pPr>
      <w:framePr w:w="3997" w:h="471" w:hRule="exact" w:vSpace="181" w:wrap="around" w:vAnchor="page" w:hAnchor="text" w:x="1419" w:y="14097" w:anchorLock="1"/>
      <w:widowControl/>
      <w:jc w:val="left"/>
    </w:pPr>
    <w:rPr>
      <w:rFonts w:eastAsia="黑体"/>
      <w:kern w:val="0"/>
      <w:sz w:val="28"/>
      <w:szCs w:val="20"/>
    </w:rPr>
  </w:style>
  <w:style w:type="paragraph" w:customStyle="1" w:styleId="aff2">
    <w:name w:val="式中"/>
    <w:qFormat/>
    <w:pPr>
      <w:ind w:leftChars="200" w:left="200"/>
    </w:pPr>
    <w:rPr>
      <w:rFonts w:ascii="宋体"/>
      <w:sz w:val="21"/>
    </w:rPr>
  </w:style>
  <w:style w:type="paragraph" w:customStyle="1" w:styleId="aff3">
    <w:name w:val="目次、标准名称标题"/>
    <w:basedOn w:val="a5"/>
    <w:next w:val="af2"/>
    <w:qFormat/>
    <w:pPr>
      <w:keepNext/>
      <w:pageBreakBefore/>
      <w:widowControl/>
      <w:shd w:val="clear" w:color="FFFFFF" w:fill="FFFFFF"/>
      <w:spacing w:before="640" w:after="560" w:line="460" w:lineRule="exact"/>
      <w:jc w:val="center"/>
      <w:outlineLvl w:val="0"/>
    </w:pPr>
    <w:rPr>
      <w:rFonts w:ascii="黑体" w:eastAsia="黑体"/>
      <w:kern w:val="0"/>
      <w:szCs w:val="20"/>
    </w:rPr>
  </w:style>
  <w:style w:type="paragraph" w:customStyle="1" w:styleId="TOC10">
    <w:name w:val="TOC 标题1"/>
    <w:basedOn w:val="1"/>
    <w:next w:val="a5"/>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aff4">
    <w:name w:val="标准书眉_偶数页"/>
    <w:basedOn w:val="afe"/>
    <w:next w:val="a5"/>
    <w:qFormat/>
    <w:pPr>
      <w:jc w:val="left"/>
    </w:pPr>
  </w:style>
  <w:style w:type="paragraph" w:customStyle="1" w:styleId="WPSOffice1">
    <w:name w:val="WPSOffice手动目录 1"/>
    <w:qFormat/>
  </w:style>
  <w:style w:type="paragraph" w:customStyle="1" w:styleId="a">
    <w:name w:val="章标题"/>
    <w:next w:val="af2"/>
    <w:qFormat/>
    <w:pPr>
      <w:numPr>
        <w:numId w:val="5"/>
      </w:numPr>
      <w:spacing w:beforeLines="100" w:before="312" w:afterLines="100" w:after="312"/>
      <w:jc w:val="both"/>
      <w:outlineLvl w:val="1"/>
    </w:pPr>
    <w:rPr>
      <w:rFonts w:ascii="黑体" w:eastAsia="黑体"/>
      <w:sz w:val="21"/>
    </w:rPr>
  </w:style>
  <w:style w:type="paragraph" w:customStyle="1" w:styleId="aff5">
    <w:name w:val="封面标准英文名称"/>
    <w:basedOn w:val="a5"/>
    <w:qFormat/>
    <w:pPr>
      <w:framePr w:w="9639" w:h="6917" w:hRule="exact" w:wrap="around" w:vAnchor="page" w:hAnchor="page" w:xAlign="center" w:y="6408" w:anchorLock="1"/>
      <w:spacing w:before="370" w:line="400" w:lineRule="exact"/>
      <w:jc w:val="center"/>
      <w:textAlignment w:val="center"/>
    </w:pPr>
    <w:rPr>
      <w:rFonts w:eastAsia="黑体"/>
      <w:kern w:val="0"/>
      <w:sz w:val="28"/>
      <w:szCs w:val="28"/>
    </w:rPr>
  </w:style>
  <w:style w:type="paragraph" w:customStyle="1" w:styleId="aff6">
    <w:name w:val="标准书脚_奇数页"/>
    <w:qFormat/>
    <w:pPr>
      <w:spacing w:before="120"/>
      <w:ind w:right="198"/>
      <w:jc w:val="right"/>
    </w:pPr>
    <w:rPr>
      <w:rFonts w:ascii="宋体"/>
      <w:sz w:val="18"/>
      <w:szCs w:val="18"/>
    </w:rPr>
  </w:style>
  <w:style w:type="paragraph" w:customStyle="1" w:styleId="11">
    <w:name w:val="列表段落1"/>
    <w:basedOn w:val="a5"/>
    <w:uiPriority w:val="99"/>
    <w:qFormat/>
    <w:pPr>
      <w:ind w:firstLineChars="200" w:firstLine="420"/>
    </w:pPr>
  </w:style>
  <w:style w:type="paragraph" w:customStyle="1" w:styleId="aff7">
    <w:name w:val="标准书脚_偶数页"/>
    <w:qFormat/>
    <w:pPr>
      <w:spacing w:before="120"/>
      <w:ind w:left="221"/>
    </w:pPr>
    <w:rPr>
      <w:rFonts w:ascii="宋体"/>
      <w:sz w:val="18"/>
      <w:szCs w:val="18"/>
    </w:rPr>
  </w:style>
  <w:style w:type="paragraph" w:customStyle="1" w:styleId="WPSOffice2">
    <w:name w:val="WPSOffice手动目录 2"/>
    <w:qFormat/>
    <w:pPr>
      <w:ind w:leftChars="200" w:left="200"/>
    </w:pPr>
  </w:style>
  <w:style w:type="paragraph" w:customStyle="1" w:styleId="a1">
    <w:name w:val="数字编号列项（二级）"/>
    <w:qFormat/>
    <w:pPr>
      <w:numPr>
        <w:ilvl w:val="1"/>
        <w:numId w:val="6"/>
      </w:numPr>
      <w:jc w:val="both"/>
    </w:pPr>
    <w:rPr>
      <w:rFonts w:ascii="宋体"/>
      <w:sz w:val="21"/>
    </w:rPr>
  </w:style>
  <w:style w:type="paragraph" w:customStyle="1" w:styleId="a0">
    <w:name w:val="一级条标题"/>
    <w:next w:val="af2"/>
    <w:qFormat/>
    <w:pPr>
      <w:numPr>
        <w:ilvl w:val="1"/>
        <w:numId w:val="5"/>
      </w:numPr>
      <w:spacing w:beforeLines="50" w:afterLines="50"/>
      <w:outlineLvl w:val="2"/>
    </w:pPr>
    <w:rPr>
      <w:rFonts w:ascii="黑体" w:eastAsia="黑体"/>
      <w:sz w:val="21"/>
      <w:szCs w:val="21"/>
    </w:rPr>
  </w:style>
  <w:style w:type="paragraph" w:customStyle="1" w:styleId="aff8">
    <w:name w:val="封面一致性程度标识"/>
    <w:basedOn w:val="aff5"/>
    <w:qFormat/>
    <w:pPr>
      <w:framePr w:wrap="around"/>
      <w:spacing w:before="440"/>
    </w:pPr>
    <w:rPr>
      <w:rFonts w:ascii="宋体" w:eastAsia="宋体"/>
    </w:rPr>
  </w:style>
  <w:style w:type="paragraph" w:customStyle="1" w:styleId="aff9">
    <w:name w:val="封面标准文稿类别"/>
    <w:basedOn w:val="a5"/>
    <w:qFormat/>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affa">
    <w:name w:val="封面标准文稿编辑信息"/>
    <w:basedOn w:val="aff9"/>
    <w:qFormat/>
    <w:pPr>
      <w:framePr w:wrap="around"/>
      <w:spacing w:before="180" w:line="180" w:lineRule="exact"/>
    </w:pPr>
    <w:rPr>
      <w:sz w:val="21"/>
    </w:rPr>
  </w:style>
  <w:style w:type="character" w:styleId="affb">
    <w:name w:val="Placeholder Text"/>
    <w:basedOn w:val="a7"/>
    <w:uiPriority w:val="99"/>
    <w:unhideWhenUsed/>
    <w:qFormat/>
    <w:rPr>
      <w:color w:val="666666"/>
    </w:rPr>
  </w:style>
  <w:style w:type="character" w:customStyle="1" w:styleId="Char">
    <w:name w:val="段 Char"/>
    <w:link w:val="af2"/>
    <w:qFormat/>
    <w:rPr>
      <w:rFonts w:ascii="宋体"/>
      <w:sz w:val="21"/>
    </w:rPr>
  </w:style>
  <w:style w:type="paragraph" w:customStyle="1" w:styleId="affc">
    <w:name w:val="公式"/>
    <w:basedOn w:val="a5"/>
    <w:link w:val="affd"/>
    <w:qFormat/>
    <w:pPr>
      <w:tabs>
        <w:tab w:val="center" w:leader="dot" w:pos="6400"/>
        <w:tab w:val="right" w:leader="middleDot" w:pos="12800"/>
      </w:tabs>
      <w:jc w:val="center"/>
    </w:pPr>
    <w:rPr>
      <w:sz w:val="21"/>
      <w:szCs w:val="21"/>
    </w:rPr>
  </w:style>
  <w:style w:type="character" w:customStyle="1" w:styleId="affd">
    <w:name w:val="公式 字符"/>
    <w:basedOn w:val="a7"/>
    <w:link w:val="affc"/>
    <w:qFormat/>
    <w:rPr>
      <w:kern w:val="2"/>
      <w:sz w:val="21"/>
      <w:szCs w:val="21"/>
    </w:rPr>
  </w:style>
  <w:style w:type="character" w:customStyle="1" w:styleId="15">
    <w:name w:val="15"/>
    <w:basedOn w:val="a7"/>
    <w:qFormat/>
    <w:rPr>
      <w:rFonts w:ascii="Times New Roman" w:hAnsi="Times New Roman" w:cs="Times New Roman" w:hint="default"/>
      <w:sz w:val="21"/>
      <w:szCs w:val="21"/>
    </w:rPr>
  </w:style>
  <w:style w:type="paragraph" w:customStyle="1" w:styleId="12">
    <w:name w:val="修订1"/>
    <w:hidden/>
    <w:uiPriority w:val="99"/>
    <w:unhideWhenUsed/>
    <w:qFormat/>
    <w:rPr>
      <w:kern w:val="2"/>
      <w:sz w:val="32"/>
      <w:szCs w:val="32"/>
    </w:rPr>
  </w:style>
  <w:style w:type="paragraph" w:styleId="affe">
    <w:name w:val="Revision"/>
    <w:hidden/>
    <w:uiPriority w:val="99"/>
    <w:unhideWhenUsed/>
    <w:rsid w:val="00DB25DD"/>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78404c99-bd25-47b7-9880-c7594cdf6934</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72AB2968</paraID>
      <start>0</start>
      <end>3</end>
      <status>unmodified</status>
      <modifiedWord/>
      <trackRevisions>false</trackRevisions>
    </reviewItem>
    <reviewItem>
      <errorID>5d8a42ce-0463-441b-9cea-e627856d872e</errorID>
      <errorWord>(</errorWord>
      <group>L1_Format</group>
      <groupName>格式问题</groupName>
      <ability>L2_HalfPunc</ability>
      <abilityName>全半角检查</abilityName>
      <candidateList>
        <item>（</item>
      </candidateList>
      <explain>文本全半角错误。</explain>
      <paraID>6A3C7125</paraID>
      <start>33</start>
      <end>34</end>
      <status>unmodified</status>
      <modifiedWord/>
      <trackRevisions>false</trackRevisions>
    </reviewItem>
    <reviewItem>
      <errorID>038ac250-3a8d-4979-9261-050f49466c4d</errorID>
      <errorWord>)</errorWord>
      <group>L1_Format</group>
      <groupName>格式问题</groupName>
      <ability>L2_HalfPunc</ability>
      <abilityName>全半角检查</abilityName>
      <candidateList>
        <item>）</item>
      </candidateList>
      <explain>文本全半角错误。</explain>
      <paraID>6A3C7125</paraID>
      <start>37</start>
      <end>38</end>
      <status>unmodified</status>
      <modifiedWord/>
      <trackRevisions>false</trackRevisions>
    </reviewItem>
    <reviewItem>
      <errorID>b43ad75e-37ed-4754-8c24-bc16b6d1cb35</errorID>
      <errorWord>数据聚集</errorWord>
      <group>L1_Knowledge</group>
      <groupName>知识性问题</groupName>
      <ability>L2_Term</ability>
      <abilityName>专业术语</abilityName>
      <candidateList>
        <item>数据采集</item>
      </candidateList>
      <explain/>
      <paraID>4F4C4C36</paraID>
      <start>37</start>
      <end>41</end>
      <status>unmodified</status>
      <modifiedWord/>
      <trackRevisions>false</trackRevisions>
    </reviewItem>
    <reviewItem>
      <errorID>a433c0d4-8793-4218-9370-7d7dfa91e60e</errorID>
      <errorWord>（</errorWord>
      <group>L1_Format</group>
      <groupName>格式问题</groupName>
      <ability>L2_HalfPunc</ability>
      <abilityName>全半角检查</abilityName>
      <candidateList>
        <item>(</item>
      </candidateList>
      <explain>文本全半角错误。</explain>
      <paraID>41C751B9</paraID>
      <start>89</start>
      <end>90</end>
      <status>unmodified</status>
      <modifiedWord/>
      <trackRevisions>false</trackRevisions>
    </reviewItem>
    <reviewItem>
      <errorID>fd6be553-3c7a-48b7-af2d-ed71a815cefd</errorID>
      <errorWord>）</errorWord>
      <group>L1_Format</group>
      <groupName>格式问题</groupName>
      <ability>L2_HalfPunc</ability>
      <abilityName>全半角检查</abilityName>
      <candidateList>
        <item>)</item>
      </candidateList>
      <explain>文本全半角错误。</explain>
      <paraID>41C751B9</paraID>
      <start>136</start>
      <end>137</end>
      <status>unmodified</status>
      <modifiedWord/>
      <trackRevisions>false</trackRevisions>
    </reviewItem>
    <reviewItem>
      <errorID>3aeab87f-7e4c-4373-8533-c24e60cf70eb</errorID>
      <errorWord>(</errorWord>
      <group>L1_Format</group>
      <groupName>格式问题</groupName>
      <ability>L2_HalfPunc</ability>
      <abilityName>全半角检查</abilityName>
      <candidateList>
        <item>（</item>
      </candidateList>
      <explain>文本全半角错误。</explain>
      <paraID>2B9E81D5</paraID>
      <start>19</start>
      <end>20</end>
      <status>unmodified</status>
      <modifiedWord/>
      <trackRevisions>false</trackRevisions>
    </reviewItem>
    <reviewItem>
      <errorID>6bef8308-0c95-4209-b8fe-190bd8b93453</errorID>
      <errorWord>)</errorWord>
      <group>L1_Format</group>
      <groupName>格式问题</groupName>
      <ability>L2_HalfPunc</ability>
      <abilityName>全半角检查</abilityName>
      <candidateList>
        <item>）</item>
      </candidateList>
      <explain>文本全半角错误。</explain>
      <paraID>2B9E81D5</paraID>
      <start>26</start>
      <end>27</end>
      <status>unmodified</status>
      <modifiedWord/>
      <trackRevisions>false</trackRevisions>
    </reviewItem>
    <reviewItem>
      <errorID>89e37038-d2c8-4448-96fe-0ed6fae79cc5</errorID>
      <errorWord>（</errorWord>
      <group>L1_Format</group>
      <groupName>格式问题</groupName>
      <ability>L2_HalfPunc</ability>
      <abilityName>全半角检查</abilityName>
      <candidateList>
        <item>(</item>
      </candidateList>
      <explain>文本全半角错误。</explain>
      <paraID>3E59F082</paraID>
      <start>46</start>
      <end>47</end>
      <status>unmodified</status>
      <modifiedWord/>
      <trackRevisions>false</trackRevisions>
    </reviewItem>
    <reviewItem>
      <errorID>cdc72833-0f9c-4f3c-b23f-cea4d3cbc564</errorID>
      <errorWord>）</errorWord>
      <group>L1_Format</group>
      <groupName>格式问题</groupName>
      <ability>L2_HalfPunc</ability>
      <abilityName>全半角检查</abilityName>
      <candidateList>
        <item>)</item>
      </candidateList>
      <explain>文本全半角错误。</explain>
      <paraID>3E59F082</paraID>
      <start>48</start>
      <end>49</end>
      <status>unmodified</status>
      <modifiedWord/>
      <trackRevisions>false</trackRevisions>
    </reviewItem>
    <reviewItem>
      <errorID>5e960690-c023-408b-bbaf-09f88440746d</errorID>
      <errorWord>）</errorWord>
      <group>L1_Format</group>
      <groupName>格式问题</groupName>
      <ability>L2_HalfPunc</ability>
      <abilityName>全半角检查</abilityName>
      <candidateList>
        <item>)</item>
      </candidateList>
      <explain>文本全半角错误。</explain>
      <paraID>2BE98830</paraID>
      <start>31</start>
      <end>32</end>
      <status>unmodified</status>
      <modifiedWord/>
      <trackRevisions>false</trackRevisions>
    </reviewItem>
    <reviewItem>
      <errorID>c8860651-b577-45b0-b831-11b7fb0a7165</errorID>
      <errorWord>（</errorWord>
      <group>L1_Format</group>
      <groupName>格式问题</groupName>
      <ability>L2_HalfPunc</ability>
      <abilityName>全半角检查</abilityName>
      <candidateList>
        <item>(</item>
      </candidateList>
      <explain>文本全半角错误。</explain>
      <paraID>2BE98830</paraID>
      <start>33</start>
      <end>34</end>
      <status>unmodified</status>
      <modifiedWord/>
      <trackRevisions>false</trackRevisions>
    </reviewItem>
    <reviewItem>
      <errorID>61692fca-32ab-491b-adce-910cd1dd9d42</errorID>
      <errorWord>）</errorWord>
      <group>L1_Format</group>
      <groupName>格式问题</groupName>
      <ability>L2_HalfPunc</ability>
      <abilityName>全半角检查</abilityName>
      <candidateList>
        <item>)</item>
      </candidateList>
      <explain>文本全半角错误。</explain>
      <paraID>2BE98830</paraID>
      <start>35</start>
      <end>36</end>
      <status>unmodified</status>
      <modifiedWord/>
      <trackRevisions>false</trackRevisions>
    </reviewItem>
    <reviewItem>
      <errorID>98bd9abe-c0fb-45f8-a2b0-daf894c2b5f8</errorID>
      <errorWord>（</errorWord>
      <group>L1_Format</group>
      <groupName>格式问题</groupName>
      <ability>L2_HalfPunc</ability>
      <abilityName>全半角检查</abilityName>
      <candidateList>
        <item>(</item>
      </candidateList>
      <explain>文本全半角错误。</explain>
      <paraID>6A029D17</paraID>
      <start>41</start>
      <end>42</end>
      <status>unmodified</status>
      <modifiedWord/>
      <trackRevisions>false</trackRevisions>
    </reviewItem>
    <reviewItem>
      <errorID>7e253da4-46e7-48c1-8ad3-8642a0850ed3</errorID>
      <errorWord>）</errorWord>
      <group>L1_Format</group>
      <groupName>格式问题</groupName>
      <ability>L2_HalfPunc</ability>
      <abilityName>全半角检查</abilityName>
      <candidateList>
        <item>)</item>
      </candidateList>
      <explain>文本全半角错误。</explain>
      <paraID>6A029D17</paraID>
      <start>43</start>
      <end>44</end>
      <status>unmodified</status>
      <modifiedWord/>
      <trackRevisions>false</trackRevisions>
    </reviewItem>
    <reviewItem>
      <errorID>f6ad9c48-679f-451b-8624-4bcbb14b2dea</errorID>
      <errorWord>(</errorWord>
      <group>L1_Format</group>
      <groupName>格式问题</groupName>
      <ability>L2_HalfPunc</ability>
      <abilityName>全半角检查</abilityName>
      <candidateList>
        <item>（</item>
      </candidateList>
      <explain>文本全半角错误。</explain>
      <paraID>7B282B10</paraID>
      <start>22</start>
      <end>23</end>
      <status>unmodified</status>
      <modifiedWord/>
      <trackRevisions>false</trackRevisions>
    </reviewItem>
    <reviewItem>
      <errorID>2591fb4f-3b3f-4deb-ad56-456537de3106</errorID>
      <errorWord>)</errorWord>
      <group>L1_Format</group>
      <groupName>格式问题</groupName>
      <ability>L2_HalfPunc</ability>
      <abilityName>全半角检查</abilityName>
      <candidateList>
        <item>）</item>
      </candidateList>
      <explain>文本全半角错误。</explain>
      <paraID>7B282B10</paraID>
      <start>26</start>
      <end>27</end>
      <status>unmodified</status>
      <modifiedWord/>
      <trackRevisions>false</trackRevisions>
    </reviewItem>
    <reviewItem>
      <errorID>b02f6a3a-4e01-4eef-89d2-edcf992b478e</errorID>
      <errorWord>（</errorWord>
      <group>L1_Format</group>
      <groupName>格式问题</groupName>
      <ability>L2_HalfPunc</ability>
      <abilityName>全半角检查</abilityName>
      <candidateList>
        <item>(</item>
      </candidateList>
      <explain>文本全半角错误。</explain>
      <paraID>24C24247</paraID>
      <start>41</start>
      <end>42</end>
      <status>unmodified</status>
      <modifiedWord/>
      <trackRevisions>false</trackRevisions>
    </reviewItem>
    <reviewItem>
      <errorID>b9c5640a-1fe2-4e8e-a089-631782458d79</errorID>
      <errorWord>）</errorWord>
      <group>L1_Format</group>
      <groupName>格式问题</groupName>
      <ability>L2_HalfPunc</ability>
      <abilityName>全半角检查</abilityName>
      <candidateList>
        <item>)</item>
      </candidateList>
      <explain>文本全半角错误。</explain>
      <paraID>24C24247</paraID>
      <start>43</start>
      <end>44</end>
      <status>unmodified</status>
      <modifiedWord/>
      <trackRevisions>false</trackRevisions>
    </reviewItem>
    <reviewItem>
      <errorID>0ea196c1-0865-4682-aeb7-6345412dec61</errorID>
      <errorWord>(</errorWord>
      <group>L1_Format</group>
      <groupName>格式问题</groupName>
      <ability>L2_HalfPunc</ability>
      <abilityName>全半角检查</abilityName>
      <candidateList>
        <item>（</item>
      </candidateList>
      <explain>文本全半角错误。</explain>
      <paraID>26DDD51D</paraID>
      <start>17</start>
      <end>18</end>
      <status>unmodified</status>
      <modifiedWord/>
      <trackRevisions>false</trackRevisions>
    </reviewItem>
    <reviewItem>
      <errorID>86140c8f-9891-48c5-b01b-7ccb65e93304</errorID>
      <errorWord>)</errorWord>
      <group>L1_Format</group>
      <groupName>格式问题</groupName>
      <ability>L2_HalfPunc</ability>
      <abilityName>全半角检查</abilityName>
      <candidateList>
        <item>）</item>
      </candidateList>
      <explain>文本全半角错误。</explain>
      <paraID>26DDD51D</paraID>
      <start>21</start>
      <end>22</end>
      <status>unmodified</status>
      <modifiedWord/>
      <trackRevisions>false</trackRevisions>
    </reviewItem>
    <reviewItem>
      <errorID>12c281b1-f799-4aab-b8dc-c1260d5aa605</errorID>
      <errorWord>（</errorWord>
      <group>L1_Format</group>
      <groupName>格式问题</groupName>
      <ability>L2_HalfPunc</ability>
      <abilityName>全半角检查</abilityName>
      <candidateList>
        <item>(</item>
      </candidateList>
      <explain>文本全半角错误。</explain>
      <paraID>51CD2F7D</paraID>
      <start>82</start>
      <end>83</end>
      <status>unmodified</status>
      <modifiedWord/>
      <trackRevisions>false</trackRevisions>
    </reviewItem>
    <reviewItem>
      <errorID>369f35c6-934c-4a9b-be9b-7b316c63dd4f</errorID>
      <errorWord>）</errorWord>
      <group>L1_Format</group>
      <groupName>格式问题</groupName>
      <ability>L2_HalfPunc</ability>
      <abilityName>全半角检查</abilityName>
      <candidateList>
        <item>)</item>
      </candidateList>
      <explain>文本全半角错误。</explain>
      <paraID>51CD2F7D</paraID>
      <start>84</start>
      <end>85</end>
      <status>unmodified</status>
      <modifiedWord/>
      <trackRevisions>false</trackRevisions>
    </reviewItem>
    <reviewItem>
      <errorID>cfbb78b9-2c24-4242-ba38-d10a9a244975</errorID>
      <errorWord>（</errorWord>
      <group>L1_Format</group>
      <groupName>格式问题</groupName>
      <ability>L2_HalfPunc</ability>
      <abilityName>全半角检查</abilityName>
      <candidateList>
        <item>(</item>
      </candidateList>
      <explain>文本全半角错误。</explain>
      <paraID>57375EDA</paraID>
      <start>82</start>
      <end>83</end>
      <status>unmodified</status>
      <modifiedWord/>
      <trackRevisions>false</trackRevisions>
    </reviewItem>
    <reviewItem>
      <errorID>dfda1e66-4723-4dd7-8e91-e0b0a7747799</errorID>
      <errorWord>）</errorWord>
      <group>L1_Format</group>
      <groupName>格式问题</groupName>
      <ability>L2_HalfPunc</ability>
      <abilityName>全半角检查</abilityName>
      <candidateList>
        <item>)</item>
      </candidateList>
      <explain>文本全半角错误。</explain>
      <paraID>57375EDA</paraID>
      <start>84</start>
      <end>85</end>
      <status>unmodified</status>
      <modifiedWord/>
      <trackRevisions>false</trackRevisions>
    </reviewItem>
    <reviewItem>
      <errorID>27dbcc2d-0f20-4c0c-b809-d45911fea4b4</errorID>
      <errorWord>数据聚集</errorWord>
      <group>L1_Knowledge</group>
      <groupName>知识性问题</groupName>
      <ability>L2_Term</ability>
      <abilityName>专业术语</abilityName>
      <candidateList>
        <item>数据采集</item>
      </candidateList>
      <explain/>
      <paraID>59C901A8</paraID>
      <start>76</start>
      <end>80</end>
      <status>unmodified</status>
      <modifiedWord/>
      <trackRevisions>false</trackRevisions>
    </reviewItem>
    <reviewItem>
      <errorID>ea1afe27-6eb6-462c-9db4-01ffc913e710</errorID>
      <errorWord>,</errorWord>
      <group>L1_Format</group>
      <groupName>格式问题</groupName>
      <ability>L2_HalfPunc</ability>
      <abilityName>全半角检查</abilityName>
      <candidateList>
        <item>，</item>
      </candidateList>
      <explain>文本全半角错误。</explain>
      <paraID>5FB313E9</paraID>
      <start>23</start>
      <end>24</end>
      <status>unmodified</status>
      <modifiedWord/>
      <trackRevisions>false</trackRevisions>
    </reviewItem>
    <reviewItem>
      <errorID>6182db46-e70e-4b90-bec4-244f42c839ba</errorID>
      <errorWord>-</errorWord>
      <group>L1_Format</group>
      <groupName>格式问题</groupName>
      <ability>L2_HalfPunc</ability>
      <abilityName>全半角检查</abilityName>
      <candidateList>
        <item>－</item>
      </candidateList>
      <explain>文本全半角错误。</explain>
      <paraID>1D69194E</paraID>
      <start>53</start>
      <end>54</end>
      <status>unmodified</status>
      <modifiedWord/>
      <trackRevisions>false</trackRevisions>
    </reviewItem>
    <reviewItem>
      <errorID>82e48e41-63c3-4e11-89fe-d9c866c26600</errorID>
      <errorWord>涉及到</errorWord>
      <group>L1_Word</group>
      <groupName>字词问题</groupName>
      <ability>L2_Typo</ability>
      <abilityName>字词错误</abilityName>
      <candidateList>
        <item>涉及</item>
      </candidateList>
      <explain>〈动〉牵涉到；关联到：案子～好几个人｜这个问题～面很广。</explain>
      <paraID>1D69194E</paraID>
      <start>120</start>
      <end>123</end>
      <status>unmodified</status>
      <modifiedWord/>
      <trackRevisions>false</trackRevisions>
    </reviewItem>
    <reviewItem>
      <errorID>2b8a4548-2d7c-418c-a322-19679dd759a7</errorID>
      <errorWord>项目及</errorWord>
      <group>L1_Word</group>
      <groupName>字词问题</groupName>
      <ability>L2_Typo</ability>
      <abilityName>字词错误</abilityName>
      <candidateList>
        <item>项目</item>
      </candidateList>
      <explain>〈名〉事物分成的门类：服务～｜体育～｜建设～。</explain>
      <paraID>709ED0E8</paraID>
      <start>39</start>
      <end>42</end>
      <status>unmodified</status>
      <modifiedWord/>
      <trackRevisions>false</trackRevisions>
    </reviewItem>
    <reviewItem>
      <errorID>209f4498-1273-4f3c-9123-200b2590110d</errorID>
      <errorWord>数据聚集</errorWord>
      <group>L1_Knowledge</group>
      <groupName>知识性问题</groupName>
      <ability>L2_Term</ability>
      <abilityName>专业术语</abilityName>
      <candidateList>
        <item>数据采集</item>
      </candidateList>
      <explain/>
      <paraID> A990580</paraID>
      <start>59</start>
      <end>63</end>
      <status>unmodified</status>
      <modifiedWord/>
      <trackRevisions>false</trackRevisions>
    </reviewItem>
    <reviewItem>
      <errorID>d641a28d-1123-41bc-9a9a-94248af576e9</errorID>
      <errorWord>(</errorWord>
      <group>L1_Format</group>
      <groupName>格式问题</groupName>
      <ability>L2_HalfPunc</ability>
      <abilityName>全半角检查</abilityName>
      <candidateList>
        <item>（</item>
      </candidateList>
      <explain>文本全半角错误。</explain>
      <paraID>388CC984</paraID>
      <start>26</start>
      <end>27</end>
      <status>unmodified</status>
      <modifiedWord/>
      <trackRevisions>false</trackRevisions>
    </reviewItem>
    <reviewItem>
      <errorID>f8c63f0c-2a34-4f38-80d2-0b683628b6ff</errorID>
      <errorWord>模版</errorWord>
      <group>L1_Word</group>
      <groupName>字词问题</groupName>
      <ability>L2_Typo</ability>
      <abilityName>字词错误</abilityName>
      <candidateList>
        <item>模板</item>
      </candidateList>
      <explain>&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68656403</paraID>
      <start>14</start>
      <end>16</end>
      <status>unmodified</status>
      <modifiedWord/>
      <trackRevisions>false</trackRevisions>
    </reviewItem>
    <reviewItem>
      <errorID>f61bf13b-3db1-47ea-9b87-269457da2815</errorID>
      <errorWord>-</errorWord>
      <group>L1_Format</group>
      <groupName>格式问题</groupName>
      <ability>L2_HalfPunc</ability>
      <abilityName>全半角检查</abilityName>
      <candidateList>
        <item>－</item>
      </candidateList>
      <explain>文本全半角错误。</explain>
      <paraID>14BAAD98</paraID>
      <start>1</start>
      <end>2</end>
      <status>unmodified</status>
      <modifiedWord/>
      <trackRevisions>false</trackRevisions>
    </reviewItem>
    <reviewItem>
      <errorID>2c7e9725-7f24-42cf-9585-8698fe7959ed</errorID>
      <errorWord>-</errorWord>
      <group>L1_Format</group>
      <groupName>格式问题</groupName>
      <ability>L2_HalfPunc</ability>
      <abilityName>全半角检查</abilityName>
      <candidateList>
        <item>－</item>
      </candidateList>
      <explain>文本全半角错误。</explain>
      <paraID>5274C6CD</paraID>
      <start>1</start>
      <end>2</end>
      <status>unmodified</status>
      <modifiedWord/>
      <trackRevisions>false</trackRevisions>
    </reviewItem>
    <reviewItem>
      <errorID>6b8a35a1-3451-4344-a027-9631cba97592</errorID>
      <errorWord>-</errorWord>
      <group>L1_Format</group>
      <groupName>格式问题</groupName>
      <ability>L2_HalfPunc</ability>
      <abilityName>全半角检查</abilityName>
      <candidateList>
        <item>－</item>
      </candidateList>
      <explain>文本全半角错误。</explain>
      <paraID>10DBA3E7</paraID>
      <start>1</start>
      <end>2</end>
      <status>unmodified</status>
      <modifiedWord/>
      <trackRevisions>false</trackRevisions>
    </reviewItem>
    <reviewItem>
      <errorID>263aae7b-a8a0-48aa-8dba-c7f7183d4179</errorID>
      <errorWord>法人代表</errorWord>
      <group>L1_Word</group>
      <groupName>字词问题</groupName>
      <ability>L2_Typo</ability>
      <abilityName>字词错误</abilityName>
      <candidateList>
        <item>法定代表人</item>
      </candidateList>
      <explain/>
      <paraID>61B193AB</paraID>
      <start>11</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00C44-9D49-40D3-8B83-8C33F0A44A4E}">
  <ds:schemaRefs>
    <ds:schemaRef ds:uri="http://schemas.openxmlformats.org/officeDocument/2006/bibliography"/>
  </ds:schemaRefs>
</ds:datastoreItem>
</file>

<file path=customXml/itemProps3.xml><?xml version="1.0" encoding="utf-8"?>
<ds:datastoreItem xmlns:ds="http://schemas.openxmlformats.org/officeDocument/2006/customXml" ds:itemID="{FC4B1F32-C40A-4B63-BBB7-E0A861E8115F}">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1237</Words>
  <Characters>7053</Characters>
  <Application>Microsoft Office Word</Application>
  <DocSecurity>0</DocSecurity>
  <Lines>58</Lines>
  <Paragraphs>16</Paragraphs>
  <ScaleCrop>false</ScaleCrop>
  <Company>微软中国</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CEEX</cp:lastModifiedBy>
  <cp:revision>9</cp:revision>
  <cp:lastPrinted>2024-01-15T00:50:00Z</cp:lastPrinted>
  <dcterms:created xsi:type="dcterms:W3CDTF">2025-11-18T03:00:00Z</dcterms:created>
  <dcterms:modified xsi:type="dcterms:W3CDTF">2025-11-26T02:02:00Z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11E8AA3B5B7D41B997EDBA73ABE1131D_13</vt:lpwstr>
  </property>
  <property fmtid="{D5CDD505-2E9C-101B-9397-08002B2CF9AE}" pid="4" name="KSOTemplateDocerSaveRecord">
    <vt:lpwstr>eyJoZGlkIjoiYzlkYWYyZTQ1ZTEzNjk4ZDgyZjlkMjdmNDJhY2YxY2EiLCJ1c2VySWQiOiIxMDU1NjkwNjQwIn0=</vt:lpwstr>
  </property>
</Properties>
</file>