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76C629">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6C551EF2">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3775A353">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155</w:t>
      </w:r>
      <w:r>
        <w:rPr>
          <w:rFonts w:hint="eastAsia" w:ascii="仿宋_GB2312" w:hAnsi="宋体" w:eastAsia="仿宋_GB2312" w:cs="宋体"/>
          <w:kern w:val="0"/>
          <w:sz w:val="30"/>
          <w:szCs w:val="30"/>
          <w:highlight w:val="none"/>
          <w:u w:val="none"/>
        </w:rPr>
        <w:t>号</w:t>
      </w:r>
    </w:p>
    <w:p w14:paraId="75612D2A">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501BFBA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658E708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5741E3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2BE68BC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4C9AF3A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2025年09月18日00时17分，我局执法人员在执法检查时，发现你单位作为施工单位在广东省深圳市</w:t>
      </w:r>
      <w:bookmarkStart w:id="0" w:name="_GoBack"/>
      <w:bookmarkEnd w:id="0"/>
      <w:r>
        <w:rPr>
          <w:rFonts w:hint="eastAsia" w:ascii="仿宋_GB2312" w:hAnsi="仿宋_GB2312" w:eastAsia="仿宋_GB2312" w:cs="仿宋_GB2312"/>
          <w:kern w:val="0"/>
          <w:sz w:val="28"/>
          <w:szCs w:val="28"/>
          <w:highlight w:val="none"/>
          <w:u w:val="none"/>
        </w:rPr>
        <w:t xml:space="preserve">南山区西丽街道西丽路南山交运公司机动车驾驶员培训中心西北约66米的深圳地铁29号线桩基、降水井、基坑加固及支护工程分包工程施工中，存在夜间在城市建成区内进行产生环境噪声的吊机建筑施工作业的环境违法行为，现场调查时发现你单位使用了吊机等施工设备。                                                         </w:t>
      </w:r>
    </w:p>
    <w:p w14:paraId="63E0F58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354F55D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1、2025年09月18日我局执法人员制作的现场检查（勘察）笔录，2025年09月22日我局执法人员制作的调查询问笔录证明我局执法人员的执法检查、调查情况；</w:t>
      </w:r>
    </w:p>
    <w:p w14:paraId="679CF69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2、2025年09月18日我局执法人员制作的现场照片（图片/视频），证明你单位存在夜间在城市建成区内进行产生环境噪声的吊机建筑施工作业的行为；</w:t>
      </w:r>
    </w:p>
    <w:p w14:paraId="4F8D0A3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3、2025年09月22日、2025年09月28日、2025年11月1日你单位提供的营业执照复印件、法定代表人身份证明书、身份证复印件、授权委托书等材料，证明你单位的主体适格；                    </w:t>
      </w:r>
    </w:p>
    <w:p w14:paraId="40F35B9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4、2025年09月22日你单位提供的分包合同、中标通知书等材料，证明你单位为深圳地铁29号线桩基、降水井、基坑加固及支护工程分包工程工地的分包施工单位；</w:t>
      </w:r>
    </w:p>
    <w:p w14:paraId="1019C51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4DFDDAE">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7DBD592D">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180779EC">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15890197">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1560754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59CD6BD6">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6D437057">
      <w:pPr>
        <w:pStyle w:val="2"/>
        <w:rPr>
          <w:rFonts w:hint="eastAsia"/>
          <w:highlight w:val="none"/>
        </w:rPr>
      </w:pPr>
    </w:p>
    <w:p w14:paraId="6A3D28DB">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2EA2151F">
      <w:pPr>
        <w:pStyle w:val="2"/>
        <w:rPr>
          <w:rFonts w:hint="eastAsia"/>
          <w:highlight w:val="none"/>
        </w:rPr>
      </w:pPr>
    </w:p>
    <w:p w14:paraId="69474028">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385245BE">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11</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rPr>
        <w:t>7</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BD44F">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3B0E10">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A3B0E10">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8FF586E"/>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D32B94"/>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1371</Words>
  <Characters>1448</Characters>
  <Lines>0</Lines>
  <Paragraphs>0</Paragraphs>
  <TotalTime>0</TotalTime>
  <ScaleCrop>false</ScaleCrop>
  <LinksUpToDate>false</LinksUpToDate>
  <CharactersWithSpaces>1781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2025-11-12T03:29:45Z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