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06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**********有限公司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91</w:t>
      </w:r>
      <w:r>
        <w:rPr>
          <w:rFonts w:hint="default" w:ascii="仿宋_GB2312" w:eastAsia="仿宋_GB2312"/>
          <w:sz w:val="28"/>
          <w:szCs w:val="28"/>
          <w:u w:val="single"/>
          <w:lang w:val="en" w:eastAsia="zh-CN"/>
        </w:rPr>
        <w:t>440300MA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>*************************************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你单位为位于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深圳市龙华区*****************************。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年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日13时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40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分，执法人员对该项目进行现场检查时，发现施工区域施工建筑楼内有工人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正在进行电钻施工作业，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产生环境噪声，产生环境噪声来源为电钻。经调查，你单位涉嫌在午间进行产生环境噪声的建筑施工作业。（以下空白）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你单位在午间进行产生环境噪声的建筑施工作业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你单位在午间进行产生环境噪声的建筑施工作业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你单位在午间进行产生环境噪声的建筑施工作业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2026年3月23日你单位提供的*******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工程劳务分包合同复印件分包内容。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深圳经济特区环境噪声污染防治条例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》第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二十八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条第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《中华人民共和国行政处罚法》第二十八条第一款和《深圳经济特区环境噪声污染防治条例》第七十七条第一款第三项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停止在午间进行产生环境噪声的建筑施工作业的行为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>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footerReference r:id="rId3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I3NzBlMzQ3YzIzNDZhOTBkZTcxMjllNWY2NjgifQ=="/>
  </w:docVars>
  <w:rsids>
    <w:rsidRoot w:val="00000000"/>
    <w:rsid w:val="14805336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BBD8152"/>
    <w:rsid w:val="3EA67625"/>
    <w:rsid w:val="3EAB0813"/>
    <w:rsid w:val="3F972201"/>
    <w:rsid w:val="47BF82C5"/>
    <w:rsid w:val="4EB04458"/>
    <w:rsid w:val="5BC03333"/>
    <w:rsid w:val="5FFF2664"/>
    <w:rsid w:val="6377A0BD"/>
    <w:rsid w:val="670E74E5"/>
    <w:rsid w:val="6D9655CE"/>
    <w:rsid w:val="7155276A"/>
    <w:rsid w:val="752B5127"/>
    <w:rsid w:val="757B305E"/>
    <w:rsid w:val="7623044C"/>
    <w:rsid w:val="793F2515"/>
    <w:rsid w:val="7AF62C40"/>
    <w:rsid w:val="7F060BCE"/>
    <w:rsid w:val="7FF57127"/>
    <w:rsid w:val="ABFF2CAB"/>
    <w:rsid w:val="B1852AE8"/>
    <w:rsid w:val="BE6DED4F"/>
    <w:rsid w:val="BFEF9E93"/>
    <w:rsid w:val="DC5BAA8A"/>
    <w:rsid w:val="DD47F785"/>
    <w:rsid w:val="DECEBD92"/>
    <w:rsid w:val="F5DAC12E"/>
    <w:rsid w:val="FDD46AB8"/>
    <w:rsid w:val="FE975635"/>
    <w:rsid w:val="FF267B02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1486</Words>
  <Characters>1558</Characters>
  <Lines>0</Lines>
  <Paragraphs>0</Paragraphs>
  <TotalTime>2</TotalTime>
  <ScaleCrop>false</ScaleCrop>
  <LinksUpToDate>false</LinksUpToDate>
  <CharactersWithSpaces>3252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yuet</cp:lastModifiedBy>
  <dcterms:modified xsi:type="dcterms:W3CDTF">2026-03-31T11:31:12Z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F4E61BE4AD3045399F6CE15E568B93C8_13</vt:lpwstr>
  </property>
  <property fmtid="{D5CDD505-2E9C-101B-9397-08002B2CF9AE}" pid="4" name="KSOTemplateDocerSaveRecord">
    <vt:lpwstr>eyJoZGlkIjoiZjMyNTFkMTRjMDllNmY3YmFhZDhlNzVhYjYxYzk0M2QiLCJ1c2VySWQiOiIzNzI1MjEzNzIifQ==</vt:lpwstr>
  </property>
</Properties>
</file>