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4DC8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B4E920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3CD916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193</w:t>
      </w:r>
      <w:r>
        <w:rPr>
          <w:rFonts w:hint="eastAsia" w:ascii="仿宋_GB2312" w:hAnsi="宋体" w:eastAsia="仿宋_GB2312" w:cs="宋体"/>
          <w:kern w:val="0"/>
          <w:sz w:val="30"/>
          <w:szCs w:val="30"/>
          <w:highlight w:val="none"/>
          <w:u w:val="none"/>
        </w:rPr>
        <w:t>号</w:t>
      </w:r>
    </w:p>
    <w:p w14:paraId="551E1D8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617F46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3A8AD7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D957DA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09C8FB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6AED6B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11月28日00时27分，我局发现你单位作为施工单位在深圳市南山区月亮湾大道与桂庙路交叉口西侧100米的前海站至0-1#工作井盾构区间弃渣外运工程施工中，存在夜间在城市建成区内进行产生环境噪声的渣土分离建筑施工作业的环境违法行为，现场设备有挖机、渣土分离设备等，施工过程产生环境噪声。经我局于2025年12月11日现场复核，确认现场施工单位为你单位。                                                        </w:t>
      </w:r>
    </w:p>
    <w:p w14:paraId="4774A07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65EF3C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1、2025年12月11日我局执法人员制作的现场检查（勘察）笔录，2025年12月12日我局执法人员制作的调查询问笔录，证明我局执法人员的执法检查、调查情况；</w:t>
      </w:r>
    </w:p>
    <w:p w14:paraId="5F281FB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2、2025年11月28日、2025年12月11日我局执法人员制作的现场照片（图片/视频），证明你单位存在夜间在城市建成区内进行产生环境噪声的建筑施工作业的行为；</w:t>
      </w:r>
    </w:p>
    <w:p w14:paraId="00A47AC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3、2025年12月11日你单位提供的营业执照复印件、法定代表人(负责人)身份证明书、身份证复印件、授权委托书等材料，证明你单位的主体适格；</w:t>
      </w:r>
    </w:p>
    <w:p w14:paraId="6266BB7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4、2025年12月11日你单位提供的分包合同、中标通知书等材料，证明你单位为前海站至0-1#工作井盾构区间弃渣外运工程的分包施工单位；</w:t>
      </w:r>
    </w:p>
    <w:p w14:paraId="2ED358F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241E48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w:t>
      </w:r>
      <w:bookmarkStart w:id="0" w:name="_GoBack"/>
      <w:bookmarkEnd w:id="0"/>
      <w:r>
        <w:rPr>
          <w:rFonts w:hint="eastAsia" w:ascii="仿宋_GB2312" w:hAnsi="仿宋_GB2312" w:eastAsia="仿宋_GB2312" w:cs="仿宋_GB2312"/>
          <w:kern w:val="0"/>
          <w:sz w:val="28"/>
          <w:szCs w:val="28"/>
          <w:highlight w:val="none"/>
          <w:u w:val="none"/>
          <w:lang w:val="en-US" w:eastAsia="zh-CN"/>
        </w:rPr>
        <w:t>）按照正常作业时间开始施工但是因生产工艺要求必须连续作业的；（三）因道路交通管制的原因需要在指定时间装卸、运输建筑材料、土石方和建筑废弃物的；（四）抢修、抢险、应急作业的”的规定。</w:t>
      </w:r>
    </w:p>
    <w:p w14:paraId="1124048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82531B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CA54204">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972928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D6450B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E9D4D01">
      <w:pPr>
        <w:pStyle w:val="3"/>
        <w:rPr>
          <w:rFonts w:hint="eastAsia"/>
          <w:highlight w:val="none"/>
        </w:rPr>
      </w:pPr>
    </w:p>
    <w:p w14:paraId="2F359EE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BDEA437">
      <w:pPr>
        <w:pStyle w:val="3"/>
        <w:rPr>
          <w:rFonts w:hint="eastAsia"/>
          <w:highlight w:val="none"/>
        </w:rPr>
      </w:pPr>
    </w:p>
    <w:p w14:paraId="1C24BF1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3A113D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E635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28242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328242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1A62EA"/>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7FFF70B3"/>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1358</Words>
  <Characters>1442</Characters>
  <Lines>0</Lines>
  <Paragraphs>0</Paragraphs>
  <TotalTime>1</TotalTime>
  <ScaleCrop>false</ScaleCrop>
  <LinksUpToDate>false</LinksUpToDate>
  <CharactersWithSpaces>1754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2026-01-19T01:55:44Z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