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0F10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8BFA33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62A9C3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48</w:t>
      </w:r>
      <w:r>
        <w:rPr>
          <w:rFonts w:hint="eastAsia" w:ascii="仿宋_GB2312" w:hAnsi="宋体" w:eastAsia="仿宋_GB2312" w:cs="宋体"/>
          <w:kern w:val="0"/>
          <w:sz w:val="30"/>
          <w:szCs w:val="30"/>
          <w:highlight w:val="none"/>
          <w:u w:val="none"/>
        </w:rPr>
        <w:t>号</w:t>
      </w:r>
    </w:p>
    <w:p w14:paraId="7134476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E752B0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5D9B6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3391C6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861E7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A014E4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w:t>
      </w:r>
      <w:bookmarkStart w:id="2" w:name="_GoBack"/>
      <w:bookmarkEnd w:id="2"/>
      <w:r>
        <w:rPr>
          <w:rFonts w:hint="default" w:ascii="仿宋_GB2312" w:hAnsi="仿宋_GB2312" w:eastAsia="仿宋_GB2312" w:cs="仿宋_GB2312"/>
          <w:kern w:val="0"/>
          <w:sz w:val="28"/>
          <w:szCs w:val="28"/>
          <w:highlight w:val="none"/>
          <w:u w:val="none"/>
          <w:lang w:eastAsia="zh-CN"/>
        </w:rPr>
        <w:t>施工单位于2026年3月30日12时58分在深圳市南山区西丽湖国际科教城片区现有深圳大学总医院区内</w:t>
      </w:r>
      <w:r>
        <w:rPr>
          <w:rFonts w:hint="default" w:ascii="仿宋_GB2312" w:hAnsi="仿宋_GB2312" w:eastAsia="仿宋_GB2312" w:cs="仿宋_GB2312"/>
          <w:kern w:val="0"/>
          <w:sz w:val="28"/>
          <w:szCs w:val="28"/>
          <w:highlight w:val="none"/>
          <w:u w:val="none"/>
        </w:rPr>
        <w:t>的深圳大学总医院二期建设项目土石方、基坑支护及桩基专业承包工程土石方、混凝土浇筑工程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427117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4D22C6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2847984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3BCFFB4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4AAB6D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日你单位提供的分包合同、中标通知书等材料，证明你单位为深圳大学总医院二期建设项目土石方、基坑支护及桩基专业承包工程土石方、混凝土浇筑工程的分包施工单位</w:t>
      </w:r>
      <w:r>
        <w:rPr>
          <w:rFonts w:hint="eastAsia" w:ascii="仿宋_GB2312" w:hAnsi="仿宋_GB2312" w:eastAsia="仿宋_GB2312" w:cs="仿宋_GB2312"/>
          <w:kern w:val="0"/>
          <w:sz w:val="28"/>
          <w:szCs w:val="28"/>
          <w:highlight w:val="none"/>
          <w:u w:val="none"/>
        </w:rPr>
        <w:t>；</w:t>
      </w:r>
    </w:p>
    <w:p w14:paraId="5CF1CD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18B8E0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BA0176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96012F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AFBC2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BBD24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551FB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9CC8301">
      <w:pPr>
        <w:pStyle w:val="3"/>
        <w:rPr>
          <w:rFonts w:hint="eastAsia"/>
          <w:highlight w:val="none"/>
        </w:rPr>
      </w:pPr>
    </w:p>
    <w:p w14:paraId="063ADC2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D3D4CC">
      <w:pPr>
        <w:pStyle w:val="3"/>
        <w:rPr>
          <w:rFonts w:hint="eastAsia"/>
          <w:highlight w:val="none"/>
        </w:rPr>
      </w:pPr>
    </w:p>
    <w:p w14:paraId="56AE903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A8C49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B1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95B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D95B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2FEAF5F4"/>
    <w:rsid w:val="323A1EDF"/>
    <w:rsid w:val="32FC553B"/>
    <w:rsid w:val="333013C7"/>
    <w:rsid w:val="34D4163F"/>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1413</Words>
  <Characters>1479</Characters>
  <Lines>0</Lines>
  <Paragraphs>0</Paragraphs>
  <TotalTime>0</TotalTime>
  <ScaleCrop>false</ScaleCrop>
  <LinksUpToDate>false</LinksUpToDate>
  <CharactersWithSpaces>1735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