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1664DE6">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7BF1DC9E">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2F076A7F">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100</w:t>
      </w:r>
      <w:r>
        <w:rPr>
          <w:rFonts w:hint="eastAsia" w:ascii="仿宋_GB2312" w:hAnsi="宋体" w:eastAsia="仿宋_GB2312" w:cs="宋体"/>
          <w:kern w:val="0"/>
          <w:sz w:val="30"/>
          <w:szCs w:val="30"/>
          <w:highlight w:val="none"/>
          <w:u w:val="none"/>
        </w:rPr>
        <w:t>号</w:t>
      </w:r>
    </w:p>
    <w:p w14:paraId="571FA9A7">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04B3261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当事人基本情况：</w:t>
      </w:r>
    </w:p>
    <w:p w14:paraId="1E0A480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个体工商户字号名称：</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124408E1">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统一社会信用代码：</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 xml:space="preserve">                         </w:t>
      </w:r>
    </w:p>
    <w:p w14:paraId="5070BB68">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经营者姓名：</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（公民身份号码</w:t>
      </w:r>
      <w:r>
        <w:rPr>
          <w:rFonts w:hint="eastAsia" w:ascii="仿宋_GB2312" w:hAnsi="仿宋_GB2312" w:eastAsia="仿宋_GB2312" w:cs="仿宋_GB2312"/>
          <w:kern w:val="0"/>
          <w:sz w:val="28"/>
          <w:szCs w:val="28"/>
          <w:highlight w:val="none"/>
          <w:u w:val="none"/>
          <w:lang w:val="en-US" w:eastAsia="zh-CN"/>
        </w:rPr>
        <w:t>***</w:t>
      </w:r>
      <w:r>
        <w:rPr>
          <w:rFonts w:hint="eastAsia" w:ascii="仿宋_GB2312" w:hAnsi="仿宋_GB2312" w:eastAsia="仿宋_GB2312" w:cs="仿宋_GB2312"/>
          <w:kern w:val="0"/>
          <w:sz w:val="28"/>
          <w:szCs w:val="28"/>
          <w:highlight w:val="none"/>
          <w:u w:val="none"/>
        </w:rPr>
        <w:t xml:space="preserve">）                       </w:t>
      </w:r>
    </w:p>
    <w:p w14:paraId="03CEBBA9">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经营者住址：</w:t>
      </w:r>
      <w:r>
        <w:rPr>
          <w:rFonts w:hint="eastAsia" w:ascii="仿宋_GB2312" w:hAnsi="仿宋_GB2312" w:eastAsia="仿宋_GB2312" w:cs="仿宋_GB2312"/>
          <w:kern w:val="0"/>
          <w:sz w:val="28"/>
          <w:szCs w:val="28"/>
          <w:highlight w:val="none"/>
          <w:u w:val="none"/>
          <w:lang w:val="en-US" w:eastAsia="zh-CN"/>
        </w:rPr>
        <w:t xml:space="preserve">***  </w:t>
      </w:r>
    </w:p>
    <w:p w14:paraId="4CC0A776">
      <w:pPr>
        <w:keepNext w:val="0"/>
        <w:keepLines w:val="0"/>
        <w:pageBreakBefore w:val="0"/>
        <w:widowControl w:val="0"/>
        <w:kinsoku/>
        <w:wordWrap/>
        <w:overflowPunct/>
        <w:topLinePunct w:val="0"/>
        <w:autoSpaceDE w:val="0"/>
        <w:autoSpaceDN w:val="0"/>
        <w:bidi w:val="0"/>
        <w:adjustRightInd w:val="0"/>
        <w:snapToGrid/>
        <w:spacing w:line="400" w:lineRule="exact"/>
        <w:ind w:firstLine="0" w:firstLineChars="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经营场所：</w:t>
      </w:r>
      <w:r>
        <w:rPr>
          <w:rFonts w:hint="eastAsia" w:ascii="仿宋_GB2312" w:hAnsi="仿宋_GB2312" w:eastAsia="仿宋_GB2312" w:cs="仿宋_GB2312"/>
          <w:kern w:val="0"/>
          <w:sz w:val="28"/>
          <w:szCs w:val="28"/>
          <w:highlight w:val="none"/>
          <w:u w:val="none"/>
          <w:lang w:val="en-US" w:eastAsia="zh-CN"/>
        </w:rPr>
        <w:t xml:space="preserve">***  </w:t>
      </w:r>
    </w:p>
    <w:p w14:paraId="27897695">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2026年5月8日，我局执法人员对</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位于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rPr>
        <w:t>的经营场所进行执法检查。现场检查发现，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有营业执照，</w:t>
      </w:r>
      <w:bookmarkStart w:id="0" w:name="_GoBack"/>
      <w:bookmarkEnd w:id="0"/>
      <w:r>
        <w:rPr>
          <w:rFonts w:hint="default" w:ascii="仿宋_GB2312" w:hAnsi="仿宋_GB2312" w:eastAsia="仿宋_GB2312" w:cs="仿宋_GB2312"/>
          <w:kern w:val="0"/>
          <w:sz w:val="28"/>
          <w:szCs w:val="28"/>
          <w:highlight w:val="none"/>
          <w:u w:val="none"/>
        </w:rPr>
        <w:t>主要从事</w:t>
      </w:r>
      <w:r>
        <w:rPr>
          <w:rFonts w:hint="default" w:ascii="仿宋_GB2312" w:hAnsi="仿宋_GB2312" w:eastAsia="仿宋_GB2312" w:cs="仿宋_GB2312"/>
          <w:kern w:val="0"/>
          <w:sz w:val="28"/>
          <w:szCs w:val="28"/>
          <w:highlight w:val="none"/>
          <w:u w:val="none"/>
          <w:lang w:val="en-US" w:eastAsia="zh-CN"/>
        </w:rPr>
        <w:t>烤肉</w:t>
      </w:r>
      <w:r>
        <w:rPr>
          <w:rFonts w:hint="default" w:ascii="仿宋_GB2312" w:hAnsi="仿宋_GB2312" w:eastAsia="仿宋_GB2312" w:cs="仿宋_GB2312"/>
          <w:kern w:val="0"/>
          <w:sz w:val="28"/>
          <w:szCs w:val="28"/>
          <w:highlight w:val="none"/>
          <w:u w:val="none"/>
        </w:rPr>
        <w:t>类的餐饮服务项目，经营面积约</w:t>
      </w:r>
      <w:r>
        <w:rPr>
          <w:rFonts w:hint="default" w:ascii="仿宋_GB2312" w:hAnsi="仿宋_GB2312" w:eastAsia="仿宋_GB2312" w:cs="仿宋_GB2312"/>
          <w:kern w:val="0"/>
          <w:sz w:val="28"/>
          <w:szCs w:val="28"/>
          <w:highlight w:val="none"/>
          <w:u w:val="none"/>
          <w:lang w:val="en-US" w:eastAsia="zh-CN"/>
        </w:rPr>
        <w:t>50</w:t>
      </w:r>
      <w:r>
        <w:rPr>
          <w:rFonts w:hint="default" w:ascii="仿宋_GB2312" w:hAnsi="仿宋_GB2312" w:eastAsia="仿宋_GB2312" w:cs="仿宋_GB2312"/>
          <w:kern w:val="0"/>
          <w:sz w:val="28"/>
          <w:szCs w:val="28"/>
          <w:highlight w:val="none"/>
          <w:u w:val="none"/>
        </w:rPr>
        <w:t>平方米，厨房设置有</w:t>
      </w:r>
      <w:r>
        <w:rPr>
          <w:rFonts w:hint="default" w:ascii="仿宋_GB2312" w:hAnsi="仿宋_GB2312" w:eastAsia="仿宋_GB2312" w:cs="仿宋_GB2312"/>
          <w:kern w:val="0"/>
          <w:sz w:val="28"/>
          <w:szCs w:val="28"/>
          <w:highlight w:val="none"/>
          <w:u w:val="none"/>
          <w:lang w:val="en-US" w:eastAsia="zh-CN"/>
        </w:rPr>
        <w:t>1</w:t>
      </w:r>
      <w:r>
        <w:rPr>
          <w:rFonts w:hint="default" w:ascii="仿宋_GB2312" w:hAnsi="仿宋_GB2312" w:eastAsia="仿宋_GB2312" w:cs="仿宋_GB2312"/>
          <w:kern w:val="0"/>
          <w:sz w:val="28"/>
          <w:szCs w:val="28"/>
          <w:highlight w:val="none"/>
          <w:u w:val="none"/>
        </w:rPr>
        <w:t>个炉灶。现场检查过程</w:t>
      </w:r>
      <w:r>
        <w:rPr>
          <w:rFonts w:hint="default" w:ascii="仿宋_GB2312" w:hAnsi="仿宋_GB2312" w:eastAsia="仿宋_GB2312" w:cs="仿宋_GB2312"/>
          <w:kern w:val="0"/>
          <w:sz w:val="28"/>
          <w:szCs w:val="28"/>
          <w:highlight w:val="none"/>
          <w:u w:val="none"/>
          <w:lang w:val="en-US" w:eastAsia="zh-CN"/>
        </w:rPr>
        <w:t>中你单位</w:t>
      </w:r>
      <w:r>
        <w:rPr>
          <w:rFonts w:hint="default" w:ascii="仿宋_GB2312" w:hAnsi="仿宋_GB2312" w:eastAsia="仿宋_GB2312" w:cs="仿宋_GB2312"/>
          <w:kern w:val="0"/>
          <w:sz w:val="28"/>
          <w:szCs w:val="28"/>
          <w:highlight w:val="none"/>
          <w:u w:val="none"/>
        </w:rPr>
        <w:t>正常经营，正在进行有油烟产生的餐饮服务项目，已安装油烟净化设备，</w:t>
      </w:r>
      <w:r>
        <w:rPr>
          <w:rFonts w:hint="default" w:ascii="仿宋_GB2312" w:hAnsi="仿宋_GB2312" w:eastAsia="仿宋_GB2312" w:cs="仿宋_GB2312"/>
          <w:kern w:val="0"/>
          <w:sz w:val="28"/>
          <w:szCs w:val="28"/>
          <w:highlight w:val="none"/>
          <w:u w:val="none"/>
          <w:lang w:val="en-US" w:eastAsia="zh-CN"/>
        </w:rPr>
        <w:t>烤肉过程中</w:t>
      </w:r>
      <w:r>
        <w:rPr>
          <w:rFonts w:hint="default" w:ascii="仿宋_GB2312" w:hAnsi="仿宋_GB2312" w:eastAsia="仿宋_GB2312" w:cs="仿宋_GB2312"/>
          <w:kern w:val="0"/>
          <w:sz w:val="28"/>
          <w:szCs w:val="28"/>
          <w:highlight w:val="none"/>
          <w:u w:val="none"/>
        </w:rPr>
        <w:t>产生的油烟</w:t>
      </w:r>
      <w:r>
        <w:rPr>
          <w:rFonts w:hint="default" w:ascii="仿宋_GB2312" w:hAnsi="仿宋_GB2312" w:eastAsia="仿宋_GB2312" w:cs="仿宋_GB2312"/>
          <w:kern w:val="0"/>
          <w:sz w:val="28"/>
          <w:szCs w:val="28"/>
          <w:highlight w:val="none"/>
          <w:u w:val="none"/>
          <w:lang w:val="en-US" w:eastAsia="zh-CN"/>
        </w:rPr>
        <w:t>经集气罩收集</w:t>
      </w:r>
      <w:r>
        <w:rPr>
          <w:rFonts w:hint="default" w:ascii="仿宋_GB2312" w:hAnsi="仿宋_GB2312" w:eastAsia="仿宋_GB2312" w:cs="仿宋_GB2312"/>
          <w:kern w:val="0"/>
          <w:sz w:val="28"/>
          <w:szCs w:val="28"/>
          <w:highlight w:val="none"/>
          <w:u w:val="none"/>
        </w:rPr>
        <w:t>至</w:t>
      </w:r>
      <w:r>
        <w:rPr>
          <w:rFonts w:hint="default" w:ascii="仿宋_GB2312" w:hAnsi="仿宋_GB2312" w:eastAsia="仿宋_GB2312" w:cs="仿宋_GB2312"/>
          <w:kern w:val="0"/>
          <w:sz w:val="28"/>
          <w:szCs w:val="28"/>
          <w:highlight w:val="none"/>
          <w:u w:val="none"/>
          <w:lang w:val="en-US" w:eastAsia="zh-CN"/>
        </w:rPr>
        <w:t>主烟管</w:t>
      </w:r>
      <w:r>
        <w:rPr>
          <w:rFonts w:hint="default" w:ascii="仿宋_GB2312" w:hAnsi="仿宋_GB2312" w:eastAsia="仿宋_GB2312" w:cs="仿宋_GB2312"/>
          <w:kern w:val="0"/>
          <w:sz w:val="28"/>
          <w:szCs w:val="28"/>
          <w:highlight w:val="none"/>
          <w:u w:val="none"/>
          <w:lang w:eastAsia="zh-CN"/>
        </w:rPr>
        <w:t>通</w:t>
      </w:r>
      <w:r>
        <w:rPr>
          <w:rFonts w:hint="default" w:ascii="仿宋_GB2312" w:hAnsi="仿宋_GB2312" w:eastAsia="仿宋_GB2312" w:cs="仿宋_GB2312"/>
          <w:kern w:val="0"/>
          <w:sz w:val="28"/>
          <w:szCs w:val="28"/>
          <w:highlight w:val="none"/>
          <w:u w:val="none"/>
          <w:lang w:val="en-US" w:eastAsia="zh-CN"/>
        </w:rPr>
        <w:t>至</w:t>
      </w:r>
      <w:r>
        <w:rPr>
          <w:rFonts w:hint="default" w:ascii="仿宋_GB2312" w:hAnsi="仿宋_GB2312" w:eastAsia="仿宋_GB2312" w:cs="仿宋_GB2312"/>
          <w:kern w:val="0"/>
          <w:sz w:val="28"/>
          <w:szCs w:val="28"/>
          <w:highlight w:val="none"/>
          <w:u w:val="none"/>
        </w:rPr>
        <w:t>楼顶高空排放。现场检查发现，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经营现址位于所在建筑物一层，该楼属于商住综合楼，一层为商业，二层至七层为住宅。</w:t>
      </w:r>
    </w:p>
    <w:p w14:paraId="1C8474E7">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你单位存在</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69F7572D">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6E62EF2">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1、2026年5月8日我局执法人员制作的现场检查（勘察）笔录，证明我局执法人员的执法检查、调查情况；</w:t>
      </w:r>
    </w:p>
    <w:p w14:paraId="6D4E1946">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2、2026年5月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日我局执法人员制作的现场照片（视频），证明你单位正在经营有油烟产生的餐饮服务项目，你单位经营场所位于所在建筑物一层，你单位存在</w:t>
      </w:r>
      <w:r>
        <w:rPr>
          <w:rFonts w:hint="default" w:ascii="仿宋_GB2312" w:hAnsi="仿宋_GB2312" w:eastAsia="仿宋_GB2312" w:cs="仿宋_GB2312"/>
          <w:kern w:val="0"/>
          <w:sz w:val="28"/>
          <w:szCs w:val="28"/>
          <w:highlight w:val="none"/>
          <w:u w:val="none"/>
          <w:lang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A3C8FA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3、2026年5月</w:t>
      </w:r>
      <w:r>
        <w:rPr>
          <w:rFonts w:hint="default" w:ascii="仿宋_GB2312" w:hAnsi="仿宋_GB2312" w:eastAsia="仿宋_GB2312" w:cs="仿宋_GB2312"/>
          <w:kern w:val="0"/>
          <w:sz w:val="28"/>
          <w:szCs w:val="28"/>
          <w:highlight w:val="none"/>
          <w:u w:val="none"/>
          <w:lang w:val="en-US" w:eastAsia="zh-CN"/>
        </w:rPr>
        <w:t>15</w:t>
      </w:r>
      <w:r>
        <w:rPr>
          <w:rFonts w:hint="default" w:ascii="仿宋_GB2312" w:hAnsi="仿宋_GB2312" w:eastAsia="仿宋_GB2312" w:cs="仿宋_GB2312"/>
          <w:kern w:val="0"/>
          <w:sz w:val="28"/>
          <w:szCs w:val="28"/>
          <w:highlight w:val="none"/>
          <w:u w:val="none"/>
        </w:rPr>
        <w:t>日我局执法人员调取的你单位的营业执照、</w:t>
      </w:r>
      <w:r>
        <w:rPr>
          <w:rFonts w:hint="default" w:ascii="仿宋_GB2312" w:hAnsi="仿宋_GB2312" w:eastAsia="仿宋_GB2312" w:cs="仿宋_GB2312"/>
          <w:kern w:val="0"/>
          <w:sz w:val="28"/>
          <w:szCs w:val="28"/>
          <w:highlight w:val="none"/>
          <w:u w:val="none"/>
          <w:lang w:val="en-US" w:eastAsia="zh-CN"/>
        </w:rPr>
        <w:t>经营者</w:t>
      </w:r>
      <w:r>
        <w:rPr>
          <w:rFonts w:hint="default" w:ascii="仿宋_GB2312" w:hAnsi="仿宋_GB2312" w:eastAsia="仿宋_GB2312" w:cs="仿宋_GB2312"/>
          <w:kern w:val="0"/>
          <w:sz w:val="28"/>
          <w:szCs w:val="28"/>
          <w:highlight w:val="none"/>
          <w:u w:val="none"/>
        </w:rPr>
        <w:t>身份证复印件，证明你单位的主体适格；</w:t>
      </w:r>
    </w:p>
    <w:p w14:paraId="0BB6DE5C">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4、2026年4月1日、2026年5月</w:t>
      </w:r>
      <w:r>
        <w:rPr>
          <w:rFonts w:hint="default" w:ascii="仿宋_GB2312" w:hAnsi="仿宋_GB2312" w:eastAsia="仿宋_GB2312" w:cs="仿宋_GB2312"/>
          <w:kern w:val="0"/>
          <w:sz w:val="28"/>
          <w:szCs w:val="28"/>
          <w:highlight w:val="none"/>
          <w:u w:val="none"/>
          <w:lang w:val="en-US" w:eastAsia="zh-CN"/>
        </w:rPr>
        <w:t>8</w:t>
      </w:r>
      <w:r>
        <w:rPr>
          <w:rFonts w:hint="default" w:ascii="仿宋_GB2312" w:hAnsi="仿宋_GB2312" w:eastAsia="仿宋_GB2312" w:cs="仿宋_GB2312"/>
          <w:kern w:val="0"/>
          <w:sz w:val="28"/>
          <w:szCs w:val="28"/>
          <w:highlight w:val="none"/>
          <w:u w:val="none"/>
        </w:rPr>
        <w:t>日我局执法人员</w:t>
      </w:r>
      <w:r>
        <w:rPr>
          <w:rFonts w:hint="default" w:ascii="仿宋_GB2312" w:hAnsi="仿宋_GB2312" w:eastAsia="仿宋_GB2312" w:cs="仿宋_GB2312"/>
          <w:kern w:val="0"/>
          <w:sz w:val="28"/>
          <w:szCs w:val="28"/>
          <w:highlight w:val="none"/>
          <w:u w:val="none"/>
          <w:lang w:eastAsia="zh-CN"/>
        </w:rPr>
        <w:t>收到的市规划和自然资源局南山管理局关于</w:t>
      </w:r>
      <w:r>
        <w:rPr>
          <w:rFonts w:hint="default" w:ascii="仿宋_GB2312" w:hAnsi="仿宋_GB2312" w:eastAsia="仿宋_GB2312" w:cs="仿宋_GB2312"/>
          <w:kern w:val="0"/>
          <w:sz w:val="28"/>
          <w:szCs w:val="28"/>
          <w:highlight w:val="none"/>
          <w:u w:val="none"/>
          <w:lang w:val="en-US" w:eastAsia="zh-CN"/>
        </w:rPr>
        <w:t>***</w:t>
      </w:r>
      <w:r>
        <w:rPr>
          <w:rFonts w:hint="default" w:ascii="仿宋_GB2312" w:hAnsi="仿宋_GB2312" w:eastAsia="仿宋_GB2312" w:cs="仿宋_GB2312"/>
          <w:kern w:val="0"/>
          <w:sz w:val="28"/>
          <w:szCs w:val="28"/>
          <w:highlight w:val="none"/>
          <w:u w:val="none"/>
          <w:lang w:eastAsia="zh-CN"/>
        </w:rPr>
        <w:t>有关情况的复函、不动产登记信息查询结果汇总表</w:t>
      </w:r>
      <w:r>
        <w:rPr>
          <w:rFonts w:hint="default" w:ascii="仿宋_GB2312" w:hAnsi="仿宋_GB2312" w:eastAsia="仿宋_GB2312" w:cs="仿宋_GB2312"/>
          <w:kern w:val="0"/>
          <w:sz w:val="28"/>
          <w:szCs w:val="28"/>
          <w:highlight w:val="none"/>
          <w:u w:val="none"/>
        </w:rPr>
        <w:t>，证明你单位经营现址所在建筑物属于商住综合楼，一层为商业，二层至七层为住宅</w:t>
      </w:r>
      <w:r>
        <w:rPr>
          <w:rFonts w:hint="default" w:ascii="仿宋_GB2312" w:hAnsi="仿宋_GB2312" w:eastAsia="仿宋_GB2312" w:cs="仿宋_GB2312"/>
          <w:kern w:val="0"/>
          <w:sz w:val="28"/>
          <w:szCs w:val="28"/>
          <w:highlight w:val="none"/>
          <w:u w:val="none"/>
          <w:lang w:eastAsia="zh-CN"/>
        </w:rPr>
        <w:t>；</w:t>
      </w:r>
    </w:p>
    <w:p w14:paraId="0DF419D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5、见证人工作证</w:t>
      </w:r>
      <w:r>
        <w:rPr>
          <w:rFonts w:hint="default" w:ascii="仿宋_GB2312" w:hAnsi="仿宋_GB2312" w:eastAsia="仿宋_GB2312" w:cs="仿宋_GB2312"/>
          <w:kern w:val="0"/>
          <w:sz w:val="28"/>
          <w:szCs w:val="28"/>
          <w:highlight w:val="none"/>
          <w:u w:val="none"/>
          <w:lang w:val="en-US" w:eastAsia="zh-CN"/>
        </w:rPr>
        <w:t>复印件</w:t>
      </w:r>
      <w:r>
        <w:rPr>
          <w:rFonts w:hint="default" w:ascii="仿宋_GB2312" w:hAnsi="仿宋_GB2312" w:eastAsia="仿宋_GB2312" w:cs="仿宋_GB2312"/>
          <w:kern w:val="0"/>
          <w:sz w:val="28"/>
          <w:szCs w:val="28"/>
          <w:highlight w:val="none"/>
          <w:u w:val="none"/>
        </w:rPr>
        <w:t>，证明见证人身份</w:t>
      </w:r>
      <w:r>
        <w:rPr>
          <w:rFonts w:hint="default" w:ascii="仿宋_GB2312" w:hAnsi="仿宋_GB2312" w:eastAsia="仿宋_GB2312" w:cs="仿宋_GB2312"/>
          <w:kern w:val="0"/>
          <w:sz w:val="28"/>
          <w:szCs w:val="28"/>
          <w:highlight w:val="none"/>
          <w:u w:val="none"/>
          <w:lang w:eastAsia="zh-CN"/>
        </w:rPr>
        <w:t>；</w:t>
      </w:r>
    </w:p>
    <w:p w14:paraId="0DF87A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lang w:eastAsia="zh-CN"/>
        </w:rPr>
      </w:pPr>
      <w:r>
        <w:rPr>
          <w:rFonts w:hint="default" w:ascii="仿宋_GB2312" w:hAnsi="仿宋_GB2312" w:eastAsia="仿宋_GB2312" w:cs="仿宋_GB2312"/>
          <w:kern w:val="0"/>
          <w:sz w:val="28"/>
          <w:szCs w:val="28"/>
          <w:highlight w:val="none"/>
          <w:u w:val="none"/>
        </w:rPr>
        <w:t>6、执法人员执法证复印件，证明执法人员身份合法</w:t>
      </w:r>
      <w:r>
        <w:rPr>
          <w:rFonts w:hint="default" w:ascii="仿宋_GB2312" w:hAnsi="仿宋_GB2312" w:eastAsia="仿宋_GB2312" w:cs="仿宋_GB2312"/>
          <w:kern w:val="0"/>
          <w:sz w:val="28"/>
          <w:szCs w:val="28"/>
          <w:highlight w:val="none"/>
          <w:u w:val="none"/>
          <w:lang w:eastAsia="zh-CN"/>
        </w:rPr>
        <w:t>。</w:t>
      </w:r>
    </w:p>
    <w:p w14:paraId="23906083">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上述行为违反了《中华人民共和国大气污染防治法》第八十一条第二款“禁止在居民住宅楼、未配套设立专用烟道的商住综合楼以及商住综合楼内与居住层相邻的商业楼层内新建、改建、扩建产生油烟、异味、废气的餐饮服务项目”的规定。</w:t>
      </w:r>
    </w:p>
    <w:p w14:paraId="3726FBD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依据《中华人民共和国行政处罚法》第二十八条第一款“行政机关实施行政处罚时，应当责令当事人改正或者限期改正违法行为”和《中华人民共和国大气污染防治法》第一百一十八条第二款“违反本法规定，在居民住宅楼、未配套设立专用烟道的商住综合楼、商住综合楼内与居住层相邻的商业楼层内新建、改建、扩建产生油烟、异味、废气的餐饮服务项目的，由县级以上地方人民政府确定的监督管理部门责令改正；拒不改正的，予以关闭，并处一万元以上十万元以下的罚款”的规定，现责令你单位限期三十天内通过调整经营项目、终止经营产生油烟的餐饮服务项目、搬迁至可设立的经营场所等方式改正</w:t>
      </w:r>
      <w:r>
        <w:rPr>
          <w:rFonts w:hint="default" w:ascii="仿宋_GB2312" w:hAnsi="仿宋_GB2312" w:eastAsia="仿宋_GB2312" w:cs="仿宋_GB2312"/>
          <w:kern w:val="0"/>
          <w:sz w:val="28"/>
          <w:szCs w:val="28"/>
          <w:highlight w:val="none"/>
          <w:u w:val="none"/>
          <w:lang w:val="en-US" w:eastAsia="zh-CN"/>
        </w:rPr>
        <w:t>在商住综合楼内与居住层相邻的商业楼层内新建产生油烟的餐饮服务项目</w:t>
      </w:r>
      <w:r>
        <w:rPr>
          <w:rFonts w:hint="default" w:ascii="仿宋_GB2312" w:hAnsi="仿宋_GB2312" w:eastAsia="仿宋_GB2312" w:cs="仿宋_GB2312"/>
          <w:kern w:val="0"/>
          <w:sz w:val="28"/>
          <w:szCs w:val="28"/>
          <w:highlight w:val="none"/>
          <w:u w:val="none"/>
        </w:rPr>
        <w:t>的环境违法行为。</w:t>
      </w:r>
    </w:p>
    <w:p w14:paraId="10C07E0A">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将自责令改正期限届满三十日内对你单位违法行为的改正情况实施复查。若复查时发现你单位拒不改正的，我局可根据《中华人民共和国大气污染防治法》第一百一十八条第二款“拒不改正的，予以关闭，并处一万元以上十万元以下的罚款”的规定，依法采取法律赋予生态环境部门的监管措施。</w:t>
      </w:r>
    </w:p>
    <w:p w14:paraId="71D1371B">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你单位在我局实施复查前，可以向我局报告整改情况，并附具相关证明材料。</w:t>
      </w:r>
    </w:p>
    <w:p w14:paraId="3039EBCF">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你单位如对本决定不服，可以在收到本决定书之日起六十日内向深圳市人民政府或者深圳市南山区人民政府申请行政复议；也可以在收到决定书之日起六个月内向广东省深圳市龙岗区人民法院提起行政诉讼。</w:t>
      </w:r>
    </w:p>
    <w:p w14:paraId="1A413169">
      <w:pPr>
        <w:keepNext w:val="0"/>
        <w:keepLines w:val="0"/>
        <w:pageBreakBefore w:val="0"/>
        <w:wordWrap/>
        <w:overflowPunct/>
        <w:topLinePunct w:val="0"/>
        <w:bidi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p>
    <w:p w14:paraId="0CF4F52F">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749D06CD">
      <w:pPr>
        <w:pStyle w:val="3"/>
        <w:rPr>
          <w:rFonts w:hint="eastAsia"/>
          <w:highlight w:val="none"/>
        </w:rPr>
      </w:pPr>
    </w:p>
    <w:p w14:paraId="6CDA5A8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62BF0CC8">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6</w:t>
      </w:r>
      <w:r>
        <w:rPr>
          <w:rFonts w:hint="eastAsia" w:ascii="仿宋_GB2312" w:hAnsi="仿宋_GB2312" w:eastAsia="仿宋_GB2312" w:cs="仿宋_GB2312"/>
          <w:sz w:val="28"/>
          <w:szCs w:val="28"/>
          <w:highlight w:val="none"/>
          <w:u w:val="none"/>
        </w:rPr>
        <w:t>月</w:t>
      </w:r>
      <w:r>
        <w:rPr>
          <w:rFonts w:hint="eastAsia" w:ascii="仿宋_GB2312" w:hAnsi="仿宋_GB2312" w:eastAsia="仿宋_GB2312" w:cs="仿宋_GB2312"/>
          <w:sz w:val="28"/>
          <w:szCs w:val="28"/>
          <w:highlight w:val="none"/>
          <w:u w:val="none"/>
          <w:lang w:val="en-US" w:eastAsia="zh-CN"/>
        </w:rPr>
        <w:t>16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DBB392">
    <w:pPr>
      <w:pStyle w:val="6"/>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FFC37A7">
                    <w:pPr>
                      <w:pStyle w:val="6"/>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6EF2345"/>
    <w:rsid w:val="175537C8"/>
    <w:rsid w:val="18454AD8"/>
    <w:rsid w:val="18592155"/>
    <w:rsid w:val="19CB0B82"/>
    <w:rsid w:val="1A4872B4"/>
    <w:rsid w:val="1A96319D"/>
    <w:rsid w:val="1B4478CB"/>
    <w:rsid w:val="1B6D5EFE"/>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E46120B"/>
    <w:rsid w:val="2F934AEF"/>
    <w:rsid w:val="2FD41ED3"/>
    <w:rsid w:val="30B7AC30"/>
    <w:rsid w:val="323A1EDF"/>
    <w:rsid w:val="32FC553B"/>
    <w:rsid w:val="333013C7"/>
    <w:rsid w:val="365E12C9"/>
    <w:rsid w:val="385576E2"/>
    <w:rsid w:val="3A1D4415"/>
    <w:rsid w:val="3B9D352A"/>
    <w:rsid w:val="3DEE6810"/>
    <w:rsid w:val="3E6E5583"/>
    <w:rsid w:val="4059760C"/>
    <w:rsid w:val="411F5222"/>
    <w:rsid w:val="424B5BCE"/>
    <w:rsid w:val="439F340A"/>
    <w:rsid w:val="44B81EDA"/>
    <w:rsid w:val="45604779"/>
    <w:rsid w:val="47025DB5"/>
    <w:rsid w:val="477176A3"/>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B70CF"/>
    <w:rsid w:val="52DF0458"/>
    <w:rsid w:val="52F327C4"/>
    <w:rsid w:val="556D115C"/>
    <w:rsid w:val="57C95BA7"/>
    <w:rsid w:val="596E2F2A"/>
    <w:rsid w:val="5A9E6F92"/>
    <w:rsid w:val="5BA873DA"/>
    <w:rsid w:val="5C6063B2"/>
    <w:rsid w:val="5DFFC612"/>
    <w:rsid w:val="5F342F93"/>
    <w:rsid w:val="61244741"/>
    <w:rsid w:val="6150113C"/>
    <w:rsid w:val="61832280"/>
    <w:rsid w:val="64E254D1"/>
    <w:rsid w:val="650D1538"/>
    <w:rsid w:val="65484CC9"/>
    <w:rsid w:val="65530449"/>
    <w:rsid w:val="66360DDF"/>
    <w:rsid w:val="66C36305"/>
    <w:rsid w:val="66E36B32"/>
    <w:rsid w:val="66E810E6"/>
    <w:rsid w:val="6738762E"/>
    <w:rsid w:val="677E3FC6"/>
    <w:rsid w:val="67D071CE"/>
    <w:rsid w:val="68E565F2"/>
    <w:rsid w:val="6BE0248A"/>
    <w:rsid w:val="6CA70B85"/>
    <w:rsid w:val="6CCE2DC3"/>
    <w:rsid w:val="6DA67B69"/>
    <w:rsid w:val="6DE95938"/>
    <w:rsid w:val="6F1E0968"/>
    <w:rsid w:val="6F984502"/>
    <w:rsid w:val="6FFDBA78"/>
    <w:rsid w:val="70D504C2"/>
    <w:rsid w:val="727D64D2"/>
    <w:rsid w:val="72EF7FEE"/>
    <w:rsid w:val="759C1555"/>
    <w:rsid w:val="76263BEE"/>
    <w:rsid w:val="76471095"/>
    <w:rsid w:val="764C728A"/>
    <w:rsid w:val="770A14D6"/>
    <w:rsid w:val="77352958"/>
    <w:rsid w:val="78C96907"/>
    <w:rsid w:val="790E4056"/>
    <w:rsid w:val="7991326C"/>
    <w:rsid w:val="7C5C1E5B"/>
    <w:rsid w:val="7D3F581A"/>
    <w:rsid w:val="7D3F7229"/>
    <w:rsid w:val="7D7621E3"/>
    <w:rsid w:val="7DC0480E"/>
    <w:rsid w:val="7E3D7BA1"/>
    <w:rsid w:val="7FB450C6"/>
    <w:rsid w:val="7FE164B5"/>
    <w:rsid w:val="9DF201DD"/>
    <w:rsid w:val="BF3D7832"/>
    <w:rsid w:val="EB9F7603"/>
    <w:rsid w:val="EFF7D312"/>
    <w:rsid w:val="F5E975E7"/>
    <w:rsid w:val="FBEDB89A"/>
    <w:rsid w:val="FF15C9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customStyle="1" w:styleId="2">
    <w:name w:val="Normal Indent1"/>
    <w:basedOn w:val="1"/>
    <w:qFormat/>
    <w:uiPriority w:val="99"/>
    <w:pPr>
      <w:spacing w:line="360" w:lineRule="auto"/>
      <w:ind w:firstLine="200" w:firstLineChars="200"/>
    </w:pPr>
  </w:style>
  <w:style w:type="paragraph" w:styleId="3">
    <w:name w:val="Normal Indent"/>
    <w:basedOn w:val="1"/>
    <w:unhideWhenUsed/>
    <w:qFormat/>
    <w:uiPriority w:val="99"/>
    <w:pPr>
      <w:ind w:firstLine="420" w:firstLineChars="200"/>
    </w:pPr>
  </w:style>
  <w:style w:type="paragraph" w:styleId="4">
    <w:name w:val="Body Text"/>
    <w:basedOn w:val="1"/>
    <w:next w:val="5"/>
    <w:qFormat/>
    <w:uiPriority w:val="0"/>
    <w:pPr>
      <w:spacing w:after="120"/>
    </w:pPr>
  </w:style>
  <w:style w:type="paragraph" w:styleId="5">
    <w:name w:val="Title"/>
    <w:basedOn w:val="1"/>
    <w:next w:val="1"/>
    <w:qFormat/>
    <w:uiPriority w:val="10"/>
    <w:pPr>
      <w:spacing w:line="600" w:lineRule="exact"/>
      <w:jc w:val="center"/>
      <w:outlineLvl w:val="0"/>
    </w:pPr>
    <w:rPr>
      <w:rFonts w:ascii="Cambria" w:hAnsi="Cambria"/>
      <w:b/>
      <w:bCs/>
      <w:kern w:val="0"/>
      <w:sz w:val="36"/>
      <w:szCs w:val="32"/>
    </w:rPr>
  </w:style>
  <w:style w:type="paragraph" w:styleId="6">
    <w:name w:val="footer"/>
    <w:basedOn w:val="1"/>
    <w:qFormat/>
    <w:uiPriority w:val="0"/>
    <w:pPr>
      <w:tabs>
        <w:tab w:val="center" w:pos="4153"/>
        <w:tab w:val="right" w:pos="8306"/>
      </w:tabs>
      <w:snapToGrid w:val="0"/>
      <w:jc w:val="left"/>
    </w:pPr>
    <w:rPr>
      <w:sz w:val="18"/>
    </w:rPr>
  </w:style>
  <w:style w:type="paragraph" w:styleId="7">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8">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1436</Words>
  <Characters>1494</Characters>
  <Lines>0</Lines>
  <Paragraphs>0</Paragraphs>
  <TotalTime>0</TotalTime>
  <ScaleCrop>false</ScaleCrop>
  <LinksUpToDate>false</LinksUpToDate>
  <CharactersWithSpaces>1640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2020-07-08T06:25:00Z</dcterms:created>
  <dc:creator>梁芷茵</dc:creator>
  <cp:lastModifiedBy>分一丁目</cp:lastModifiedBy>
  <cp:lastPrinted>2026-06-22T01:29:15Z</cp:lastPrinted>
  <dcterms:modified xsi:type="dcterms:W3CDTF">2026-06-22T01:29:20Z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