
<file path=[Content_Types].xml><?xml version="1.0" encoding="utf-8"?>
<Types xmlns="http://schemas.openxmlformats.org/package/2006/content-types">
  <Default Extension="bin" ContentType="application/vnd.ms-word.attachedToolbar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5E6C" w14:textId="77777777" w:rsidR="00183889" w:rsidRDefault="00000000">
      <w:pPr>
        <w:pBdr>
          <w:top w:val="none" w:sz="0" w:space="1" w:color="auto"/>
          <w:left w:val="none" w:sz="0" w:space="4" w:color="auto"/>
          <w:bottom w:val="none" w:sz="0" w:space="1" w:color="auto"/>
          <w:right w:val="none" w:sz="0" w:space="4" w:color="auto"/>
        </w:pBdr>
        <w:ind w:firstLine="640"/>
        <w:jc w:val="center"/>
        <w:rPr>
          <w:rFonts w:ascii="黑体" w:eastAsia="黑体" w:hAnsi="黑体" w:cs="黑体"/>
          <w:sz w:val="32"/>
          <w:szCs w:val="32"/>
        </w:rPr>
      </w:pPr>
      <w:r>
        <w:rPr>
          <w:rFonts w:ascii="黑体" w:eastAsia="黑体" w:hAnsi="黑体" w:cs="黑体"/>
          <w:sz w:val="32"/>
          <w:szCs w:val="32"/>
        </w:rPr>
        <w:tab/>
      </w:r>
    </w:p>
    <w:p w14:paraId="0D0C49E7" w14:textId="77777777" w:rsidR="00183889" w:rsidRDefault="00183889">
      <w:pPr>
        <w:pBdr>
          <w:top w:val="none" w:sz="0" w:space="1" w:color="auto"/>
          <w:left w:val="none" w:sz="0" w:space="4" w:color="auto"/>
          <w:bottom w:val="none" w:sz="0" w:space="1" w:color="auto"/>
          <w:right w:val="none" w:sz="0" w:space="4" w:color="auto"/>
        </w:pBdr>
        <w:jc w:val="center"/>
        <w:rPr>
          <w:rFonts w:ascii="黑体" w:eastAsia="黑体" w:hAnsi="黑体" w:cs="黑体"/>
        </w:rPr>
      </w:pPr>
    </w:p>
    <w:p w14:paraId="2B7BCF47" w14:textId="77777777" w:rsidR="00183889" w:rsidRDefault="00183889">
      <w:pPr>
        <w:pStyle w:val="afff3"/>
      </w:pPr>
      <w:bookmarkStart w:id="0" w:name="_Hlk88727614"/>
    </w:p>
    <w:p w14:paraId="47CB9EA6" w14:textId="77777777" w:rsidR="00183889" w:rsidRDefault="00183889">
      <w:pPr>
        <w:pStyle w:val="afff3"/>
      </w:pPr>
    </w:p>
    <w:p w14:paraId="6992278F" w14:textId="77777777" w:rsidR="00183889" w:rsidRDefault="00183889">
      <w:pPr>
        <w:pStyle w:val="afff3"/>
      </w:pPr>
    </w:p>
    <w:p w14:paraId="27049050" w14:textId="77777777" w:rsidR="00183889" w:rsidRDefault="00183889">
      <w:pPr>
        <w:pStyle w:val="afff3"/>
      </w:pPr>
    </w:p>
    <w:p w14:paraId="75210E19" w14:textId="77777777" w:rsidR="00183889" w:rsidRDefault="00183889">
      <w:pPr>
        <w:pStyle w:val="afff3"/>
      </w:pPr>
    </w:p>
    <w:p w14:paraId="1026C866" w14:textId="77777777" w:rsidR="00183889" w:rsidRDefault="00183889">
      <w:pPr>
        <w:pStyle w:val="afff3"/>
      </w:pPr>
    </w:p>
    <w:p w14:paraId="3AE2B983" w14:textId="77777777" w:rsidR="00183889" w:rsidRDefault="00183889">
      <w:pPr>
        <w:pStyle w:val="afff3"/>
      </w:pPr>
    </w:p>
    <w:p w14:paraId="26F3A2DE" w14:textId="77777777" w:rsidR="00183889" w:rsidRDefault="00183889">
      <w:pPr>
        <w:pStyle w:val="afff3"/>
      </w:pPr>
    </w:p>
    <w:p w14:paraId="6BBBF50A" w14:textId="77777777" w:rsidR="00183889" w:rsidRDefault="00183889">
      <w:pPr>
        <w:pStyle w:val="afff3"/>
      </w:pPr>
    </w:p>
    <w:p w14:paraId="24B46B08" w14:textId="77777777" w:rsidR="00183889" w:rsidRDefault="00000000">
      <w:pPr>
        <w:pStyle w:val="aff9"/>
        <w:jc w:val="center"/>
        <w:rPr>
          <w:sz w:val="20"/>
          <w:szCs w:val="20"/>
          <w:lang w:val="en-US" w:bidi="ar"/>
        </w:rPr>
      </w:pPr>
      <w:r>
        <w:rPr>
          <w:rFonts w:ascii="黑体" w:eastAsia="黑体" w:cs="黑体" w:hint="eastAsia"/>
          <w:b/>
          <w:sz w:val="48"/>
          <w:szCs w:val="48"/>
          <w:lang w:bidi="ar"/>
        </w:rPr>
        <w:t>深圳市可回收物智能回收</w:t>
      </w:r>
    </w:p>
    <w:p w14:paraId="387AE90C" w14:textId="77777777" w:rsidR="00183889" w:rsidRDefault="00000000">
      <w:pPr>
        <w:pBdr>
          <w:top w:val="none" w:sz="0" w:space="1" w:color="auto"/>
          <w:left w:val="none" w:sz="0" w:space="4" w:color="auto"/>
          <w:bottom w:val="none" w:sz="0" w:space="1" w:color="auto"/>
          <w:right w:val="none" w:sz="0" w:space="4" w:color="auto"/>
        </w:pBdr>
        <w:jc w:val="center"/>
        <w:rPr>
          <w:rFonts w:ascii="黑体" w:eastAsia="黑体" w:hAnsi="黑体" w:cs="黑体"/>
          <w:sz w:val="28"/>
          <w:szCs w:val="28"/>
        </w:rPr>
      </w:pPr>
      <w:r>
        <w:rPr>
          <w:rFonts w:ascii="黑体" w:eastAsia="黑体" w:hAnsi="宋体" w:cs="黑体" w:hint="eastAsia"/>
          <w:b/>
          <w:sz w:val="48"/>
          <w:szCs w:val="48"/>
          <w:lang w:bidi="ar"/>
        </w:rPr>
        <w:t>碳普惠方法学</w:t>
      </w:r>
    </w:p>
    <w:p w14:paraId="5E4B54B6" w14:textId="77777777" w:rsidR="00183889" w:rsidRDefault="00000000">
      <w:pPr>
        <w:spacing w:afterLines="100" w:after="312"/>
        <w:jc w:val="center"/>
        <w:outlineLvl w:val="0"/>
        <w:rPr>
          <w:rFonts w:ascii="黑体" w:eastAsia="黑体" w:hAnsi="黑体" w:cs="黑体"/>
          <w:sz w:val="32"/>
          <w:szCs w:val="32"/>
        </w:rPr>
      </w:pPr>
      <w:bookmarkStart w:id="1" w:name="_Toc7137"/>
      <w:bookmarkStart w:id="2" w:name="_Toc190751944"/>
      <w:bookmarkStart w:id="3" w:name="_Toc183967416"/>
      <w:bookmarkStart w:id="4" w:name="_Toc211430341"/>
      <w:bookmarkStart w:id="5" w:name="_Toc220341807"/>
      <w:bookmarkStart w:id="6" w:name="_Toc213314049"/>
      <w:r>
        <w:rPr>
          <w:rFonts w:ascii="黑体" w:eastAsia="黑体" w:hAnsi="黑体" w:cs="黑体"/>
          <w:sz w:val="32"/>
          <w:szCs w:val="32"/>
        </w:rPr>
        <w:t>（</w:t>
      </w:r>
      <w:r>
        <w:rPr>
          <w:rFonts w:ascii="黑体" w:eastAsia="黑体" w:hAnsi="黑体" w:cs="黑体" w:hint="eastAsia"/>
          <w:sz w:val="32"/>
          <w:szCs w:val="32"/>
        </w:rPr>
        <w:t>征求意见稿</w:t>
      </w:r>
      <w:r>
        <w:rPr>
          <w:rFonts w:ascii="黑体" w:eastAsia="黑体" w:hAnsi="黑体" w:cs="黑体"/>
          <w:sz w:val="32"/>
          <w:szCs w:val="32"/>
        </w:rPr>
        <w:t>）</w:t>
      </w:r>
      <w:bookmarkEnd w:id="1"/>
      <w:bookmarkEnd w:id="2"/>
      <w:bookmarkEnd w:id="3"/>
      <w:bookmarkEnd w:id="4"/>
      <w:bookmarkEnd w:id="5"/>
      <w:bookmarkEnd w:id="6"/>
    </w:p>
    <w:p w14:paraId="0AFDC4C7" w14:textId="77777777" w:rsidR="00183889" w:rsidRDefault="00183889">
      <w:pPr>
        <w:pBdr>
          <w:top w:val="none" w:sz="0" w:space="1" w:color="auto"/>
          <w:left w:val="none" w:sz="0" w:space="4" w:color="auto"/>
          <w:bottom w:val="none" w:sz="0" w:space="1" w:color="auto"/>
          <w:right w:val="none" w:sz="0" w:space="4" w:color="auto"/>
        </w:pBdr>
        <w:ind w:firstLine="640"/>
        <w:jc w:val="center"/>
        <w:rPr>
          <w:rFonts w:ascii="黑体" w:eastAsia="黑体" w:hAnsi="黑体" w:cs="黑体"/>
          <w:sz w:val="32"/>
          <w:szCs w:val="32"/>
        </w:rPr>
      </w:pPr>
    </w:p>
    <w:p w14:paraId="4472C708" w14:textId="77777777" w:rsidR="00183889" w:rsidRDefault="00183889">
      <w:pPr>
        <w:pStyle w:val="aff9"/>
      </w:pPr>
    </w:p>
    <w:p w14:paraId="024A555A" w14:textId="77777777" w:rsidR="00183889" w:rsidRDefault="00183889">
      <w:pPr>
        <w:pStyle w:val="aff9"/>
      </w:pPr>
    </w:p>
    <w:p w14:paraId="78B91032" w14:textId="77777777" w:rsidR="00183889" w:rsidRDefault="00183889">
      <w:pPr>
        <w:pStyle w:val="aff9"/>
      </w:pPr>
    </w:p>
    <w:p w14:paraId="6EAF3856" w14:textId="77777777" w:rsidR="00183889" w:rsidRDefault="00183889">
      <w:pPr>
        <w:pStyle w:val="aff9"/>
      </w:pPr>
    </w:p>
    <w:p w14:paraId="53113AD8" w14:textId="77777777" w:rsidR="00183889" w:rsidRDefault="00183889">
      <w:pPr>
        <w:pStyle w:val="aff9"/>
      </w:pPr>
    </w:p>
    <w:p w14:paraId="570B5732" w14:textId="77777777" w:rsidR="00183889" w:rsidRDefault="00183889">
      <w:pPr>
        <w:pStyle w:val="aff9"/>
      </w:pPr>
    </w:p>
    <w:p w14:paraId="691CF420" w14:textId="77777777" w:rsidR="00183889" w:rsidRDefault="00183889">
      <w:pPr>
        <w:pStyle w:val="aff9"/>
      </w:pPr>
    </w:p>
    <w:p w14:paraId="16CE5D19" w14:textId="77777777" w:rsidR="00183889" w:rsidRDefault="00183889">
      <w:pPr>
        <w:pStyle w:val="aff9"/>
      </w:pPr>
    </w:p>
    <w:p w14:paraId="05D64A06" w14:textId="77777777" w:rsidR="00183889" w:rsidRDefault="00183889">
      <w:pPr>
        <w:pStyle w:val="aff9"/>
      </w:pPr>
    </w:p>
    <w:p w14:paraId="08E275AA" w14:textId="77777777" w:rsidR="00183889" w:rsidRDefault="00183889">
      <w:pPr>
        <w:pStyle w:val="aff9"/>
      </w:pPr>
    </w:p>
    <w:p w14:paraId="72C8B80C" w14:textId="77777777" w:rsidR="00183889" w:rsidRDefault="00183889">
      <w:pPr>
        <w:pStyle w:val="aff9"/>
      </w:pPr>
    </w:p>
    <w:p w14:paraId="19499488" w14:textId="77777777" w:rsidR="00183889" w:rsidRDefault="00183889">
      <w:pPr>
        <w:pStyle w:val="aff9"/>
      </w:pPr>
    </w:p>
    <w:p w14:paraId="36D3D5BC" w14:textId="77777777" w:rsidR="00183889" w:rsidRDefault="00183889">
      <w:pPr>
        <w:pStyle w:val="aff9"/>
      </w:pPr>
    </w:p>
    <w:p w14:paraId="77BB6D34" w14:textId="77777777" w:rsidR="00183889" w:rsidRDefault="00183889">
      <w:pPr>
        <w:pStyle w:val="aff9"/>
      </w:pPr>
    </w:p>
    <w:p w14:paraId="6C5950E9" w14:textId="77777777" w:rsidR="00183889" w:rsidRDefault="00183889">
      <w:pPr>
        <w:pStyle w:val="aff9"/>
      </w:pPr>
    </w:p>
    <w:p w14:paraId="3981DF93" w14:textId="77777777" w:rsidR="00183889" w:rsidRDefault="00183889">
      <w:pPr>
        <w:pStyle w:val="aff9"/>
      </w:pPr>
    </w:p>
    <w:p w14:paraId="466AD7A7" w14:textId="77777777" w:rsidR="00183889" w:rsidRDefault="00183889">
      <w:pPr>
        <w:pStyle w:val="aff9"/>
      </w:pPr>
    </w:p>
    <w:p w14:paraId="0BE005ED" w14:textId="77777777" w:rsidR="00183889" w:rsidRDefault="00183889">
      <w:pPr>
        <w:pStyle w:val="aff9"/>
      </w:pPr>
    </w:p>
    <w:p w14:paraId="2C5009EC" w14:textId="77777777" w:rsidR="00183889" w:rsidRDefault="00183889">
      <w:pPr>
        <w:pStyle w:val="aff9"/>
      </w:pPr>
    </w:p>
    <w:p w14:paraId="15997EC0" w14:textId="77777777" w:rsidR="00183889" w:rsidRDefault="00183889">
      <w:pPr>
        <w:pStyle w:val="aff9"/>
      </w:pPr>
    </w:p>
    <w:p w14:paraId="3CA04153" w14:textId="77777777" w:rsidR="00183889" w:rsidRDefault="00000000">
      <w:pPr>
        <w:pStyle w:val="afff3"/>
        <w:ind w:firstLineChars="0" w:firstLine="0"/>
        <w:jc w:val="center"/>
        <w:sectPr w:rsidR="00183889">
          <w:headerReference w:type="even" r:id="rId11"/>
          <w:footerReference w:type="even" r:id="rId12"/>
          <w:footerReference w:type="default" r:id="rId13"/>
          <w:headerReference w:type="first" r:id="rId14"/>
          <w:pgSz w:w="11906" w:h="16838"/>
          <w:pgMar w:top="567" w:right="1134" w:bottom="1134" w:left="1417" w:header="0" w:footer="0" w:gutter="0"/>
          <w:pgNumType w:start="1"/>
          <w:cols w:space="720"/>
          <w:docGrid w:type="lines" w:linePitch="312"/>
        </w:sectPr>
      </w:pPr>
      <w:r>
        <w:rPr>
          <w:rFonts w:ascii="黑体" w:eastAsia="黑体" w:hAnsi="黑体" w:cs="黑体" w:hint="eastAsia"/>
          <w:sz w:val="28"/>
          <w:szCs w:val="28"/>
        </w:rPr>
        <w:t>二〇二六年六月</w:t>
      </w:r>
      <w:r>
        <w:rPr>
          <w:rFonts w:hint="eastAsia"/>
          <w:noProof/>
        </w:rPr>
        <mc:AlternateContent>
          <mc:Choice Requires="wps">
            <w:drawing>
              <wp:anchor distT="0" distB="0" distL="114300" distR="114300" simplePos="0" relativeHeight="251660288" behindDoc="1" locked="0" layoutInCell="1" allowOverlap="1" wp14:anchorId="1CCC66D1" wp14:editId="68911ABE">
                <wp:simplePos x="0" y="0"/>
                <wp:positionH relativeFrom="column">
                  <wp:posOffset>-66675</wp:posOffset>
                </wp:positionH>
                <wp:positionV relativeFrom="paragraph">
                  <wp:posOffset>710565</wp:posOffset>
                </wp:positionV>
                <wp:extent cx="866775" cy="198120"/>
                <wp:effectExtent l="4445" t="3810" r="0" b="0"/>
                <wp:wrapNone/>
                <wp:docPr id="3" name="BAH"/>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BAH" o:spid="_x0000_s1026" o:spt="1" style="position:absolute;left:0pt;margin-left:-5.25pt;margin-top:55.95pt;height:15.6pt;width:68.25pt;z-index:-251656192;mso-width-relative:page;mso-height-relative:page;" fillcolor="#FFFFFF" filled="t" stroked="f" coordsize="21600,21600" o:gfxdata="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SsyDPYAAAACwEAAA8AAAAAAAAAAQAg&#10;AAAAIgAAAGRycy9kb3ducmV2LnhtbFBLAQIUABQAAAAIAIdO4kAyzGEHDgIAACAEAAAOAAAAAAAA&#10;AAEAIAAAACcBAABkcnMvZTJvRG9jLnhtbFBLBQYAAAAABgAGAFkBAACnBQAAAAA=&#10;">
                <v:fill on="t" focussize="0,0"/>
                <v:stroke on="f"/>
                <v:imagedata o:title=""/>
                <o:lock v:ext="edit" aspectratio="f"/>
              </v:rect>
            </w:pict>
          </mc:Fallback>
        </mc:AlternateContent>
      </w:r>
      <w:r>
        <w:rPr>
          <w:rFonts w:hint="eastAsia"/>
          <w:noProof/>
        </w:rPr>
        <mc:AlternateContent>
          <mc:Choice Requires="wps">
            <w:drawing>
              <wp:anchor distT="0" distB="0" distL="114300" distR="114300" simplePos="0" relativeHeight="251659264" behindDoc="1" locked="0" layoutInCell="1" allowOverlap="1" wp14:anchorId="21BBDB6B" wp14:editId="3EDD5D08">
                <wp:simplePos x="0" y="0"/>
                <wp:positionH relativeFrom="column">
                  <wp:posOffset>4878070</wp:posOffset>
                </wp:positionH>
                <wp:positionV relativeFrom="paragraph">
                  <wp:posOffset>2240280</wp:posOffset>
                </wp:positionV>
                <wp:extent cx="1143000" cy="228600"/>
                <wp:effectExtent l="0" t="0" r="3810" b="0"/>
                <wp:wrapNone/>
                <wp:docPr id="2"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DT" o:spid="_x0000_s1026" o:spt="1" style="position:absolute;left:0pt;margin-left:384.1pt;margin-top:176.4pt;height:18pt;width:90pt;z-index:-251657216;mso-width-relative:page;mso-height-relative:page;" fillcolor="#FFFFFF" filled="t" stroked="f" coordsize="21600,21600" o:gfxdata="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VbBe42AAAAAsBAAAPAAAAAAAAAAEAIAAAACIA&#10;AABkcnMvZG93bnJldi54bWxQSwECFAAUAAAACACHTuJAXQ5e/gkCAAAgBAAADgAAAAAAAAABACAA&#10;AAAnAQAAZHJzL2Uyb0RvYy54bWxQSwUGAAAAAAYABgBZAQAAogUAAAAA&#10;">
                <v:fill on="t" focussize="0,0"/>
                <v:stroke on="f"/>
                <v:imagedata o:title=""/>
                <o:lock v:ext="edit" aspectratio="f"/>
              </v:rect>
            </w:pict>
          </mc:Fallback>
        </mc:AlternateContent>
      </w:r>
    </w:p>
    <w:p w14:paraId="6AF6E21E" w14:textId="77777777" w:rsidR="00183889" w:rsidRDefault="00000000">
      <w:pPr>
        <w:pStyle w:val="TOC1"/>
        <w:spacing w:beforeLines="0" w:before="640" w:afterLines="0" w:after="560"/>
        <w:jc w:val="center"/>
        <w:rPr>
          <w:rFonts w:ascii="Times New Roman" w:eastAsia="黑体"/>
          <w:sz w:val="32"/>
        </w:rPr>
      </w:pPr>
      <w:r>
        <w:rPr>
          <w:rFonts w:ascii="Times New Roman" w:eastAsia="黑体" w:hint="eastAsia"/>
          <w:sz w:val="32"/>
        </w:rPr>
        <w:lastRenderedPageBreak/>
        <w:t>目</w:t>
      </w:r>
      <w:r>
        <w:rPr>
          <w:rFonts w:ascii="Times New Roman" w:eastAsia="黑体" w:hint="eastAsia"/>
          <w:sz w:val="32"/>
        </w:rPr>
        <w:t xml:space="preserve"> </w:t>
      </w:r>
      <w:r>
        <w:rPr>
          <w:rFonts w:ascii="Times New Roman" w:eastAsia="黑体"/>
          <w:sz w:val="32"/>
        </w:rPr>
        <w:t xml:space="preserve"> </w:t>
      </w:r>
      <w:r>
        <w:rPr>
          <w:rFonts w:ascii="Times New Roman" w:eastAsia="黑体" w:hint="eastAsia"/>
          <w:sz w:val="32"/>
        </w:rPr>
        <w:t>录</w:t>
      </w:r>
    </w:p>
    <w:bookmarkStart w:id="7" w:name="_Toc88686521" w:displacedByCustomXml="next"/>
    <w:bookmarkStart w:id="8" w:name="_Toc89030405" w:displacedByCustomXml="next"/>
    <w:sdt>
      <w:sdtPr>
        <w:rPr>
          <w:rFonts w:ascii="Times New Roman" w:hAnsi="宋体" w:cs="宋体"/>
          <w:kern w:val="0"/>
          <w:szCs w:val="24"/>
          <w:lang w:val="zh-CN" w:bidi="zh-CN"/>
        </w:rPr>
        <w:id w:val="147459613"/>
        <w15:color w:val="DBDBDB"/>
        <w:docPartObj>
          <w:docPartGallery w:val="Table of Contents"/>
          <w:docPartUnique/>
        </w:docPartObj>
      </w:sdtPr>
      <w:sdtEndPr>
        <w:rPr>
          <w:rFonts w:hAnsi="Times New Roman" w:cs="Times New Roman" w:hint="eastAsia"/>
          <w:kern w:val="2"/>
          <w:lang w:val="en-US" w:bidi="ar-SA"/>
        </w:rPr>
      </w:sdtEndPr>
      <w:sdtContent>
        <w:p w14:paraId="1C4D985B" w14:textId="77777777" w:rsidR="00183889" w:rsidRDefault="00000000">
          <w:pPr>
            <w:pStyle w:val="TOC1"/>
            <w:rPr>
              <w:rFonts w:asciiTheme="minorHAnsi" w:eastAsiaTheme="minorEastAsia" w:hAnsiTheme="minorHAnsi" w:cstheme="minorBidi"/>
              <w:szCs w:val="22"/>
              <w14:ligatures w14:val="standardContextual"/>
            </w:rPr>
          </w:pPr>
          <w:r>
            <w:rPr>
              <w:rFonts w:ascii="Times New Roman" w:hint="eastAsia"/>
            </w:rPr>
            <w:fldChar w:fldCharType="begin"/>
          </w:r>
          <w:r>
            <w:rPr>
              <w:rFonts w:hint="eastAsia"/>
            </w:rPr>
            <w:instrText xml:space="preserve">TOC \o "1-3" \h \u </w:instrText>
          </w:r>
          <w:r>
            <w:rPr>
              <w:rFonts w:ascii="Times New Roman" w:hint="eastAsia"/>
            </w:rPr>
            <w:fldChar w:fldCharType="separate"/>
          </w:r>
          <w:hyperlink w:anchor="_Toc220341809" w:history="1">
            <w:r>
              <w:rPr>
                <w:rStyle w:val="afffe"/>
                <w:sz w:val="20"/>
                <w:szCs w:val="20"/>
              </w:rPr>
              <w:t xml:space="preserve">1 </w:t>
            </w:r>
            <w:r>
              <w:rPr>
                <w:rStyle w:val="afffe"/>
                <w:rFonts w:hint="eastAsia"/>
                <w:sz w:val="20"/>
                <w:szCs w:val="20"/>
              </w:rPr>
              <w:t xml:space="preserve"> </w:t>
            </w:r>
            <w:r>
              <w:rPr>
                <w:rStyle w:val="afffe"/>
                <w:sz w:val="20"/>
                <w:szCs w:val="20"/>
              </w:rPr>
              <w:t>范围</w:t>
            </w:r>
            <w:r>
              <w:rPr>
                <w:sz w:val="20"/>
                <w:szCs w:val="20"/>
              </w:rPr>
              <w:tab/>
            </w:r>
            <w:r>
              <w:rPr>
                <w:sz w:val="20"/>
                <w:szCs w:val="20"/>
              </w:rPr>
              <w:fldChar w:fldCharType="begin"/>
            </w:r>
            <w:r>
              <w:rPr>
                <w:sz w:val="20"/>
                <w:szCs w:val="20"/>
              </w:rPr>
              <w:instrText xml:space="preserve"> PAGEREF _Toc220341809 \h </w:instrText>
            </w:r>
            <w:r>
              <w:rPr>
                <w:sz w:val="20"/>
                <w:szCs w:val="20"/>
              </w:rPr>
            </w:r>
            <w:r>
              <w:rPr>
                <w:sz w:val="20"/>
                <w:szCs w:val="20"/>
              </w:rPr>
              <w:fldChar w:fldCharType="separate"/>
            </w:r>
            <w:r>
              <w:rPr>
                <w:sz w:val="20"/>
                <w:szCs w:val="20"/>
              </w:rPr>
              <w:t>1</w:t>
            </w:r>
            <w:r>
              <w:rPr>
                <w:sz w:val="20"/>
                <w:szCs w:val="20"/>
              </w:rPr>
              <w:fldChar w:fldCharType="end"/>
            </w:r>
          </w:hyperlink>
        </w:p>
        <w:p w14:paraId="67DA8D7C" w14:textId="77777777" w:rsidR="00183889" w:rsidRDefault="00000000">
          <w:pPr>
            <w:pStyle w:val="TOC2"/>
            <w:rPr>
              <w:rFonts w:asciiTheme="minorHAnsi" w:eastAsiaTheme="minorEastAsia" w:hAnsiTheme="minorHAnsi" w:cstheme="minorBidi"/>
              <w:szCs w:val="22"/>
              <w14:ligatures w14:val="standardContextual"/>
            </w:rPr>
          </w:pPr>
          <w:hyperlink w:anchor="_Toc220341810" w:history="1">
            <w:r>
              <w:rPr>
                <w:rStyle w:val="afffe"/>
                <w:sz w:val="20"/>
                <w:szCs w:val="20"/>
              </w:rPr>
              <w:t xml:space="preserve">2 </w:t>
            </w:r>
            <w:r>
              <w:rPr>
                <w:rStyle w:val="afffe"/>
                <w:rFonts w:hint="eastAsia"/>
                <w:sz w:val="20"/>
                <w:szCs w:val="20"/>
              </w:rPr>
              <w:t xml:space="preserve"> </w:t>
            </w:r>
            <w:r>
              <w:rPr>
                <w:rStyle w:val="afffe"/>
                <w:sz w:val="20"/>
                <w:szCs w:val="20"/>
              </w:rPr>
              <w:t>规范性引用文件</w:t>
            </w:r>
            <w:r>
              <w:rPr>
                <w:sz w:val="20"/>
                <w:szCs w:val="20"/>
              </w:rPr>
              <w:tab/>
            </w:r>
            <w:r>
              <w:rPr>
                <w:sz w:val="20"/>
                <w:szCs w:val="20"/>
              </w:rPr>
              <w:fldChar w:fldCharType="begin"/>
            </w:r>
            <w:r>
              <w:rPr>
                <w:sz w:val="20"/>
                <w:szCs w:val="20"/>
              </w:rPr>
              <w:instrText xml:space="preserve"> PAGEREF _Toc220341810 \h </w:instrText>
            </w:r>
            <w:r>
              <w:rPr>
                <w:sz w:val="20"/>
                <w:szCs w:val="20"/>
              </w:rPr>
            </w:r>
            <w:r>
              <w:rPr>
                <w:sz w:val="20"/>
                <w:szCs w:val="20"/>
              </w:rPr>
              <w:fldChar w:fldCharType="separate"/>
            </w:r>
            <w:r>
              <w:rPr>
                <w:sz w:val="20"/>
                <w:szCs w:val="20"/>
              </w:rPr>
              <w:t>1</w:t>
            </w:r>
            <w:r>
              <w:rPr>
                <w:sz w:val="20"/>
                <w:szCs w:val="20"/>
              </w:rPr>
              <w:fldChar w:fldCharType="end"/>
            </w:r>
          </w:hyperlink>
        </w:p>
        <w:p w14:paraId="4672B140" w14:textId="77777777" w:rsidR="00183889" w:rsidRDefault="00000000">
          <w:pPr>
            <w:pStyle w:val="TOC2"/>
            <w:rPr>
              <w:rFonts w:asciiTheme="minorHAnsi" w:eastAsiaTheme="minorEastAsia" w:hAnsiTheme="minorHAnsi" w:cstheme="minorBidi"/>
              <w:szCs w:val="22"/>
              <w14:ligatures w14:val="standardContextual"/>
            </w:rPr>
          </w:pPr>
          <w:hyperlink w:anchor="_Toc220341811" w:history="1">
            <w:r>
              <w:rPr>
                <w:rStyle w:val="afffe"/>
                <w:sz w:val="20"/>
                <w:szCs w:val="20"/>
              </w:rPr>
              <w:t xml:space="preserve">3 </w:t>
            </w:r>
            <w:r>
              <w:rPr>
                <w:rStyle w:val="afffe"/>
                <w:rFonts w:hint="eastAsia"/>
                <w:sz w:val="20"/>
                <w:szCs w:val="20"/>
              </w:rPr>
              <w:t xml:space="preserve"> </w:t>
            </w:r>
            <w:r>
              <w:rPr>
                <w:rStyle w:val="afffe"/>
                <w:sz w:val="20"/>
                <w:szCs w:val="20"/>
              </w:rPr>
              <w:t>术语和定义</w:t>
            </w:r>
            <w:r>
              <w:rPr>
                <w:sz w:val="20"/>
                <w:szCs w:val="20"/>
              </w:rPr>
              <w:tab/>
            </w:r>
            <w:r>
              <w:rPr>
                <w:sz w:val="20"/>
                <w:szCs w:val="20"/>
              </w:rPr>
              <w:fldChar w:fldCharType="begin"/>
            </w:r>
            <w:r>
              <w:rPr>
                <w:sz w:val="20"/>
                <w:szCs w:val="20"/>
              </w:rPr>
              <w:instrText xml:space="preserve"> PAGEREF _Toc220341811 \h </w:instrText>
            </w:r>
            <w:r>
              <w:rPr>
                <w:sz w:val="20"/>
                <w:szCs w:val="20"/>
              </w:rPr>
            </w:r>
            <w:r>
              <w:rPr>
                <w:sz w:val="20"/>
                <w:szCs w:val="20"/>
              </w:rPr>
              <w:fldChar w:fldCharType="separate"/>
            </w:r>
            <w:r>
              <w:rPr>
                <w:sz w:val="20"/>
                <w:szCs w:val="20"/>
              </w:rPr>
              <w:t>1</w:t>
            </w:r>
            <w:r>
              <w:rPr>
                <w:sz w:val="20"/>
                <w:szCs w:val="20"/>
              </w:rPr>
              <w:fldChar w:fldCharType="end"/>
            </w:r>
          </w:hyperlink>
        </w:p>
        <w:p w14:paraId="3906D0F9" w14:textId="77777777" w:rsidR="00183889" w:rsidRDefault="00000000">
          <w:pPr>
            <w:pStyle w:val="TOC2"/>
            <w:rPr>
              <w:rFonts w:asciiTheme="minorHAnsi" w:eastAsiaTheme="minorEastAsia" w:hAnsiTheme="minorHAnsi" w:cstheme="minorBidi"/>
              <w:szCs w:val="22"/>
              <w14:ligatures w14:val="standardContextual"/>
            </w:rPr>
          </w:pPr>
          <w:hyperlink w:anchor="_Toc220341820" w:history="1">
            <w:r>
              <w:rPr>
                <w:rStyle w:val="afffe"/>
                <w:sz w:val="20"/>
                <w:szCs w:val="20"/>
              </w:rPr>
              <w:t xml:space="preserve">4 </w:t>
            </w:r>
            <w:r>
              <w:rPr>
                <w:rStyle w:val="afffe"/>
                <w:rFonts w:hint="eastAsia"/>
                <w:sz w:val="20"/>
                <w:szCs w:val="20"/>
              </w:rPr>
              <w:t xml:space="preserve"> </w:t>
            </w:r>
            <w:r>
              <w:rPr>
                <w:rStyle w:val="afffe"/>
                <w:sz w:val="20"/>
                <w:szCs w:val="20"/>
              </w:rPr>
              <w:t>适用条件</w:t>
            </w:r>
            <w:r>
              <w:rPr>
                <w:sz w:val="20"/>
                <w:szCs w:val="20"/>
              </w:rPr>
              <w:tab/>
            </w:r>
            <w:r>
              <w:rPr>
                <w:sz w:val="20"/>
                <w:szCs w:val="20"/>
              </w:rPr>
              <w:fldChar w:fldCharType="begin"/>
            </w:r>
            <w:r>
              <w:rPr>
                <w:sz w:val="20"/>
                <w:szCs w:val="20"/>
              </w:rPr>
              <w:instrText xml:space="preserve"> PAGEREF _Toc220341820 \h </w:instrText>
            </w:r>
            <w:r>
              <w:rPr>
                <w:sz w:val="20"/>
                <w:szCs w:val="20"/>
              </w:rPr>
            </w:r>
            <w:r>
              <w:rPr>
                <w:sz w:val="20"/>
                <w:szCs w:val="20"/>
              </w:rPr>
              <w:fldChar w:fldCharType="separate"/>
            </w:r>
            <w:r>
              <w:rPr>
                <w:sz w:val="20"/>
                <w:szCs w:val="20"/>
              </w:rPr>
              <w:t>2</w:t>
            </w:r>
            <w:r>
              <w:rPr>
                <w:sz w:val="20"/>
                <w:szCs w:val="20"/>
              </w:rPr>
              <w:fldChar w:fldCharType="end"/>
            </w:r>
          </w:hyperlink>
        </w:p>
        <w:p w14:paraId="558BA970" w14:textId="77777777" w:rsidR="00183889" w:rsidRDefault="00000000">
          <w:pPr>
            <w:pStyle w:val="TOC2"/>
            <w:rPr>
              <w:rFonts w:asciiTheme="minorHAnsi" w:eastAsiaTheme="minorEastAsia" w:hAnsiTheme="minorHAnsi" w:cstheme="minorBidi"/>
              <w:szCs w:val="22"/>
              <w14:ligatures w14:val="standardContextual"/>
            </w:rPr>
          </w:pPr>
          <w:hyperlink w:anchor="_Toc220341826" w:history="1">
            <w:r>
              <w:rPr>
                <w:rStyle w:val="afffe"/>
                <w:sz w:val="20"/>
                <w:szCs w:val="20"/>
              </w:rPr>
              <w:t xml:space="preserve">5 </w:t>
            </w:r>
            <w:r>
              <w:rPr>
                <w:rStyle w:val="afffe"/>
                <w:rFonts w:hint="eastAsia"/>
                <w:sz w:val="20"/>
                <w:szCs w:val="20"/>
              </w:rPr>
              <w:t xml:space="preserve"> </w:t>
            </w:r>
            <w:r>
              <w:rPr>
                <w:rStyle w:val="afffe"/>
                <w:sz w:val="20"/>
                <w:szCs w:val="20"/>
              </w:rPr>
              <w:t>额外性论述</w:t>
            </w:r>
            <w:r>
              <w:rPr>
                <w:sz w:val="20"/>
                <w:szCs w:val="20"/>
              </w:rPr>
              <w:tab/>
            </w:r>
            <w:r>
              <w:rPr>
                <w:sz w:val="20"/>
                <w:szCs w:val="20"/>
              </w:rPr>
              <w:fldChar w:fldCharType="begin"/>
            </w:r>
            <w:r>
              <w:rPr>
                <w:sz w:val="20"/>
                <w:szCs w:val="20"/>
              </w:rPr>
              <w:instrText xml:space="preserve"> PAGEREF _Toc220341826 \h </w:instrText>
            </w:r>
            <w:r>
              <w:rPr>
                <w:sz w:val="20"/>
                <w:szCs w:val="20"/>
              </w:rPr>
            </w:r>
            <w:r>
              <w:rPr>
                <w:sz w:val="20"/>
                <w:szCs w:val="20"/>
              </w:rPr>
              <w:fldChar w:fldCharType="separate"/>
            </w:r>
            <w:r>
              <w:rPr>
                <w:sz w:val="20"/>
                <w:szCs w:val="20"/>
              </w:rPr>
              <w:t>3</w:t>
            </w:r>
            <w:r>
              <w:rPr>
                <w:sz w:val="20"/>
                <w:szCs w:val="20"/>
              </w:rPr>
              <w:fldChar w:fldCharType="end"/>
            </w:r>
          </w:hyperlink>
        </w:p>
        <w:p w14:paraId="69F00461" w14:textId="77777777" w:rsidR="00183889" w:rsidRDefault="00000000">
          <w:pPr>
            <w:pStyle w:val="TOC2"/>
            <w:rPr>
              <w:rFonts w:asciiTheme="minorHAnsi" w:eastAsiaTheme="minorEastAsia" w:hAnsiTheme="minorHAnsi" w:cstheme="minorBidi"/>
              <w:szCs w:val="22"/>
              <w14:ligatures w14:val="standardContextual"/>
            </w:rPr>
          </w:pPr>
          <w:hyperlink w:anchor="_Toc220341827" w:history="1">
            <w:r>
              <w:rPr>
                <w:rStyle w:val="afffe"/>
                <w:sz w:val="20"/>
                <w:szCs w:val="20"/>
              </w:rPr>
              <w:t xml:space="preserve">6 </w:t>
            </w:r>
            <w:r>
              <w:rPr>
                <w:rStyle w:val="afffe"/>
                <w:rFonts w:hint="eastAsia"/>
                <w:sz w:val="20"/>
                <w:szCs w:val="20"/>
              </w:rPr>
              <w:t xml:space="preserve"> </w:t>
            </w:r>
            <w:r>
              <w:rPr>
                <w:rStyle w:val="afffe"/>
                <w:sz w:val="20"/>
                <w:szCs w:val="20"/>
              </w:rPr>
              <w:t>避免减排量重复申报的措施</w:t>
            </w:r>
            <w:r>
              <w:rPr>
                <w:sz w:val="20"/>
                <w:szCs w:val="20"/>
              </w:rPr>
              <w:tab/>
            </w:r>
            <w:r>
              <w:rPr>
                <w:sz w:val="20"/>
                <w:szCs w:val="20"/>
              </w:rPr>
              <w:fldChar w:fldCharType="begin"/>
            </w:r>
            <w:r>
              <w:rPr>
                <w:sz w:val="20"/>
                <w:szCs w:val="20"/>
              </w:rPr>
              <w:instrText xml:space="preserve"> PAGEREF _Toc220341827 \h </w:instrText>
            </w:r>
            <w:r>
              <w:rPr>
                <w:sz w:val="20"/>
                <w:szCs w:val="20"/>
              </w:rPr>
            </w:r>
            <w:r>
              <w:rPr>
                <w:sz w:val="20"/>
                <w:szCs w:val="20"/>
              </w:rPr>
              <w:fldChar w:fldCharType="separate"/>
            </w:r>
            <w:r>
              <w:rPr>
                <w:sz w:val="20"/>
                <w:szCs w:val="20"/>
              </w:rPr>
              <w:t>3</w:t>
            </w:r>
            <w:r>
              <w:rPr>
                <w:sz w:val="20"/>
                <w:szCs w:val="20"/>
              </w:rPr>
              <w:fldChar w:fldCharType="end"/>
            </w:r>
          </w:hyperlink>
        </w:p>
        <w:p w14:paraId="37E4DD26" w14:textId="77777777" w:rsidR="00183889" w:rsidRDefault="00000000">
          <w:pPr>
            <w:pStyle w:val="TOC2"/>
            <w:rPr>
              <w:rFonts w:asciiTheme="minorHAnsi" w:eastAsiaTheme="minorEastAsia" w:hAnsiTheme="minorHAnsi" w:cstheme="minorBidi"/>
              <w:szCs w:val="22"/>
              <w14:ligatures w14:val="standardContextual"/>
            </w:rPr>
          </w:pPr>
          <w:hyperlink w:anchor="_Toc220341828" w:history="1">
            <w:r>
              <w:rPr>
                <w:rStyle w:val="afffe"/>
                <w:sz w:val="20"/>
                <w:szCs w:val="20"/>
              </w:rPr>
              <w:t xml:space="preserve">7 </w:t>
            </w:r>
            <w:r>
              <w:rPr>
                <w:rStyle w:val="afffe"/>
                <w:rFonts w:hint="eastAsia"/>
                <w:sz w:val="20"/>
                <w:szCs w:val="20"/>
              </w:rPr>
              <w:t xml:space="preserve"> </w:t>
            </w:r>
            <w:r>
              <w:rPr>
                <w:rStyle w:val="afffe"/>
                <w:sz w:val="20"/>
                <w:szCs w:val="20"/>
              </w:rPr>
              <w:t>核算边界的确定</w:t>
            </w:r>
            <w:r>
              <w:rPr>
                <w:sz w:val="20"/>
                <w:szCs w:val="20"/>
              </w:rPr>
              <w:tab/>
            </w:r>
            <w:r>
              <w:rPr>
                <w:sz w:val="20"/>
                <w:szCs w:val="20"/>
              </w:rPr>
              <w:fldChar w:fldCharType="begin"/>
            </w:r>
            <w:r>
              <w:rPr>
                <w:sz w:val="20"/>
                <w:szCs w:val="20"/>
              </w:rPr>
              <w:instrText xml:space="preserve"> PAGEREF _Toc220341828 \h </w:instrText>
            </w:r>
            <w:r>
              <w:rPr>
                <w:sz w:val="20"/>
                <w:szCs w:val="20"/>
              </w:rPr>
            </w:r>
            <w:r>
              <w:rPr>
                <w:sz w:val="20"/>
                <w:szCs w:val="20"/>
              </w:rPr>
              <w:fldChar w:fldCharType="separate"/>
            </w:r>
            <w:r>
              <w:rPr>
                <w:sz w:val="20"/>
                <w:szCs w:val="20"/>
              </w:rPr>
              <w:t>3</w:t>
            </w:r>
            <w:r>
              <w:rPr>
                <w:sz w:val="20"/>
                <w:szCs w:val="20"/>
              </w:rPr>
              <w:fldChar w:fldCharType="end"/>
            </w:r>
          </w:hyperlink>
        </w:p>
        <w:p w14:paraId="6204C176" w14:textId="77777777" w:rsidR="00183889" w:rsidRDefault="00000000">
          <w:pPr>
            <w:pStyle w:val="TOC2"/>
            <w:rPr>
              <w:rFonts w:asciiTheme="minorHAnsi" w:eastAsiaTheme="minorEastAsia" w:hAnsiTheme="minorHAnsi" w:cstheme="minorBidi"/>
              <w:szCs w:val="22"/>
              <w14:ligatures w14:val="standardContextual"/>
            </w:rPr>
          </w:pPr>
          <w:hyperlink w:anchor="_Toc220341829" w:history="1">
            <w:r>
              <w:rPr>
                <w:rStyle w:val="afffe"/>
                <w:sz w:val="20"/>
                <w:szCs w:val="20"/>
              </w:rPr>
              <w:t xml:space="preserve">8 </w:t>
            </w:r>
            <w:r>
              <w:rPr>
                <w:rStyle w:val="afffe"/>
                <w:rFonts w:hint="eastAsia"/>
                <w:sz w:val="20"/>
                <w:szCs w:val="20"/>
              </w:rPr>
              <w:t xml:space="preserve"> </w:t>
            </w:r>
            <w:r>
              <w:rPr>
                <w:rStyle w:val="afffe"/>
                <w:sz w:val="20"/>
                <w:szCs w:val="20"/>
              </w:rPr>
              <w:t>基准线情景</w:t>
            </w:r>
            <w:r>
              <w:rPr>
                <w:sz w:val="20"/>
                <w:szCs w:val="20"/>
              </w:rPr>
              <w:tab/>
            </w:r>
            <w:r>
              <w:rPr>
                <w:sz w:val="20"/>
                <w:szCs w:val="20"/>
              </w:rPr>
              <w:fldChar w:fldCharType="begin"/>
            </w:r>
            <w:r>
              <w:rPr>
                <w:sz w:val="20"/>
                <w:szCs w:val="20"/>
              </w:rPr>
              <w:instrText xml:space="preserve"> PAGEREF _Toc220341829 \h </w:instrText>
            </w:r>
            <w:r>
              <w:rPr>
                <w:sz w:val="20"/>
                <w:szCs w:val="20"/>
              </w:rPr>
            </w:r>
            <w:r>
              <w:rPr>
                <w:sz w:val="20"/>
                <w:szCs w:val="20"/>
              </w:rPr>
              <w:fldChar w:fldCharType="separate"/>
            </w:r>
            <w:r>
              <w:rPr>
                <w:sz w:val="20"/>
                <w:szCs w:val="20"/>
              </w:rPr>
              <w:t>4</w:t>
            </w:r>
            <w:r>
              <w:rPr>
                <w:sz w:val="20"/>
                <w:szCs w:val="20"/>
              </w:rPr>
              <w:fldChar w:fldCharType="end"/>
            </w:r>
          </w:hyperlink>
        </w:p>
        <w:p w14:paraId="6B7EB0B8" w14:textId="77777777" w:rsidR="00183889" w:rsidRDefault="00000000">
          <w:pPr>
            <w:pStyle w:val="TOC2"/>
            <w:rPr>
              <w:rFonts w:asciiTheme="minorHAnsi" w:eastAsiaTheme="minorEastAsia" w:hAnsiTheme="minorHAnsi" w:cstheme="minorBidi"/>
              <w:szCs w:val="22"/>
              <w14:ligatures w14:val="standardContextual"/>
            </w:rPr>
          </w:pPr>
          <w:hyperlink w:anchor="_Toc220341830" w:history="1">
            <w:r>
              <w:rPr>
                <w:rStyle w:val="afffe"/>
                <w:sz w:val="20"/>
                <w:szCs w:val="20"/>
              </w:rPr>
              <w:t xml:space="preserve">9 </w:t>
            </w:r>
            <w:r>
              <w:rPr>
                <w:rStyle w:val="afffe"/>
                <w:rFonts w:hint="eastAsia"/>
                <w:sz w:val="20"/>
                <w:szCs w:val="20"/>
              </w:rPr>
              <w:t xml:space="preserve"> </w:t>
            </w:r>
            <w:r>
              <w:rPr>
                <w:rStyle w:val="afffe"/>
                <w:sz w:val="20"/>
                <w:szCs w:val="20"/>
              </w:rPr>
              <w:t>项目情景</w:t>
            </w:r>
            <w:r>
              <w:rPr>
                <w:sz w:val="20"/>
                <w:szCs w:val="20"/>
              </w:rPr>
              <w:tab/>
            </w:r>
            <w:r>
              <w:rPr>
                <w:sz w:val="20"/>
                <w:szCs w:val="20"/>
              </w:rPr>
              <w:fldChar w:fldCharType="begin"/>
            </w:r>
            <w:r>
              <w:rPr>
                <w:sz w:val="20"/>
                <w:szCs w:val="20"/>
              </w:rPr>
              <w:instrText xml:space="preserve"> PAGEREF _Toc220341830 \h </w:instrText>
            </w:r>
            <w:r>
              <w:rPr>
                <w:sz w:val="20"/>
                <w:szCs w:val="20"/>
              </w:rPr>
            </w:r>
            <w:r>
              <w:rPr>
                <w:sz w:val="20"/>
                <w:szCs w:val="20"/>
              </w:rPr>
              <w:fldChar w:fldCharType="separate"/>
            </w:r>
            <w:r>
              <w:rPr>
                <w:sz w:val="20"/>
                <w:szCs w:val="20"/>
              </w:rPr>
              <w:t>4</w:t>
            </w:r>
            <w:r>
              <w:rPr>
                <w:sz w:val="20"/>
                <w:szCs w:val="20"/>
              </w:rPr>
              <w:fldChar w:fldCharType="end"/>
            </w:r>
          </w:hyperlink>
        </w:p>
        <w:p w14:paraId="764E6F69" w14:textId="77777777" w:rsidR="00183889" w:rsidRDefault="00000000">
          <w:pPr>
            <w:pStyle w:val="TOC2"/>
            <w:rPr>
              <w:rFonts w:asciiTheme="minorHAnsi" w:eastAsiaTheme="minorEastAsia" w:hAnsiTheme="minorHAnsi" w:cstheme="minorBidi"/>
              <w:szCs w:val="22"/>
              <w14:ligatures w14:val="standardContextual"/>
            </w:rPr>
          </w:pPr>
          <w:hyperlink w:anchor="_Toc220341831" w:history="1">
            <w:r>
              <w:rPr>
                <w:rStyle w:val="afffe"/>
                <w:sz w:val="20"/>
                <w:szCs w:val="20"/>
              </w:rPr>
              <w:t xml:space="preserve">10 </w:t>
            </w:r>
            <w:r>
              <w:rPr>
                <w:rStyle w:val="afffe"/>
                <w:rFonts w:hint="eastAsia"/>
                <w:sz w:val="20"/>
                <w:szCs w:val="20"/>
              </w:rPr>
              <w:t xml:space="preserve"> </w:t>
            </w:r>
            <w:r>
              <w:rPr>
                <w:rStyle w:val="afffe"/>
                <w:sz w:val="20"/>
                <w:szCs w:val="20"/>
              </w:rPr>
              <w:t>减排量计算</w:t>
            </w:r>
            <w:r>
              <w:rPr>
                <w:sz w:val="20"/>
                <w:szCs w:val="20"/>
              </w:rPr>
              <w:tab/>
            </w:r>
            <w:r>
              <w:rPr>
                <w:sz w:val="20"/>
                <w:szCs w:val="20"/>
              </w:rPr>
              <w:fldChar w:fldCharType="begin"/>
            </w:r>
            <w:r>
              <w:rPr>
                <w:sz w:val="20"/>
                <w:szCs w:val="20"/>
              </w:rPr>
              <w:instrText xml:space="preserve"> PAGEREF _Toc220341831 \h </w:instrText>
            </w:r>
            <w:r>
              <w:rPr>
                <w:sz w:val="20"/>
                <w:szCs w:val="20"/>
              </w:rPr>
            </w:r>
            <w:r>
              <w:rPr>
                <w:sz w:val="20"/>
                <w:szCs w:val="20"/>
              </w:rPr>
              <w:fldChar w:fldCharType="separate"/>
            </w:r>
            <w:r>
              <w:rPr>
                <w:sz w:val="20"/>
                <w:szCs w:val="20"/>
              </w:rPr>
              <w:t>5</w:t>
            </w:r>
            <w:r>
              <w:rPr>
                <w:sz w:val="20"/>
                <w:szCs w:val="20"/>
              </w:rPr>
              <w:fldChar w:fldCharType="end"/>
            </w:r>
          </w:hyperlink>
        </w:p>
        <w:p w14:paraId="3A1516FD" w14:textId="77777777" w:rsidR="00183889" w:rsidRDefault="00000000">
          <w:pPr>
            <w:pStyle w:val="TOC2"/>
            <w:rPr>
              <w:rFonts w:asciiTheme="minorHAnsi" w:eastAsiaTheme="minorEastAsia" w:hAnsiTheme="minorHAnsi" w:cstheme="minorBidi"/>
              <w:szCs w:val="22"/>
              <w14:ligatures w14:val="standardContextual"/>
            </w:rPr>
          </w:pPr>
          <w:hyperlink w:anchor="_Toc220341836" w:history="1">
            <w:r>
              <w:rPr>
                <w:rStyle w:val="afffe"/>
                <w:sz w:val="20"/>
                <w:szCs w:val="20"/>
              </w:rPr>
              <w:t xml:space="preserve">11 </w:t>
            </w:r>
            <w:r>
              <w:rPr>
                <w:rStyle w:val="afffe"/>
                <w:rFonts w:hint="eastAsia"/>
                <w:sz w:val="20"/>
                <w:szCs w:val="20"/>
              </w:rPr>
              <w:t xml:space="preserve"> </w:t>
            </w:r>
            <w:r>
              <w:rPr>
                <w:rStyle w:val="afffe"/>
                <w:sz w:val="20"/>
                <w:szCs w:val="20"/>
              </w:rPr>
              <w:t>数据来源与监测</w:t>
            </w:r>
            <w:r>
              <w:rPr>
                <w:sz w:val="20"/>
                <w:szCs w:val="20"/>
              </w:rPr>
              <w:tab/>
            </w:r>
            <w:r>
              <w:rPr>
                <w:sz w:val="20"/>
                <w:szCs w:val="20"/>
              </w:rPr>
              <w:fldChar w:fldCharType="begin"/>
            </w:r>
            <w:r>
              <w:rPr>
                <w:sz w:val="20"/>
                <w:szCs w:val="20"/>
              </w:rPr>
              <w:instrText xml:space="preserve"> PAGEREF _Toc220341836 \h </w:instrText>
            </w:r>
            <w:r>
              <w:rPr>
                <w:sz w:val="20"/>
                <w:szCs w:val="20"/>
              </w:rPr>
            </w:r>
            <w:r>
              <w:rPr>
                <w:sz w:val="20"/>
                <w:szCs w:val="20"/>
              </w:rPr>
              <w:fldChar w:fldCharType="separate"/>
            </w:r>
            <w:r>
              <w:rPr>
                <w:sz w:val="20"/>
                <w:szCs w:val="20"/>
              </w:rPr>
              <w:t>5</w:t>
            </w:r>
            <w:r>
              <w:rPr>
                <w:sz w:val="20"/>
                <w:szCs w:val="20"/>
              </w:rPr>
              <w:fldChar w:fldCharType="end"/>
            </w:r>
          </w:hyperlink>
        </w:p>
        <w:p w14:paraId="561FCDE3" w14:textId="77777777" w:rsidR="00183889" w:rsidRDefault="00000000">
          <w:pPr>
            <w:pStyle w:val="TOC2"/>
            <w:rPr>
              <w:rFonts w:asciiTheme="minorHAnsi" w:eastAsiaTheme="minorEastAsia" w:hAnsiTheme="minorHAnsi" w:cstheme="minorBidi"/>
              <w:szCs w:val="22"/>
              <w14:ligatures w14:val="standardContextual"/>
            </w:rPr>
          </w:pPr>
          <w:hyperlink w:anchor="_Toc220341840" w:history="1">
            <w:r>
              <w:rPr>
                <w:rStyle w:val="afffe"/>
                <w:sz w:val="20"/>
                <w:szCs w:val="20"/>
              </w:rPr>
              <w:t xml:space="preserve">12 </w:t>
            </w:r>
            <w:r>
              <w:rPr>
                <w:rStyle w:val="afffe"/>
                <w:rFonts w:hint="eastAsia"/>
                <w:sz w:val="20"/>
                <w:szCs w:val="20"/>
              </w:rPr>
              <w:t xml:space="preserve"> </w:t>
            </w:r>
            <w:r>
              <w:rPr>
                <w:rStyle w:val="afffe"/>
                <w:sz w:val="20"/>
                <w:szCs w:val="20"/>
              </w:rPr>
              <w:t>核证要点及方法</w:t>
            </w:r>
            <w:r>
              <w:rPr>
                <w:sz w:val="20"/>
                <w:szCs w:val="20"/>
              </w:rPr>
              <w:tab/>
            </w:r>
            <w:r>
              <w:rPr>
                <w:sz w:val="20"/>
                <w:szCs w:val="20"/>
              </w:rPr>
              <w:fldChar w:fldCharType="begin"/>
            </w:r>
            <w:r>
              <w:rPr>
                <w:sz w:val="20"/>
                <w:szCs w:val="20"/>
              </w:rPr>
              <w:instrText xml:space="preserve"> PAGEREF _Toc220341840 \h </w:instrText>
            </w:r>
            <w:r>
              <w:rPr>
                <w:sz w:val="20"/>
                <w:szCs w:val="20"/>
              </w:rPr>
            </w:r>
            <w:r>
              <w:rPr>
                <w:sz w:val="20"/>
                <w:szCs w:val="20"/>
              </w:rPr>
              <w:fldChar w:fldCharType="separate"/>
            </w:r>
            <w:r>
              <w:rPr>
                <w:sz w:val="20"/>
                <w:szCs w:val="20"/>
              </w:rPr>
              <w:t>8</w:t>
            </w:r>
            <w:r>
              <w:rPr>
                <w:sz w:val="20"/>
                <w:szCs w:val="20"/>
              </w:rPr>
              <w:fldChar w:fldCharType="end"/>
            </w:r>
          </w:hyperlink>
        </w:p>
        <w:p w14:paraId="1D2A5F79" w14:textId="77777777" w:rsidR="00183889" w:rsidRDefault="00000000">
          <w:pPr>
            <w:pStyle w:val="TOC1"/>
            <w:rPr>
              <w:sz w:val="20"/>
              <w:szCs w:val="20"/>
            </w:rPr>
          </w:pPr>
          <w:hyperlink w:anchor="_Toc220341844" w:history="1">
            <w:r>
              <w:rPr>
                <w:sz w:val="20"/>
                <w:szCs w:val="20"/>
              </w:rPr>
              <w:t>附录A（资料性）</w:t>
            </w:r>
            <w:r>
              <w:rPr>
                <w:rFonts w:hint="eastAsia"/>
                <w:sz w:val="20"/>
                <w:szCs w:val="20"/>
              </w:rPr>
              <w:t>深圳市可回收物智能回收碳普惠方法学碳排放因子推荐值</w:t>
            </w:r>
            <w:r>
              <w:rPr>
                <w:sz w:val="20"/>
                <w:szCs w:val="20"/>
              </w:rPr>
              <w:tab/>
            </w:r>
            <w:r>
              <w:rPr>
                <w:sz w:val="20"/>
                <w:szCs w:val="20"/>
              </w:rPr>
              <w:fldChar w:fldCharType="begin"/>
            </w:r>
            <w:r>
              <w:rPr>
                <w:sz w:val="20"/>
                <w:szCs w:val="20"/>
              </w:rPr>
              <w:instrText xml:space="preserve"> PAGEREF _Toc220341844 \h </w:instrText>
            </w:r>
            <w:r>
              <w:rPr>
                <w:sz w:val="20"/>
                <w:szCs w:val="20"/>
              </w:rPr>
            </w:r>
            <w:r>
              <w:rPr>
                <w:sz w:val="20"/>
                <w:szCs w:val="20"/>
              </w:rPr>
              <w:fldChar w:fldCharType="separate"/>
            </w:r>
            <w:r>
              <w:rPr>
                <w:sz w:val="20"/>
                <w:szCs w:val="20"/>
              </w:rPr>
              <w:t>9</w:t>
            </w:r>
            <w:r>
              <w:rPr>
                <w:sz w:val="20"/>
                <w:szCs w:val="20"/>
              </w:rPr>
              <w:fldChar w:fldCharType="end"/>
            </w:r>
          </w:hyperlink>
        </w:p>
        <w:p w14:paraId="7D9D6EE8" w14:textId="77777777" w:rsidR="00183889" w:rsidRDefault="00000000">
          <w:pPr>
            <w:pStyle w:val="TOC1"/>
            <w:rPr>
              <w:sz w:val="20"/>
              <w:szCs w:val="20"/>
            </w:rPr>
          </w:pPr>
          <w:hyperlink w:anchor="_Toc220341845" w:history="1">
            <w:r>
              <w:rPr>
                <w:sz w:val="20"/>
                <w:szCs w:val="20"/>
              </w:rPr>
              <w:t>附录B（资料性）废旧纸制品回收利用基准线情景排放因子与项目情景排放因子计算方法</w:t>
            </w:r>
            <w:r>
              <w:rPr>
                <w:sz w:val="20"/>
                <w:szCs w:val="20"/>
              </w:rPr>
              <w:tab/>
            </w:r>
            <w:r>
              <w:rPr>
                <w:sz w:val="20"/>
                <w:szCs w:val="20"/>
              </w:rPr>
              <w:fldChar w:fldCharType="begin"/>
            </w:r>
            <w:r>
              <w:rPr>
                <w:sz w:val="20"/>
                <w:szCs w:val="20"/>
              </w:rPr>
              <w:instrText xml:space="preserve"> PAGEREF _Toc220341845 \h </w:instrText>
            </w:r>
            <w:r>
              <w:rPr>
                <w:sz w:val="20"/>
                <w:szCs w:val="20"/>
              </w:rPr>
            </w:r>
            <w:r>
              <w:rPr>
                <w:sz w:val="20"/>
                <w:szCs w:val="20"/>
              </w:rPr>
              <w:fldChar w:fldCharType="separate"/>
            </w:r>
            <w:r>
              <w:rPr>
                <w:sz w:val="20"/>
                <w:szCs w:val="20"/>
              </w:rPr>
              <w:t>10</w:t>
            </w:r>
            <w:r>
              <w:rPr>
                <w:sz w:val="20"/>
                <w:szCs w:val="20"/>
              </w:rPr>
              <w:fldChar w:fldCharType="end"/>
            </w:r>
          </w:hyperlink>
        </w:p>
        <w:p w14:paraId="1BB4C533" w14:textId="77777777" w:rsidR="00183889" w:rsidRDefault="00000000">
          <w:pPr>
            <w:pStyle w:val="TOC1"/>
            <w:rPr>
              <w:sz w:val="20"/>
              <w:szCs w:val="20"/>
            </w:rPr>
          </w:pPr>
          <w:hyperlink w:anchor="_Toc220341846" w:history="1">
            <w:r>
              <w:rPr>
                <w:sz w:val="20"/>
                <w:szCs w:val="20"/>
              </w:rPr>
              <w:t>附录C（资料性）</w:t>
            </w:r>
            <w:r>
              <w:rPr>
                <w:rFonts w:hint="eastAsia"/>
                <w:sz w:val="20"/>
                <w:szCs w:val="20"/>
              </w:rPr>
              <w:t>深圳市可回收物智能回收碳普惠</w:t>
            </w:r>
            <w:r>
              <w:rPr>
                <w:sz w:val="20"/>
                <w:szCs w:val="20"/>
              </w:rPr>
              <w:t>减排量核算报告（模板）</w:t>
            </w:r>
            <w:r>
              <w:rPr>
                <w:sz w:val="20"/>
                <w:szCs w:val="20"/>
              </w:rPr>
              <w:tab/>
            </w:r>
            <w:r>
              <w:rPr>
                <w:sz w:val="20"/>
                <w:szCs w:val="20"/>
              </w:rPr>
              <w:fldChar w:fldCharType="begin"/>
            </w:r>
            <w:r>
              <w:rPr>
                <w:sz w:val="20"/>
                <w:szCs w:val="20"/>
              </w:rPr>
              <w:instrText xml:space="preserve"> PAGEREF _Toc220341846 \h </w:instrText>
            </w:r>
            <w:r>
              <w:rPr>
                <w:sz w:val="20"/>
                <w:szCs w:val="20"/>
              </w:rPr>
            </w:r>
            <w:r>
              <w:rPr>
                <w:sz w:val="20"/>
                <w:szCs w:val="20"/>
              </w:rPr>
              <w:fldChar w:fldCharType="separate"/>
            </w:r>
            <w:r>
              <w:rPr>
                <w:sz w:val="20"/>
                <w:szCs w:val="20"/>
              </w:rPr>
              <w:t>19</w:t>
            </w:r>
            <w:r>
              <w:rPr>
                <w:sz w:val="20"/>
                <w:szCs w:val="20"/>
              </w:rPr>
              <w:fldChar w:fldCharType="end"/>
            </w:r>
          </w:hyperlink>
        </w:p>
        <w:p w14:paraId="00FE063B" w14:textId="77777777" w:rsidR="00183889" w:rsidRDefault="00000000">
          <w:pPr>
            <w:pStyle w:val="TOC1"/>
            <w:rPr>
              <w:sz w:val="20"/>
              <w:szCs w:val="20"/>
            </w:rPr>
          </w:pPr>
          <w:hyperlink w:anchor="_Toc220341848" w:history="1">
            <w:r>
              <w:rPr>
                <w:sz w:val="20"/>
                <w:szCs w:val="20"/>
              </w:rPr>
              <w:t>附录D（资料性）</w:t>
            </w:r>
            <w:r>
              <w:rPr>
                <w:rFonts w:hint="eastAsia"/>
                <w:sz w:val="20"/>
                <w:szCs w:val="20"/>
              </w:rPr>
              <w:t>深圳市可回收物智能回收碳普惠</w:t>
            </w:r>
            <w:r>
              <w:rPr>
                <w:sz w:val="20"/>
                <w:szCs w:val="20"/>
              </w:rPr>
              <w:t>减排量备案申请材料清单</w:t>
            </w:r>
            <w:r>
              <w:rPr>
                <w:sz w:val="20"/>
                <w:szCs w:val="20"/>
              </w:rPr>
              <w:tab/>
            </w:r>
            <w:r>
              <w:rPr>
                <w:sz w:val="20"/>
                <w:szCs w:val="20"/>
              </w:rPr>
              <w:fldChar w:fldCharType="begin"/>
            </w:r>
            <w:r>
              <w:rPr>
                <w:sz w:val="20"/>
                <w:szCs w:val="20"/>
              </w:rPr>
              <w:instrText xml:space="preserve"> PAGEREF _Toc220341848 \h </w:instrText>
            </w:r>
            <w:r>
              <w:rPr>
                <w:sz w:val="20"/>
                <w:szCs w:val="20"/>
              </w:rPr>
            </w:r>
            <w:r>
              <w:rPr>
                <w:sz w:val="20"/>
                <w:szCs w:val="20"/>
              </w:rPr>
              <w:fldChar w:fldCharType="separate"/>
            </w:r>
            <w:r>
              <w:rPr>
                <w:sz w:val="20"/>
                <w:szCs w:val="20"/>
              </w:rPr>
              <w:t>22</w:t>
            </w:r>
            <w:r>
              <w:rPr>
                <w:sz w:val="20"/>
                <w:szCs w:val="20"/>
              </w:rPr>
              <w:fldChar w:fldCharType="end"/>
            </w:r>
          </w:hyperlink>
        </w:p>
        <w:p w14:paraId="2C41AA99" w14:textId="77777777" w:rsidR="00183889" w:rsidRDefault="00000000">
          <w:pPr>
            <w:pStyle w:val="TOC1"/>
            <w:rPr>
              <w:rFonts w:asciiTheme="minorHAnsi" w:eastAsiaTheme="minorEastAsia" w:hAnsiTheme="minorHAnsi" w:cstheme="minorBidi"/>
              <w:szCs w:val="22"/>
              <w14:ligatures w14:val="standardContextual"/>
            </w:rPr>
          </w:pPr>
          <w:hyperlink w:anchor="_Toc220341849" w:history="1">
            <w:r>
              <w:rPr>
                <w:sz w:val="20"/>
                <w:szCs w:val="20"/>
              </w:rPr>
              <w:t>参考文献</w:t>
            </w:r>
            <w:r>
              <w:rPr>
                <w:sz w:val="20"/>
                <w:szCs w:val="20"/>
              </w:rPr>
              <w:tab/>
            </w:r>
            <w:r>
              <w:rPr>
                <w:sz w:val="20"/>
                <w:szCs w:val="20"/>
              </w:rPr>
              <w:fldChar w:fldCharType="begin"/>
            </w:r>
            <w:r>
              <w:rPr>
                <w:sz w:val="20"/>
                <w:szCs w:val="20"/>
              </w:rPr>
              <w:instrText xml:space="preserve"> PAGEREF _Toc220341849 \h </w:instrText>
            </w:r>
            <w:r>
              <w:rPr>
                <w:sz w:val="20"/>
                <w:szCs w:val="20"/>
              </w:rPr>
            </w:r>
            <w:r>
              <w:rPr>
                <w:sz w:val="20"/>
                <w:szCs w:val="20"/>
              </w:rPr>
              <w:fldChar w:fldCharType="separate"/>
            </w:r>
            <w:r>
              <w:rPr>
                <w:sz w:val="20"/>
                <w:szCs w:val="20"/>
              </w:rPr>
              <w:t>23</w:t>
            </w:r>
            <w:r>
              <w:rPr>
                <w:sz w:val="20"/>
                <w:szCs w:val="20"/>
              </w:rPr>
              <w:fldChar w:fldCharType="end"/>
            </w:r>
          </w:hyperlink>
        </w:p>
        <w:p w14:paraId="6E3A8D04" w14:textId="77777777" w:rsidR="00183889" w:rsidRDefault="00000000">
          <w:pPr>
            <w:spacing w:line="360" w:lineRule="auto"/>
            <w:sectPr w:rsidR="00183889">
              <w:headerReference w:type="even" r:id="rId15"/>
              <w:headerReference w:type="default" r:id="rId16"/>
              <w:footerReference w:type="default" r:id="rId17"/>
              <w:headerReference w:type="first" r:id="rId18"/>
              <w:pgSz w:w="11906" w:h="16838"/>
              <w:pgMar w:top="567" w:right="1134" w:bottom="1134" w:left="1418" w:header="1418" w:footer="1134" w:gutter="0"/>
              <w:pgNumType w:start="1"/>
              <w:cols w:space="425"/>
              <w:formProt w:val="0"/>
              <w:docGrid w:type="lines" w:linePitch="312"/>
            </w:sectPr>
          </w:pPr>
          <w:r>
            <w:rPr>
              <w:rFonts w:ascii="黑体" w:eastAsia="黑体" w:hAnsi="黑体" w:cs="黑体" w:hint="eastAsia"/>
            </w:rPr>
            <w:fldChar w:fldCharType="end"/>
          </w:r>
        </w:p>
      </w:sdtContent>
    </w:sdt>
    <w:p w14:paraId="5740CB33" w14:textId="77777777" w:rsidR="00183889" w:rsidRDefault="00000000">
      <w:pPr>
        <w:pStyle w:val="affff3"/>
        <w:shd w:val="clear" w:color="auto" w:fill="auto"/>
      </w:pPr>
      <w:bookmarkStart w:id="9" w:name="_Toc220341808"/>
      <w:bookmarkStart w:id="10" w:name="_Toc190751945"/>
      <w:bookmarkStart w:id="11" w:name="_Toc213314050"/>
      <w:bookmarkStart w:id="12" w:name="_Toc5033"/>
      <w:bookmarkStart w:id="13" w:name="_Toc211430342"/>
      <w:bookmarkStart w:id="14" w:name="_Hlk120873245"/>
      <w:bookmarkEnd w:id="8"/>
      <w:bookmarkEnd w:id="7"/>
      <w:r>
        <w:rPr>
          <w:rFonts w:hint="eastAsia"/>
        </w:rPr>
        <w:lastRenderedPageBreak/>
        <w:t>深圳市可回收物智能回收碳普惠方法学</w:t>
      </w:r>
      <w:bookmarkEnd w:id="9"/>
      <w:bookmarkEnd w:id="10"/>
      <w:bookmarkEnd w:id="11"/>
      <w:bookmarkEnd w:id="12"/>
      <w:bookmarkEnd w:id="13"/>
    </w:p>
    <w:p w14:paraId="6BC0459B" w14:textId="77777777" w:rsidR="00183889" w:rsidRDefault="00000000">
      <w:pPr>
        <w:pStyle w:val="a5"/>
        <w:ind w:left="0" w:firstLine="0"/>
      </w:pPr>
      <w:bookmarkStart w:id="15" w:name="_Toc14347"/>
      <w:bookmarkStart w:id="16" w:name="_Toc220341809"/>
      <w:bookmarkStart w:id="17" w:name="_Toc190751946"/>
      <w:bookmarkStart w:id="18" w:name="_Toc6122"/>
      <w:bookmarkStart w:id="19" w:name="_Toc9405"/>
      <w:bookmarkStart w:id="20" w:name="_Toc18615"/>
      <w:bookmarkStart w:id="21" w:name="_Toc120788039"/>
      <w:bookmarkEnd w:id="14"/>
      <w:r>
        <w:rPr>
          <w:rFonts w:hint="eastAsia"/>
        </w:rPr>
        <w:t>范围</w:t>
      </w:r>
      <w:bookmarkEnd w:id="15"/>
      <w:bookmarkEnd w:id="16"/>
      <w:bookmarkEnd w:id="17"/>
      <w:bookmarkEnd w:id="18"/>
      <w:bookmarkEnd w:id="19"/>
      <w:bookmarkEnd w:id="20"/>
      <w:bookmarkEnd w:id="21"/>
    </w:p>
    <w:p w14:paraId="4A3B4298" w14:textId="77777777" w:rsidR="00183889" w:rsidRDefault="00000000">
      <w:pPr>
        <w:pStyle w:val="afff3"/>
      </w:pPr>
      <w:r>
        <w:rPr>
          <w:rFonts w:hint="eastAsia"/>
        </w:rPr>
        <w:t>本方法学规定了在深圳碳普惠机制下，个人通过向智能回收箱投放可回收物并实现其回收再利用行为所产生的减排量核算及核证方法。</w:t>
      </w:r>
    </w:p>
    <w:p w14:paraId="5E76A1A6" w14:textId="77777777" w:rsidR="00183889" w:rsidRDefault="00000000">
      <w:pPr>
        <w:pStyle w:val="a5"/>
      </w:pPr>
      <w:bookmarkStart w:id="22" w:name="_Toc2912"/>
      <w:bookmarkStart w:id="23" w:name="_Toc4599"/>
      <w:bookmarkStart w:id="24" w:name="_Toc120872865"/>
      <w:bookmarkStart w:id="25" w:name="_Toc220341810"/>
      <w:bookmarkStart w:id="26" w:name="_Toc190751947"/>
      <w:bookmarkStart w:id="27" w:name="_Toc52091809"/>
      <w:bookmarkStart w:id="28" w:name="_Toc866"/>
      <w:bookmarkStart w:id="29" w:name="_Toc21666"/>
      <w:r>
        <w:rPr>
          <w:rFonts w:hint="eastAsia"/>
        </w:rPr>
        <w:t>规范性引用文件</w:t>
      </w:r>
      <w:bookmarkEnd w:id="22"/>
      <w:bookmarkEnd w:id="23"/>
      <w:bookmarkEnd w:id="24"/>
      <w:bookmarkEnd w:id="25"/>
      <w:bookmarkEnd w:id="26"/>
      <w:bookmarkEnd w:id="27"/>
      <w:bookmarkEnd w:id="28"/>
      <w:bookmarkEnd w:id="29"/>
    </w:p>
    <w:p w14:paraId="082454BE" w14:textId="77777777" w:rsidR="00183889" w:rsidRDefault="00000000">
      <w:pPr>
        <w:pStyle w:val="afff3"/>
      </w:pPr>
      <w:r>
        <w:rPr>
          <w:rFonts w:hint="eastAsia"/>
        </w:rPr>
        <w:t>本文件没有规范性引用文件</w:t>
      </w:r>
      <w:r>
        <w:t>。</w:t>
      </w:r>
    </w:p>
    <w:p w14:paraId="74D3C507" w14:textId="77777777" w:rsidR="00183889" w:rsidRDefault="00000000">
      <w:pPr>
        <w:pStyle w:val="a5"/>
      </w:pPr>
      <w:bookmarkStart w:id="30" w:name="_Toc213314054"/>
      <w:bookmarkStart w:id="31" w:name="_Toc213314053"/>
      <w:bookmarkStart w:id="32" w:name="_Toc213314055"/>
      <w:bookmarkStart w:id="33" w:name="_Toc17347"/>
      <w:bookmarkStart w:id="34" w:name="_Toc20195"/>
      <w:bookmarkStart w:id="35" w:name="_Toc31969"/>
      <w:bookmarkStart w:id="36" w:name="_Toc120872866"/>
      <w:bookmarkStart w:id="37" w:name="_Toc11049"/>
      <w:bookmarkStart w:id="38" w:name="_Toc220341811"/>
      <w:bookmarkStart w:id="39" w:name="_Toc190751948"/>
      <w:bookmarkEnd w:id="30"/>
      <w:bookmarkEnd w:id="31"/>
      <w:bookmarkEnd w:id="32"/>
      <w:r>
        <w:rPr>
          <w:rFonts w:hint="eastAsia"/>
        </w:rPr>
        <w:t>术语和定义</w:t>
      </w:r>
      <w:bookmarkEnd w:id="33"/>
      <w:bookmarkEnd w:id="34"/>
      <w:bookmarkEnd w:id="35"/>
      <w:bookmarkEnd w:id="36"/>
      <w:bookmarkEnd w:id="37"/>
      <w:bookmarkEnd w:id="38"/>
      <w:bookmarkEnd w:id="39"/>
    </w:p>
    <w:p w14:paraId="7B3A8CBC" w14:textId="77777777" w:rsidR="00183889" w:rsidRDefault="00000000">
      <w:pPr>
        <w:pStyle w:val="afff3"/>
      </w:pPr>
      <w:r>
        <w:rPr>
          <w:rFonts w:hint="eastAsia"/>
        </w:rPr>
        <w:t>下列术语和定义适用于本文件。</w:t>
      </w:r>
    </w:p>
    <w:p w14:paraId="1035F76B" w14:textId="77777777" w:rsidR="00183889" w:rsidRDefault="00000000">
      <w:pPr>
        <w:pStyle w:val="a6"/>
      </w:pPr>
      <w:bookmarkStart w:id="40" w:name="_Toc220341812"/>
      <w:r>
        <w:rPr>
          <w:rFonts w:hint="eastAsia"/>
        </w:rPr>
        <w:t>可回收物</w:t>
      </w:r>
      <w:bookmarkEnd w:id="40"/>
    </w:p>
    <w:p w14:paraId="016185BD" w14:textId="77777777" w:rsidR="00183889" w:rsidRDefault="00000000">
      <w:pPr>
        <w:pStyle w:val="afff3"/>
      </w:pPr>
      <w:r>
        <w:rPr>
          <w:rFonts w:hint="eastAsia"/>
        </w:rPr>
        <w:t>适宜回收利用的生活垃圾，包括纸类、塑料、金属、织物等</w:t>
      </w:r>
      <w:r>
        <w:t>。</w:t>
      </w:r>
      <w:r>
        <w:rPr>
          <w:rFonts w:hint="eastAsia"/>
        </w:rPr>
        <w:t>以下为这四类生活垃圾回收资源常见产品：</w:t>
      </w:r>
    </w:p>
    <w:p w14:paraId="15544A2D" w14:textId="77777777" w:rsidR="00183889" w:rsidRDefault="00000000">
      <w:pPr>
        <w:pStyle w:val="afff3"/>
      </w:pPr>
      <w:r>
        <w:rPr>
          <w:rFonts w:hint="eastAsia"/>
        </w:rPr>
        <w:t>纸制品：适宜回收和资源化利用的各类废书籍、报纸、纸板箱、纸塑铝复合包装等纸制品；</w:t>
      </w:r>
    </w:p>
    <w:p w14:paraId="5DAE61C2" w14:textId="77777777" w:rsidR="00183889" w:rsidRDefault="00000000">
      <w:pPr>
        <w:pStyle w:val="afff3"/>
      </w:pPr>
      <w:r>
        <w:rPr>
          <w:rFonts w:hint="eastAsia"/>
        </w:rPr>
        <w:t>塑料品：适宜回收和资源化利用的各类废塑料瓶、塑料桶、塑料餐盆等塑料制品</w:t>
      </w:r>
      <w:r>
        <w:rPr>
          <w:rFonts w:ascii="Segoe UI" w:hAnsi="Segoe UI" w:cs="Segoe UI" w:hint="eastAsia"/>
          <w:shd w:val="clear" w:color="auto" w:fill="FFFFFF"/>
        </w:rPr>
        <w:t>；</w:t>
      </w:r>
    </w:p>
    <w:p w14:paraId="05E94AC6" w14:textId="77777777" w:rsidR="00183889" w:rsidRDefault="00000000">
      <w:pPr>
        <w:pStyle w:val="afff3"/>
      </w:pPr>
      <w:r>
        <w:rPr>
          <w:rFonts w:hint="eastAsia"/>
        </w:rPr>
        <w:t>金属品：适宜回收和资源化利用的各类废金属易拉罐、金属瓶、金属工具等金属制品；</w:t>
      </w:r>
    </w:p>
    <w:p w14:paraId="61E65064" w14:textId="77777777" w:rsidR="00183889" w:rsidRDefault="00000000">
      <w:pPr>
        <w:pStyle w:val="afff3"/>
        <w:rPr>
          <w:rFonts w:ascii="Segoe UI" w:hAnsi="Segoe UI" w:cs="Segoe UI"/>
          <w:shd w:val="clear" w:color="auto" w:fill="FFFFFF"/>
        </w:rPr>
      </w:pPr>
      <w:r>
        <w:rPr>
          <w:rFonts w:hint="eastAsia"/>
        </w:rPr>
        <w:t>纺织品：适宜回收和资源化利用的各类废旧衣物、穿戴用品、床上用品、布艺用品等纺织物</w:t>
      </w:r>
      <w:r>
        <w:rPr>
          <w:rFonts w:ascii="Segoe UI" w:hAnsi="Segoe UI" w:cs="Segoe UI" w:hint="eastAsia"/>
          <w:shd w:val="clear" w:color="auto" w:fill="FFFFFF"/>
        </w:rPr>
        <w:t>。</w:t>
      </w:r>
    </w:p>
    <w:p w14:paraId="5BA6EA96" w14:textId="77777777" w:rsidR="00183889" w:rsidRDefault="00000000">
      <w:pPr>
        <w:pStyle w:val="afff3"/>
      </w:pPr>
      <w:r>
        <w:t xml:space="preserve">[来源：GB/T </w:t>
      </w:r>
      <w:r>
        <w:rPr>
          <w:rFonts w:hint="eastAsia"/>
        </w:rPr>
        <w:t>19095</w:t>
      </w:r>
      <w:r>
        <w:t>-2019，</w:t>
      </w:r>
      <w:r>
        <w:rPr>
          <w:rFonts w:hint="eastAsia"/>
        </w:rPr>
        <w:t>4</w:t>
      </w:r>
      <w:r>
        <w:t>，有修改]</w:t>
      </w:r>
    </w:p>
    <w:p w14:paraId="2D8269AA" w14:textId="77777777" w:rsidR="00183889" w:rsidRDefault="00000000">
      <w:pPr>
        <w:pStyle w:val="a6"/>
      </w:pPr>
      <w:bookmarkStart w:id="41" w:name="_Toc213314058"/>
      <w:bookmarkStart w:id="42" w:name="_Toc220341813"/>
      <w:r>
        <w:rPr>
          <w:rFonts w:hint="eastAsia"/>
        </w:rPr>
        <w:t>智能回收箱</w:t>
      </w:r>
      <w:bookmarkEnd w:id="41"/>
      <w:bookmarkEnd w:id="42"/>
    </w:p>
    <w:p w14:paraId="7F1C6B2E" w14:textId="77777777" w:rsidR="00183889" w:rsidRDefault="00000000">
      <w:pPr>
        <w:pStyle w:val="afff3"/>
      </w:pPr>
      <w:r>
        <w:rPr>
          <w:rFonts w:hint="eastAsia"/>
        </w:rPr>
        <w:t>配备传感器及数据处理功能的可回收物回收设备，可计数、记录投递物品信息（如重量、时间等）并上传至系统管理平台，实现回收过程的智能化、可追溯管理。</w:t>
      </w:r>
    </w:p>
    <w:p w14:paraId="0048CE68" w14:textId="77777777" w:rsidR="00183889" w:rsidRDefault="00000000">
      <w:pPr>
        <w:pStyle w:val="a6"/>
      </w:pPr>
      <w:bookmarkStart w:id="43" w:name="_Toc213314059"/>
      <w:bookmarkStart w:id="44" w:name="_Toc220341814"/>
      <w:r>
        <w:rPr>
          <w:rFonts w:hint="eastAsia"/>
        </w:rPr>
        <w:t>回收企业</w:t>
      </w:r>
      <w:bookmarkEnd w:id="43"/>
      <w:bookmarkEnd w:id="44"/>
    </w:p>
    <w:p w14:paraId="042327A7" w14:textId="77777777" w:rsidR="00183889" w:rsidRDefault="00000000">
      <w:pPr>
        <w:pStyle w:val="afff3"/>
      </w:pPr>
      <w:r>
        <w:rPr>
          <w:rFonts w:hint="eastAsia"/>
        </w:rPr>
        <w:t>通过各类渠道收集、运输、集中、分类分拣、打包处理可回收物，并将其送往下游分拣回收企业或再生企业等专业化企业。</w:t>
      </w:r>
    </w:p>
    <w:p w14:paraId="53B4EA2A" w14:textId="77777777" w:rsidR="00183889" w:rsidRDefault="00000000">
      <w:pPr>
        <w:pStyle w:val="a6"/>
      </w:pPr>
      <w:bookmarkStart w:id="45" w:name="_Toc220341815"/>
      <w:bookmarkStart w:id="46" w:name="_Toc213314060"/>
      <w:r>
        <w:rPr>
          <w:rFonts w:hint="eastAsia"/>
        </w:rPr>
        <w:t>再生企业</w:t>
      </w:r>
      <w:bookmarkEnd w:id="45"/>
      <w:bookmarkEnd w:id="46"/>
    </w:p>
    <w:p w14:paraId="5E8833D2" w14:textId="77777777" w:rsidR="00183889" w:rsidRDefault="00000000">
      <w:pPr>
        <w:pStyle w:val="afff3"/>
      </w:pPr>
      <w:r>
        <w:rPr>
          <w:rFonts w:hint="eastAsia"/>
        </w:rPr>
        <w:t>以可回收物为原料，通过特定处理工艺加工生产再生料，实现可回收物资源循环利用的企业。</w:t>
      </w:r>
    </w:p>
    <w:p w14:paraId="2A38DBD4" w14:textId="77777777" w:rsidR="00183889" w:rsidRDefault="00000000">
      <w:pPr>
        <w:pStyle w:val="afff3"/>
      </w:pPr>
      <w:r>
        <w:t>[来源：GB/T 28619-2024，3.26，有修改]</w:t>
      </w:r>
    </w:p>
    <w:p w14:paraId="62561401" w14:textId="77777777" w:rsidR="00183889" w:rsidRDefault="00000000">
      <w:pPr>
        <w:pStyle w:val="a6"/>
        <w:rPr>
          <w:color w:val="000000" w:themeColor="text1"/>
        </w:rPr>
      </w:pPr>
      <w:bookmarkStart w:id="47" w:name="_Toc220341816"/>
      <w:bookmarkStart w:id="48" w:name="_Toc213314063"/>
      <w:r>
        <w:rPr>
          <w:rFonts w:hint="eastAsia"/>
          <w:color w:val="000000" w:themeColor="text1"/>
        </w:rPr>
        <w:t>回收再生产</w:t>
      </w:r>
      <w:bookmarkEnd w:id="47"/>
      <w:bookmarkEnd w:id="48"/>
    </w:p>
    <w:p w14:paraId="1B4A48DA" w14:textId="77777777" w:rsidR="00183889" w:rsidRDefault="00000000">
      <w:pPr>
        <w:pStyle w:val="afff3"/>
        <w:rPr>
          <w:color w:val="000000" w:themeColor="text1"/>
        </w:rPr>
      </w:pPr>
      <w:r>
        <w:rPr>
          <w:rFonts w:hint="eastAsia"/>
          <w:color w:val="000000" w:themeColor="text1"/>
        </w:rPr>
        <w:lastRenderedPageBreak/>
        <w:t>注册用户依据回收企业要求，将符合条件的可回收物投递至智能回收箱，经回收企业集中、分拣、运输后，由再生企业加工为再生料，而免于如被混入生活垃圾进行焚烧或填埋等常规垃圾处理的行为。</w:t>
      </w:r>
    </w:p>
    <w:p w14:paraId="0BD9888C" w14:textId="77777777" w:rsidR="00183889" w:rsidRDefault="00000000">
      <w:pPr>
        <w:pStyle w:val="afff3"/>
        <w:rPr>
          <w:color w:val="000000" w:themeColor="text1"/>
        </w:rPr>
      </w:pPr>
      <w:r>
        <w:t>[来源：深圳市生态环境局</w:t>
      </w:r>
      <w:r>
        <w:rPr>
          <w:rFonts w:hint="eastAsia"/>
        </w:rPr>
        <w:t xml:space="preserve"> 《深圳市奶盒回收减排碳普惠方法学》（2024-06-04）</w:t>
      </w:r>
      <w:r>
        <w:t>，3.</w:t>
      </w:r>
      <w:r>
        <w:rPr>
          <w:rFonts w:hint="eastAsia"/>
        </w:rPr>
        <w:t>11</w:t>
      </w:r>
      <w:r>
        <w:t>，有修改]</w:t>
      </w:r>
    </w:p>
    <w:p w14:paraId="335822ED" w14:textId="77777777" w:rsidR="00183889" w:rsidRDefault="00000000">
      <w:pPr>
        <w:pStyle w:val="a6"/>
      </w:pPr>
      <w:bookmarkStart w:id="49" w:name="_Toc220341817"/>
      <w:bookmarkStart w:id="50" w:name="_Toc213314064"/>
      <w:r>
        <w:rPr>
          <w:rFonts w:hint="eastAsia"/>
        </w:rPr>
        <w:t>再生料</w:t>
      </w:r>
      <w:bookmarkEnd w:id="49"/>
      <w:bookmarkEnd w:id="50"/>
    </w:p>
    <w:p w14:paraId="57409D30" w14:textId="77777777" w:rsidR="00183889" w:rsidRDefault="00000000">
      <w:pPr>
        <w:pStyle w:val="afff3"/>
      </w:pPr>
      <w:r>
        <w:rPr>
          <w:rFonts w:hint="eastAsia"/>
        </w:rPr>
        <w:t>再生企业对回收后的可回收物进行加工处理后得到的产物，其品质满足后续生产环节的使用要求，可替代原生材料用于制造新产品。</w:t>
      </w:r>
    </w:p>
    <w:p w14:paraId="64DB1207" w14:textId="77777777" w:rsidR="00183889" w:rsidRDefault="00000000">
      <w:pPr>
        <w:pStyle w:val="afff3"/>
      </w:pPr>
      <w:r>
        <w:t>[来源：深圳市生态环境局</w:t>
      </w:r>
      <w:r>
        <w:rPr>
          <w:rFonts w:hint="eastAsia"/>
        </w:rPr>
        <w:t xml:space="preserve"> 《深圳市奶盒回收减排碳普惠方法学》（2024-06-04）</w:t>
      </w:r>
      <w:r>
        <w:t>，3.</w:t>
      </w:r>
      <w:r>
        <w:rPr>
          <w:rFonts w:hint="eastAsia"/>
        </w:rPr>
        <w:t>9</w:t>
      </w:r>
      <w:r>
        <w:t>，有修改]</w:t>
      </w:r>
    </w:p>
    <w:p w14:paraId="434F7D58" w14:textId="77777777" w:rsidR="00183889" w:rsidRDefault="00000000">
      <w:pPr>
        <w:pStyle w:val="a6"/>
      </w:pPr>
      <w:bookmarkStart w:id="51" w:name="_Toc220341818"/>
      <w:bookmarkStart w:id="52" w:name="_Toc213314065"/>
      <w:r>
        <w:rPr>
          <w:rFonts w:hint="eastAsia"/>
        </w:rPr>
        <w:t>再生同等料</w:t>
      </w:r>
      <w:bookmarkEnd w:id="51"/>
      <w:bookmarkEnd w:id="52"/>
    </w:p>
    <w:p w14:paraId="5B887AE6" w14:textId="77777777" w:rsidR="00183889" w:rsidRDefault="00000000">
      <w:pPr>
        <w:pStyle w:val="afff3"/>
      </w:pPr>
      <w:r>
        <w:rPr>
          <w:rFonts w:hint="eastAsia"/>
        </w:rPr>
        <w:t>不使用可回收物回收再生产，而采用原生材料直接生产，与再生料重量相等且品质、用途不低于再生料的材料，是评估再生料替代减排效应的对比基准。</w:t>
      </w:r>
    </w:p>
    <w:p w14:paraId="1DDFB2E8" w14:textId="77777777" w:rsidR="00183889" w:rsidRDefault="00000000">
      <w:pPr>
        <w:pStyle w:val="afff3"/>
      </w:pPr>
      <w:r>
        <w:t>[来源：深圳市生态环境局</w:t>
      </w:r>
      <w:r>
        <w:rPr>
          <w:rFonts w:hint="eastAsia"/>
        </w:rPr>
        <w:t xml:space="preserve"> 《深圳市奶盒回收减排碳普惠方法学》（2024-06-04）</w:t>
      </w:r>
      <w:r>
        <w:t>，3.</w:t>
      </w:r>
      <w:r>
        <w:rPr>
          <w:rFonts w:hint="eastAsia"/>
        </w:rPr>
        <w:t>10</w:t>
      </w:r>
      <w:r>
        <w:t>，有修改]</w:t>
      </w:r>
    </w:p>
    <w:p w14:paraId="29DF3098" w14:textId="77777777" w:rsidR="00183889" w:rsidRDefault="00000000">
      <w:pPr>
        <w:pStyle w:val="a6"/>
      </w:pPr>
      <w:bookmarkStart w:id="53" w:name="_Toc213314067"/>
      <w:bookmarkStart w:id="54" w:name="_Toc220341819"/>
      <w:r>
        <w:rPr>
          <w:rFonts w:hint="eastAsia"/>
        </w:rPr>
        <w:t>统货</w:t>
      </w:r>
      <w:bookmarkEnd w:id="53"/>
      <w:r>
        <w:rPr>
          <w:rFonts w:hint="eastAsia"/>
        </w:rPr>
        <w:t>回收</w:t>
      </w:r>
      <w:bookmarkEnd w:id="54"/>
    </w:p>
    <w:p w14:paraId="7258078A" w14:textId="77777777" w:rsidR="00183889" w:rsidRDefault="00000000">
      <w:pPr>
        <w:pStyle w:val="afff3"/>
      </w:pPr>
      <w:r>
        <w:rPr>
          <w:rFonts w:hint="eastAsia"/>
        </w:rPr>
        <w:t>可回收物不经预先分拣、分类处理，统一称重后直接打包转运至回收企业的回收方式。</w:t>
      </w:r>
    </w:p>
    <w:p w14:paraId="36262E8C" w14:textId="77777777" w:rsidR="00183889" w:rsidRDefault="00000000">
      <w:pPr>
        <w:pStyle w:val="a5"/>
      </w:pPr>
      <w:bookmarkStart w:id="55" w:name="_Toc12821"/>
      <w:bookmarkStart w:id="56" w:name="_Toc220341820"/>
      <w:bookmarkStart w:id="57" w:name="_Toc9475"/>
      <w:bookmarkStart w:id="58" w:name="_Toc17828"/>
      <w:bookmarkStart w:id="59" w:name="_Toc120872867"/>
      <w:bookmarkStart w:id="60" w:name="_Toc190751960"/>
      <w:bookmarkStart w:id="61" w:name="_Toc4531"/>
      <w:r>
        <w:rPr>
          <w:rFonts w:hint="eastAsia"/>
        </w:rPr>
        <w:t>适用条件</w:t>
      </w:r>
      <w:bookmarkEnd w:id="55"/>
      <w:bookmarkEnd w:id="56"/>
      <w:bookmarkEnd w:id="57"/>
      <w:bookmarkEnd w:id="58"/>
      <w:bookmarkEnd w:id="59"/>
      <w:bookmarkEnd w:id="60"/>
      <w:bookmarkEnd w:id="61"/>
    </w:p>
    <w:p w14:paraId="71D47C9C" w14:textId="77777777" w:rsidR="00183889" w:rsidRDefault="00000000">
      <w:pPr>
        <w:pStyle w:val="a6"/>
      </w:pPr>
      <w:bookmarkStart w:id="62" w:name="_Toc220341821"/>
      <w:bookmarkStart w:id="63" w:name="_Toc213314069"/>
      <w:bookmarkStart w:id="64" w:name="_Toc4817"/>
      <w:bookmarkStart w:id="65" w:name="_Toc29781"/>
      <w:bookmarkStart w:id="66" w:name="_Toc29467"/>
      <w:bookmarkStart w:id="67" w:name="_Toc88686536"/>
      <w:bookmarkStart w:id="68" w:name="_Toc120872868"/>
      <w:bookmarkStart w:id="69" w:name="_Toc27625"/>
      <w:r>
        <w:rPr>
          <w:rFonts w:hint="eastAsia"/>
        </w:rPr>
        <w:t>申报条件</w:t>
      </w:r>
      <w:bookmarkEnd w:id="62"/>
      <w:bookmarkEnd w:id="63"/>
    </w:p>
    <w:p w14:paraId="7FBD5F02" w14:textId="77777777" w:rsidR="00183889" w:rsidRDefault="00000000">
      <w:pPr>
        <w:pStyle w:val="afff3"/>
      </w:pPr>
      <w:r>
        <w:rPr>
          <w:rFonts w:hint="eastAsia"/>
        </w:rPr>
        <w:t>本方法学适用于深圳市碳普惠机制下个人将可回收物投放到智能回收箱，再由智能回收箱所属回收企业对可回收物进行集中、分拣并运输至下游企业，供后端再生企业加工为各类再生原料再利用的整个链条行为所产生的碳普惠减排量的核算。</w:t>
      </w:r>
    </w:p>
    <w:p w14:paraId="1EF2D6F9" w14:textId="77777777" w:rsidR="00183889" w:rsidRDefault="00000000">
      <w:pPr>
        <w:pStyle w:val="afff3"/>
      </w:pPr>
      <w:r>
        <w:rPr>
          <w:rFonts w:hint="eastAsia"/>
        </w:rPr>
        <w:t>使用本方法学的碳普惠项目必须满足以下条件：</w:t>
      </w:r>
    </w:p>
    <w:p w14:paraId="652DE30D" w14:textId="77777777" w:rsidR="00183889" w:rsidRDefault="00000000">
      <w:pPr>
        <w:pStyle w:val="afff3"/>
      </w:pPr>
      <w:r>
        <w:rPr>
          <w:rFonts w:hint="eastAsia"/>
        </w:rPr>
        <w:t>（1）项目申报的可回收物回收量来源仅为智能回收箱渠道；</w:t>
      </w:r>
    </w:p>
    <w:p w14:paraId="2C6C4656" w14:textId="77777777" w:rsidR="00183889" w:rsidRDefault="00000000">
      <w:pPr>
        <w:pStyle w:val="afff3"/>
      </w:pPr>
      <w:r>
        <w:rPr>
          <w:rFonts w:hint="eastAsia"/>
        </w:rPr>
        <w:t>（2）项目申报主体应是符合本方法学4.2章节描述的回收企业。</w:t>
      </w:r>
    </w:p>
    <w:p w14:paraId="50D31833" w14:textId="77777777" w:rsidR="00183889" w:rsidRDefault="00000000">
      <w:pPr>
        <w:pStyle w:val="a6"/>
      </w:pPr>
      <w:bookmarkStart w:id="70" w:name="_Toc211430358"/>
      <w:bookmarkStart w:id="71" w:name="_Toc213314070"/>
      <w:bookmarkStart w:id="72" w:name="_Toc190751962"/>
      <w:bookmarkStart w:id="73" w:name="_Toc22193"/>
      <w:bookmarkStart w:id="74" w:name="_Toc220341822"/>
      <w:r>
        <w:rPr>
          <w:rFonts w:hint="eastAsia"/>
        </w:rPr>
        <w:t>申报主体</w:t>
      </w:r>
      <w:bookmarkEnd w:id="70"/>
      <w:bookmarkEnd w:id="71"/>
      <w:bookmarkEnd w:id="72"/>
      <w:bookmarkEnd w:id="73"/>
      <w:bookmarkEnd w:id="74"/>
    </w:p>
    <w:p w14:paraId="4D5436E4" w14:textId="77777777" w:rsidR="00183889" w:rsidRDefault="00000000">
      <w:pPr>
        <w:pStyle w:val="afff3"/>
      </w:pPr>
      <w:r>
        <w:rPr>
          <w:rFonts w:hint="eastAsia"/>
        </w:rPr>
        <w:t>本方法学适用于符合条件的回收企业进行减排量申请，回收企业须在深圳市行政区域范围运营智能回收箱业务，并建有可留存、归集相关业务数据的系统化管理平台。回收企业可接受注册用户授权获取其智能回收箱订单数据以及注册用户可回收物投递量数据，代表其开发碳普惠项目并集中申请减排量。</w:t>
      </w:r>
    </w:p>
    <w:p w14:paraId="32CAA4EB" w14:textId="77777777" w:rsidR="00183889" w:rsidRDefault="00000000">
      <w:pPr>
        <w:pStyle w:val="a6"/>
      </w:pPr>
      <w:bookmarkStart w:id="75" w:name="_Toc211430359"/>
      <w:bookmarkStart w:id="76" w:name="_Toc220341823"/>
      <w:bookmarkStart w:id="77" w:name="_Toc190751963"/>
      <w:bookmarkStart w:id="78" w:name="_Toc24395"/>
      <w:bookmarkStart w:id="79" w:name="_Toc213314071"/>
      <w:bookmarkEnd w:id="64"/>
      <w:bookmarkEnd w:id="65"/>
      <w:bookmarkEnd w:id="66"/>
      <w:bookmarkEnd w:id="67"/>
      <w:bookmarkEnd w:id="68"/>
      <w:bookmarkEnd w:id="69"/>
      <w:r>
        <w:rPr>
          <w:rFonts w:hint="eastAsia"/>
        </w:rPr>
        <w:t>减排量收益分配</w:t>
      </w:r>
      <w:bookmarkEnd w:id="75"/>
      <w:bookmarkEnd w:id="76"/>
      <w:bookmarkEnd w:id="77"/>
      <w:bookmarkEnd w:id="78"/>
      <w:bookmarkEnd w:id="79"/>
    </w:p>
    <w:p w14:paraId="232587EA" w14:textId="77777777" w:rsidR="00183889" w:rsidRDefault="00000000">
      <w:pPr>
        <w:pStyle w:val="afff3"/>
      </w:pPr>
      <w:r>
        <w:rPr>
          <w:rFonts w:hint="eastAsia"/>
        </w:rPr>
        <w:t>申报主体的减排量收益分配应按下列情况进行确定，以保障将可回收物投放到智能回收箱行为实际执行者的权利：</w:t>
      </w:r>
    </w:p>
    <w:p w14:paraId="71DBECDA" w14:textId="77777777" w:rsidR="00183889" w:rsidRDefault="00000000">
      <w:pPr>
        <w:pStyle w:val="afff3"/>
      </w:pPr>
      <w:r>
        <w:rPr>
          <w:rFonts w:hint="eastAsia"/>
        </w:rPr>
        <w:t>行为活动产生的减排量收益归注册用户所有。回收企业需根据每个注册用户的智能回收箱订单可回收物的回收体量，实时核算减排量收益，按与用户签署的协议或其他可行商业模式，向其分配相应收益，确保减排量收益能传导至用户、惠及用户。</w:t>
      </w:r>
    </w:p>
    <w:p w14:paraId="1D1A6707" w14:textId="77777777" w:rsidR="00183889" w:rsidRDefault="00000000">
      <w:pPr>
        <w:pStyle w:val="a6"/>
      </w:pPr>
      <w:bookmarkStart w:id="80" w:name="_Toc190751964"/>
      <w:bookmarkStart w:id="81" w:name="_Toc213314072"/>
      <w:bookmarkStart w:id="82" w:name="_Toc211430360"/>
      <w:bookmarkStart w:id="83" w:name="_Toc10793"/>
      <w:bookmarkStart w:id="84" w:name="_Toc220341824"/>
      <w:bookmarkStart w:id="85" w:name="_Toc120872870"/>
      <w:bookmarkStart w:id="86" w:name="_Toc20705"/>
      <w:bookmarkStart w:id="87" w:name="_Toc4094"/>
      <w:bookmarkStart w:id="88" w:name="_Toc88686538"/>
      <w:bookmarkStart w:id="89" w:name="_Toc27887"/>
      <w:bookmarkStart w:id="90" w:name="_Toc22857"/>
      <w:r>
        <w:rPr>
          <w:rFonts w:hint="eastAsia"/>
        </w:rPr>
        <w:t>地理范围</w:t>
      </w:r>
      <w:bookmarkEnd w:id="80"/>
      <w:bookmarkEnd w:id="81"/>
      <w:bookmarkEnd w:id="82"/>
      <w:bookmarkEnd w:id="83"/>
      <w:bookmarkEnd w:id="84"/>
    </w:p>
    <w:p w14:paraId="18EF2660" w14:textId="77777777" w:rsidR="00183889" w:rsidRDefault="00000000">
      <w:pPr>
        <w:pStyle w:val="afff3"/>
      </w:pPr>
      <w:r>
        <w:rPr>
          <w:rFonts w:hint="eastAsia"/>
        </w:rPr>
        <w:lastRenderedPageBreak/>
        <w:t>可回收物智能回收活动以及相应的智能回收箱的放置地点须发生在深圳市行政区域范围内，超出深圳市行政区域范围的智能回收箱以及回收活动不纳入项目产生的碳普惠核证减排量计算范围。</w:t>
      </w:r>
    </w:p>
    <w:p w14:paraId="299FF882" w14:textId="77777777" w:rsidR="00183889" w:rsidRDefault="00000000">
      <w:pPr>
        <w:pStyle w:val="a6"/>
      </w:pPr>
      <w:bookmarkStart w:id="91" w:name="_Toc211430361"/>
      <w:bookmarkStart w:id="92" w:name="_Toc190751965"/>
      <w:bookmarkStart w:id="93" w:name="_Toc14653"/>
      <w:bookmarkStart w:id="94" w:name="_Toc213314073"/>
      <w:bookmarkStart w:id="95" w:name="_Toc220341825"/>
      <w:bookmarkEnd w:id="85"/>
      <w:bookmarkEnd w:id="86"/>
      <w:bookmarkEnd w:id="87"/>
      <w:bookmarkEnd w:id="88"/>
      <w:bookmarkEnd w:id="89"/>
      <w:bookmarkEnd w:id="90"/>
      <w:r>
        <w:rPr>
          <w:rFonts w:hint="eastAsia"/>
        </w:rPr>
        <w:t>减排量计入期</w:t>
      </w:r>
      <w:bookmarkEnd w:id="91"/>
      <w:bookmarkEnd w:id="92"/>
      <w:bookmarkEnd w:id="93"/>
      <w:bookmarkEnd w:id="94"/>
      <w:bookmarkEnd w:id="95"/>
    </w:p>
    <w:p w14:paraId="790D5F93" w14:textId="77777777" w:rsidR="00183889" w:rsidRDefault="00000000">
      <w:pPr>
        <w:pStyle w:val="afff3"/>
      </w:pPr>
      <w:bookmarkStart w:id="96" w:name="OLE_LINK4"/>
      <w:r>
        <w:rPr>
          <w:rFonts w:hint="eastAsia"/>
        </w:rPr>
        <w:t>项目计入期为可申请项目减排量登记的时间期限。即注册用户授权回收企业代表其开发碳普惠项目之日起，且不得早于2022年8月18日。项目核算周期以自然年为计算单位，不满一个自然年的项目可合并至下一自然年申报。</w:t>
      </w:r>
    </w:p>
    <w:p w14:paraId="11188E21" w14:textId="77777777" w:rsidR="00183889" w:rsidRDefault="00000000">
      <w:pPr>
        <w:pStyle w:val="a5"/>
      </w:pPr>
      <w:bookmarkStart w:id="97" w:name="_Toc120872872"/>
      <w:bookmarkStart w:id="98" w:name="_Toc17070"/>
      <w:bookmarkStart w:id="99" w:name="_Toc220341826"/>
      <w:bookmarkStart w:id="100" w:name="_Toc7097"/>
      <w:bookmarkStart w:id="101" w:name="_Toc190751966"/>
      <w:bookmarkStart w:id="102" w:name="_Toc8972"/>
      <w:bookmarkStart w:id="103" w:name="_Toc5470"/>
      <w:bookmarkEnd w:id="96"/>
      <w:r>
        <w:rPr>
          <w:rFonts w:hint="eastAsia"/>
        </w:rPr>
        <w:t>额外性论述</w:t>
      </w:r>
      <w:bookmarkEnd w:id="97"/>
      <w:bookmarkEnd w:id="98"/>
      <w:bookmarkEnd w:id="99"/>
      <w:bookmarkEnd w:id="100"/>
      <w:bookmarkEnd w:id="101"/>
      <w:bookmarkEnd w:id="102"/>
      <w:bookmarkEnd w:id="103"/>
    </w:p>
    <w:p w14:paraId="761147E6" w14:textId="77777777" w:rsidR="00183889" w:rsidRDefault="00000000">
      <w:pPr>
        <w:ind w:firstLineChars="200" w:firstLine="420"/>
        <w:rPr>
          <w:rFonts w:ascii="宋体" w:hAnsi="宋体"/>
        </w:rPr>
      </w:pPr>
      <w:bookmarkStart w:id="104" w:name="OLE_LINK30"/>
      <w:r>
        <w:rPr>
          <w:rFonts w:ascii="宋体" w:hAnsi="宋体" w:hint="eastAsia"/>
        </w:rPr>
        <w:t>本方法学通过促进个人将可回收物分类投递至智能回收箱，减少可回收物混入生活垃圾后焚烧处理过程中的碳排放，并通过回收加工得到的再生料，替代原生材料生产再生同等料，进而减少各类相关原材料生产过程中的碳排放。</w:t>
      </w:r>
    </w:p>
    <w:p w14:paraId="10004070" w14:textId="77777777" w:rsidR="00183889" w:rsidRDefault="00000000">
      <w:pPr>
        <w:ind w:firstLineChars="200" w:firstLine="420"/>
        <w:rPr>
          <w:rFonts w:ascii="宋体" w:hAnsi="宋体"/>
        </w:rPr>
      </w:pPr>
      <w:r>
        <w:rPr>
          <w:rFonts w:ascii="宋体" w:hAnsi="宋体" w:hint="eastAsia"/>
        </w:rPr>
        <w:t>将可回收物专门分类并投递至智能回收箱，为居民参与可回收物再生回收提供了很好的渠道。但目前这种新的回收模式正在起步阶段，规模效应尚未形成。本方法学通过明确减排量收益归注册用户所有，让个人的分类投递行为能够获得实际回报，既推动了可回收物的回收利用，又将碳普惠收益直接传导至公众，切实保障了个人参与低碳行为的权益，也促进了回收企业智能回收箱项目发展推进，故</w:t>
      </w:r>
      <w:r>
        <w:rPr>
          <w:rFonts w:ascii="宋体" w:hAnsi="宋体"/>
        </w:rPr>
        <w:t>本方法学的碳普惠情景免于额外性论证</w:t>
      </w:r>
      <w:r>
        <w:rPr>
          <w:rFonts w:hint="eastAsia"/>
        </w:rPr>
        <w:t>。</w:t>
      </w:r>
    </w:p>
    <w:p w14:paraId="74B4C228" w14:textId="77777777" w:rsidR="00183889" w:rsidRDefault="00000000">
      <w:pPr>
        <w:pStyle w:val="a5"/>
      </w:pPr>
      <w:bookmarkStart w:id="105" w:name="_Toc27662"/>
      <w:bookmarkStart w:id="106" w:name="_Toc19608"/>
      <w:bookmarkStart w:id="107" w:name="_Toc120872873"/>
      <w:bookmarkStart w:id="108" w:name="_Toc220341827"/>
      <w:bookmarkStart w:id="109" w:name="_Toc23782"/>
      <w:bookmarkStart w:id="110" w:name="_Toc13217"/>
      <w:bookmarkStart w:id="111" w:name="_Toc190751967"/>
      <w:bookmarkEnd w:id="104"/>
      <w:r>
        <w:rPr>
          <w:rFonts w:hint="eastAsia"/>
        </w:rPr>
        <w:t>避免减排量重复申报的措施</w:t>
      </w:r>
      <w:bookmarkEnd w:id="105"/>
      <w:bookmarkEnd w:id="106"/>
      <w:bookmarkEnd w:id="107"/>
      <w:bookmarkEnd w:id="108"/>
      <w:bookmarkEnd w:id="109"/>
      <w:bookmarkEnd w:id="110"/>
      <w:bookmarkEnd w:id="111"/>
    </w:p>
    <w:p w14:paraId="55895E95" w14:textId="77777777" w:rsidR="00183889" w:rsidRDefault="00000000">
      <w:pPr>
        <w:pStyle w:val="afff4"/>
        <w:widowControl/>
        <w:autoSpaceDE w:val="0"/>
        <w:autoSpaceDN w:val="0"/>
        <w:spacing w:before="0" w:beforeAutospacing="0" w:after="0" w:afterAutospacing="0"/>
        <w:ind w:firstLineChars="200" w:firstLine="420"/>
        <w:jc w:val="both"/>
        <w:rPr>
          <w:rFonts w:ascii="宋体" w:hAnsi="宋体" w:cs="宋体"/>
          <w:sz w:val="21"/>
          <w:szCs w:val="21"/>
        </w:rPr>
      </w:pPr>
      <w:r>
        <w:rPr>
          <w:rFonts w:ascii="宋体" w:hAnsi="宋体" w:cs="宋体" w:hint="eastAsia"/>
          <w:sz w:val="21"/>
          <w:szCs w:val="21"/>
          <w:lang w:bidi="ar"/>
        </w:rPr>
        <w:t>为避免减排量人为重复申报，在申报减排量时需同时提供以下信息，并保留相关证明材料：</w:t>
      </w:r>
    </w:p>
    <w:p w14:paraId="11FE631B" w14:textId="77777777" w:rsidR="00183889" w:rsidRDefault="00000000">
      <w:pPr>
        <w:pStyle w:val="afff3"/>
      </w:pPr>
      <w:r>
        <w:rPr>
          <w:rFonts w:hint="eastAsia"/>
        </w:rPr>
        <w:t>减排量计算所需的原始数据，由回收企业统一记录、归集与留存。智能回收箱采集的投递数据具备唯一标识属性，同一注册用户的单次投递行为仅生成唯一订单编号，并同步留存投递物影像资料，可有效避免同一行为的重复记录所导致的减排量重复申报。</w:t>
      </w:r>
    </w:p>
    <w:p w14:paraId="672CC8A4" w14:textId="77777777" w:rsidR="00183889" w:rsidRDefault="00000000">
      <w:pPr>
        <w:pStyle w:val="afff3"/>
      </w:pPr>
      <w:r>
        <w:t>智能回收箱所产生的回收量归属权为其所属的回收企业</w:t>
      </w:r>
      <w:r>
        <w:rPr>
          <w:rFonts w:hint="eastAsia"/>
        </w:rPr>
        <w:t>。通过买卖、流转等方式从其他回收企业受让取得的可回收物，不纳入本方法学减排量申报范围</w:t>
      </w:r>
      <w:r>
        <w:t>。</w:t>
      </w:r>
      <w:r>
        <w:rPr>
          <w:rFonts w:hint="eastAsia"/>
        </w:rPr>
        <w:t>回收企业向市生态环境主管部门申报核证减排量的，应当承诺不重复申报国内外温室气体自愿减排机制项目，并提交不重复申报承诺书。</w:t>
      </w:r>
    </w:p>
    <w:p w14:paraId="3C1A2082" w14:textId="77777777" w:rsidR="00183889" w:rsidRDefault="00000000">
      <w:pPr>
        <w:pStyle w:val="a5"/>
      </w:pPr>
      <w:bookmarkStart w:id="112" w:name="_Toc23910"/>
      <w:bookmarkStart w:id="113" w:name="_Toc27698"/>
      <w:bookmarkStart w:id="114" w:name="_Toc220341828"/>
      <w:bookmarkStart w:id="115" w:name="_Toc24551"/>
      <w:bookmarkStart w:id="116" w:name="_Toc6276"/>
      <w:bookmarkStart w:id="117" w:name="_Toc190751968"/>
      <w:bookmarkStart w:id="118" w:name="_Toc120872874"/>
      <w:r>
        <w:rPr>
          <w:rFonts w:hint="eastAsia"/>
        </w:rPr>
        <w:t>核算边界的确定</w:t>
      </w:r>
      <w:bookmarkEnd w:id="112"/>
      <w:bookmarkEnd w:id="113"/>
      <w:bookmarkEnd w:id="114"/>
      <w:bookmarkEnd w:id="115"/>
      <w:bookmarkEnd w:id="116"/>
      <w:bookmarkEnd w:id="117"/>
      <w:bookmarkEnd w:id="118"/>
    </w:p>
    <w:p w14:paraId="515DE867" w14:textId="77777777" w:rsidR="00183889" w:rsidRDefault="00000000">
      <w:pPr>
        <w:pStyle w:val="afff3"/>
      </w:pPr>
      <w:r>
        <w:rPr>
          <w:rFonts w:hint="eastAsia"/>
        </w:rPr>
        <w:t>本方法学基准线情景的核算边界为可回收物常规处理方式以及再生同等料生产的温室气体排放，包括生活垃圾收运过程中的运输排放、垃圾焚烧过程中的温室气体排放及再生同等料在原材料获取和制造阶段产生的排放等。</w:t>
      </w:r>
    </w:p>
    <w:p w14:paraId="1AA994B5" w14:textId="77777777" w:rsidR="00183889" w:rsidRDefault="00000000">
      <w:pPr>
        <w:pStyle w:val="afff3"/>
      </w:pPr>
      <w:r>
        <w:rPr>
          <w:rFonts w:hint="eastAsia"/>
        </w:rPr>
        <w:t>项目情景的核算边界为可回收物智能回收及再生产为再生料过程的温室气体排放，包括回收、打包、运输并再生产成为再生料的过程排放等。包括替代发电导致的电力排放、可回收物的回收流程的排放、再生企业处理可回收物过程中的化石燃料排放及外购电力排放、污水处理导致的温室气体排放。关于智能回收箱的用电排放，根据对回收企业的调研结果，经计算，一台智能回收箱的用电排放与其回收碳减排量相比不足1%，因此智能回收箱的用电排放可忽略不计。</w:t>
      </w:r>
    </w:p>
    <w:p w14:paraId="76BA9CB2" w14:textId="77777777" w:rsidR="00183889" w:rsidRDefault="00000000">
      <w:pPr>
        <w:pStyle w:val="afff3"/>
      </w:pPr>
      <w:r>
        <w:rPr>
          <w:rFonts w:hint="eastAsia"/>
        </w:rPr>
        <w:t>项目核算的温室气体种类包含CO</w:t>
      </w:r>
      <w:r>
        <w:rPr>
          <w:rFonts w:hint="eastAsia"/>
          <w:vertAlign w:val="subscript"/>
        </w:rPr>
        <w:t>2</w:t>
      </w:r>
      <w:r>
        <w:rPr>
          <w:rFonts w:hint="eastAsia"/>
        </w:rPr>
        <w:t>、CH</w:t>
      </w:r>
      <w:r>
        <w:rPr>
          <w:rFonts w:hint="eastAsia"/>
          <w:vertAlign w:val="subscript"/>
        </w:rPr>
        <w:t>4</w:t>
      </w:r>
      <w:r>
        <w:rPr>
          <w:rFonts w:hint="eastAsia"/>
        </w:rPr>
        <w:t>和N</w:t>
      </w:r>
      <w:r>
        <w:rPr>
          <w:rFonts w:hint="eastAsia"/>
          <w:vertAlign w:val="subscript"/>
        </w:rPr>
        <w:t>2</w:t>
      </w:r>
      <w:r>
        <w:rPr>
          <w:rFonts w:hint="eastAsia"/>
        </w:rPr>
        <w:t>O。</w:t>
      </w:r>
    </w:p>
    <w:p w14:paraId="701A5AA9" w14:textId="77777777" w:rsidR="00183889" w:rsidRDefault="00000000">
      <w:pPr>
        <w:pStyle w:val="a5"/>
      </w:pPr>
      <w:bookmarkStart w:id="119" w:name="_Toc190751969"/>
      <w:bookmarkStart w:id="120" w:name="_Toc29150"/>
      <w:bookmarkStart w:id="121" w:name="_Toc220341829"/>
      <w:bookmarkStart w:id="122" w:name="_Toc120872875"/>
      <w:bookmarkStart w:id="123" w:name="_Toc6131"/>
      <w:bookmarkStart w:id="124" w:name="_Toc14851"/>
      <w:bookmarkStart w:id="125" w:name="_Toc9073"/>
      <w:r>
        <w:rPr>
          <w:rFonts w:hint="eastAsia"/>
        </w:rPr>
        <w:lastRenderedPageBreak/>
        <w:t>基准线情景</w:t>
      </w:r>
      <w:bookmarkEnd w:id="119"/>
      <w:bookmarkEnd w:id="120"/>
      <w:bookmarkEnd w:id="121"/>
      <w:bookmarkEnd w:id="122"/>
      <w:bookmarkEnd w:id="123"/>
      <w:bookmarkEnd w:id="124"/>
      <w:bookmarkEnd w:id="125"/>
    </w:p>
    <w:p w14:paraId="3E150B4B" w14:textId="77777777" w:rsidR="00183889" w:rsidRDefault="00000000">
      <w:pPr>
        <w:pStyle w:val="afff3"/>
      </w:pPr>
      <w:bookmarkStart w:id="126" w:name="OLE_LINK13"/>
      <w:r>
        <w:rPr>
          <w:rFonts w:hint="eastAsia"/>
        </w:rPr>
        <w:t>本方法学的基准线情景为可回收物</w:t>
      </w:r>
      <w:r>
        <w:t>被丢弃后将作为生活垃圾被焚烧</w:t>
      </w:r>
      <w:r>
        <w:rPr>
          <w:rFonts w:hint="eastAsia"/>
        </w:rPr>
        <w:t>或填埋</w:t>
      </w:r>
      <w:r>
        <w:t>以及直接使用原生材料生产再生同等料以满足市场需求的情景</w:t>
      </w:r>
      <w:r>
        <w:rPr>
          <w:rFonts w:hint="eastAsia"/>
        </w:rPr>
        <w:t>。</w:t>
      </w:r>
    </w:p>
    <w:p w14:paraId="485F0680" w14:textId="77777777" w:rsidR="00183889" w:rsidRDefault="00000000">
      <w:pPr>
        <w:pStyle w:val="afff3"/>
      </w:pPr>
      <w:r>
        <w:rPr>
          <w:rFonts w:hint="eastAsia"/>
        </w:rPr>
        <w:t>具体的基准线情景为：</w:t>
      </w:r>
      <w:r>
        <w:t>可回收物</w:t>
      </w:r>
      <w:r>
        <w:rPr>
          <w:rFonts w:hint="eastAsia"/>
        </w:rPr>
        <w:t>经清扫收集、</w:t>
      </w:r>
      <w:r>
        <w:t>转运至</w:t>
      </w:r>
      <w:r>
        <w:rPr>
          <w:rFonts w:hint="eastAsia"/>
        </w:rPr>
        <w:t>垃圾</w:t>
      </w:r>
      <w:r>
        <w:t>焚烧厂</w:t>
      </w:r>
      <w:r>
        <w:rPr>
          <w:rFonts w:hint="eastAsia"/>
        </w:rPr>
        <w:t>或垃圾填埋场进行末端处置等各环节的排放</w:t>
      </w:r>
      <w:r>
        <w:t>，</w:t>
      </w:r>
      <w:r>
        <w:rPr>
          <w:rFonts w:hint="eastAsia"/>
        </w:rPr>
        <w:t>其中包括</w:t>
      </w:r>
      <w:r>
        <w:t>清运车辆</w:t>
      </w:r>
      <w:r>
        <w:rPr>
          <w:rFonts w:hint="eastAsia"/>
        </w:rPr>
        <w:t>产生的运输</w:t>
      </w:r>
      <w:r>
        <w:t>排放</w:t>
      </w:r>
      <w:r>
        <w:rPr>
          <w:rFonts w:hint="eastAsia"/>
        </w:rPr>
        <w:t>，纸制品、塑料品、纺织品被</w:t>
      </w:r>
      <w:r>
        <w:t>焚烧发电处理产生</w:t>
      </w:r>
      <w:r>
        <w:rPr>
          <w:rFonts w:hint="eastAsia"/>
        </w:rPr>
        <w:t>的</w:t>
      </w:r>
      <w:r>
        <w:t>焚烧排放；金属品被填埋处理促进和参与填埋微生物生化过程产生</w:t>
      </w:r>
      <w:r>
        <w:rPr>
          <w:rFonts w:hint="eastAsia"/>
        </w:rPr>
        <w:t>的</w:t>
      </w:r>
      <w:r>
        <w:t>填埋排放</w:t>
      </w:r>
      <w:r>
        <w:rPr>
          <w:rFonts w:hint="eastAsia"/>
        </w:rPr>
        <w:t>；以及含采集、运输以及加工生产环节的等同于相应品类可回收物质量的制品即再生同等料生产过程的排放</w:t>
      </w:r>
      <w:r>
        <w:t>。</w:t>
      </w:r>
    </w:p>
    <w:p w14:paraId="00893691" w14:textId="77777777" w:rsidR="00183889" w:rsidRDefault="00000000">
      <w:pPr>
        <w:pStyle w:val="afff3"/>
        <w:ind w:firstLineChars="0" w:firstLine="0"/>
        <w:jc w:val="center"/>
      </w:pPr>
      <w:r>
        <w:rPr>
          <w:noProof/>
        </w:rPr>
        <w:drawing>
          <wp:inline distT="0" distB="0" distL="0" distR="0" wp14:anchorId="4D46C87C" wp14:editId="2F8608F3">
            <wp:extent cx="5400040" cy="1831340"/>
            <wp:effectExtent l="0" t="0" r="10160" b="16510"/>
            <wp:docPr id="1200763524" name="图片 16"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63524" name="图片 16" descr="图示&#10;&#10;AI 生成的内容可能不正确。"/>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400040" cy="1831340"/>
                    </a:xfrm>
                    <a:prstGeom prst="rect">
                      <a:avLst/>
                    </a:prstGeom>
                  </pic:spPr>
                </pic:pic>
              </a:graphicData>
            </a:graphic>
          </wp:inline>
        </w:drawing>
      </w:r>
    </w:p>
    <w:p w14:paraId="2AFF18E4" w14:textId="77777777" w:rsidR="00183889" w:rsidRDefault="00000000">
      <w:pPr>
        <w:pStyle w:val="afff4"/>
        <w:widowControl/>
        <w:spacing w:beforeLines="50" w:before="156" w:beforeAutospacing="0" w:afterLines="50" w:after="156" w:afterAutospacing="0"/>
        <w:jc w:val="center"/>
        <w:rPr>
          <w:rFonts w:ascii="黑体" w:eastAsia="黑体" w:hAnsi="宋体" w:cs="黑体"/>
          <w:sz w:val="21"/>
          <w:szCs w:val="21"/>
          <w:lang w:bidi="ar"/>
        </w:rPr>
      </w:pPr>
      <w:r>
        <w:rPr>
          <w:rFonts w:ascii="黑体" w:eastAsia="黑体" w:hAnsi="宋体" w:cs="黑体" w:hint="eastAsia"/>
          <w:sz w:val="21"/>
          <w:szCs w:val="21"/>
          <w:lang w:bidi="ar"/>
        </w:rPr>
        <w:t>图1 可回收物智能回收碳普惠方法学基准线情景边界图</w:t>
      </w:r>
    </w:p>
    <w:p w14:paraId="176AAFDC" w14:textId="77777777" w:rsidR="00183889" w:rsidRDefault="00000000">
      <w:pPr>
        <w:pStyle w:val="a5"/>
      </w:pPr>
      <w:bookmarkStart w:id="127" w:name="_Toc7088"/>
      <w:bookmarkStart w:id="128" w:name="_Toc190751970"/>
      <w:bookmarkStart w:id="129" w:name="_Toc6450"/>
      <w:bookmarkStart w:id="130" w:name="_Toc220341830"/>
      <w:bookmarkStart w:id="131" w:name="_Toc10760"/>
      <w:bookmarkStart w:id="132" w:name="_Toc120872876"/>
      <w:bookmarkStart w:id="133" w:name="_Toc29316"/>
      <w:bookmarkEnd w:id="126"/>
      <w:r>
        <w:rPr>
          <w:rFonts w:hint="eastAsia"/>
        </w:rPr>
        <w:t>项目情景</w:t>
      </w:r>
      <w:bookmarkEnd w:id="127"/>
      <w:bookmarkEnd w:id="128"/>
      <w:bookmarkEnd w:id="129"/>
      <w:bookmarkEnd w:id="130"/>
      <w:bookmarkEnd w:id="131"/>
      <w:bookmarkEnd w:id="132"/>
      <w:bookmarkEnd w:id="133"/>
    </w:p>
    <w:p w14:paraId="72E93F68" w14:textId="77777777" w:rsidR="00183889" w:rsidRDefault="00000000">
      <w:pPr>
        <w:pStyle w:val="afff3"/>
      </w:pPr>
      <w:bookmarkStart w:id="134" w:name="OLE_LINK18"/>
      <w:r>
        <w:t>本方法学的</w:t>
      </w:r>
      <w:r>
        <w:rPr>
          <w:rFonts w:hint="eastAsia"/>
        </w:rPr>
        <w:t>项目</w:t>
      </w:r>
      <w:r>
        <w:t>情景为个人遵从垃圾分类指引，依据要求进行</w:t>
      </w:r>
      <w:r>
        <w:rPr>
          <w:rFonts w:hint="eastAsia"/>
        </w:rPr>
        <w:t>可回收物</w:t>
      </w:r>
      <w:r>
        <w:t>分类回收行为，向回收企业提供</w:t>
      </w:r>
      <w:r>
        <w:rPr>
          <w:rFonts w:hint="eastAsia"/>
        </w:rPr>
        <w:t>可回收物</w:t>
      </w:r>
      <w:r>
        <w:t>，并由回收企业与再生企业统一分拣、回收、再利用同时还要考虑</w:t>
      </w:r>
      <w:r>
        <w:rPr>
          <w:rFonts w:hint="eastAsia"/>
        </w:rPr>
        <w:t>再生料</w:t>
      </w:r>
      <w:r>
        <w:t>替代发电情况的情景。</w:t>
      </w:r>
    </w:p>
    <w:p w14:paraId="79326EFA" w14:textId="77777777" w:rsidR="00183889" w:rsidRDefault="00000000">
      <w:pPr>
        <w:pStyle w:val="afff3"/>
      </w:pPr>
      <w:r>
        <w:t>具体的项目情景为：</w:t>
      </w:r>
      <w:r>
        <w:rPr>
          <w:rFonts w:hint="eastAsia"/>
        </w:rPr>
        <w:t>可回收物被收集、</w:t>
      </w:r>
      <w:r>
        <w:t>转运至回收企业</w:t>
      </w:r>
      <w:r>
        <w:rPr>
          <w:rFonts w:hint="eastAsia"/>
        </w:rPr>
        <w:t>再利用等各环节的排放，其中包括收集</w:t>
      </w:r>
      <w:r>
        <w:t>车辆</w:t>
      </w:r>
      <w:r>
        <w:rPr>
          <w:rFonts w:hint="eastAsia"/>
        </w:rPr>
        <w:t>产生</w:t>
      </w:r>
      <w:r>
        <w:t>的</w:t>
      </w:r>
      <w:r>
        <w:rPr>
          <w:rFonts w:hint="eastAsia"/>
        </w:rPr>
        <w:t>运输</w:t>
      </w:r>
      <w:r>
        <w:t>排放；用于替代</w:t>
      </w:r>
      <w:r>
        <w:rPr>
          <w:rFonts w:hint="eastAsia"/>
        </w:rPr>
        <w:t>相应品类的再生料</w:t>
      </w:r>
      <w:r>
        <w:t>焚烧产生电力的</w:t>
      </w:r>
      <w:r>
        <w:rPr>
          <w:rFonts w:hint="eastAsia"/>
        </w:rPr>
        <w:t>同等质量的物料</w:t>
      </w:r>
      <w:r>
        <w:t>，在焚烧发电过程中产生焚烧排放；以及</w:t>
      </w:r>
      <w:r>
        <w:rPr>
          <w:rFonts w:hint="eastAsia"/>
        </w:rPr>
        <w:t>含收集、运输、再生产加工环节的可回收物</w:t>
      </w:r>
      <w:r>
        <w:t>回收再利用</w:t>
      </w:r>
      <w:r>
        <w:rPr>
          <w:rFonts w:hint="eastAsia"/>
        </w:rPr>
        <w:t>生产再生料过</w:t>
      </w:r>
      <w:r>
        <w:t>程中产生</w:t>
      </w:r>
      <w:r>
        <w:rPr>
          <w:rFonts w:hint="eastAsia"/>
        </w:rPr>
        <w:t>的</w:t>
      </w:r>
      <w:r>
        <w:t>排放。</w:t>
      </w:r>
    </w:p>
    <w:p w14:paraId="1ED86E86" w14:textId="77777777" w:rsidR="00183889" w:rsidRDefault="00000000">
      <w:pPr>
        <w:pStyle w:val="afff3"/>
        <w:ind w:firstLineChars="0" w:firstLine="0"/>
        <w:jc w:val="center"/>
      </w:pPr>
      <w:r>
        <w:rPr>
          <w:noProof/>
        </w:rPr>
        <w:drawing>
          <wp:inline distT="0" distB="0" distL="0" distR="0" wp14:anchorId="44122C31" wp14:editId="426DF801">
            <wp:extent cx="5400040" cy="1805940"/>
            <wp:effectExtent l="0" t="0" r="10160" b="3810"/>
            <wp:docPr id="193441007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10071" name="图片 1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1805940"/>
                    </a:xfrm>
                    <a:prstGeom prst="rect">
                      <a:avLst/>
                    </a:prstGeom>
                  </pic:spPr>
                </pic:pic>
              </a:graphicData>
            </a:graphic>
          </wp:inline>
        </w:drawing>
      </w:r>
    </w:p>
    <w:p w14:paraId="7014CE56" w14:textId="77777777" w:rsidR="00183889" w:rsidRDefault="00000000">
      <w:pPr>
        <w:pStyle w:val="afff4"/>
        <w:widowControl/>
        <w:spacing w:beforeLines="50" w:before="156" w:beforeAutospacing="0" w:afterLines="50" w:after="156" w:afterAutospacing="0"/>
        <w:jc w:val="center"/>
        <w:rPr>
          <w:rFonts w:ascii="黑体" w:eastAsia="黑体" w:hAnsi="宋体" w:cs="黑体"/>
          <w:sz w:val="21"/>
          <w:szCs w:val="21"/>
          <w:lang w:bidi="ar"/>
        </w:rPr>
      </w:pPr>
      <w:r>
        <w:rPr>
          <w:rFonts w:ascii="黑体" w:eastAsia="黑体" w:hAnsi="宋体" w:cs="黑体" w:hint="eastAsia"/>
          <w:sz w:val="21"/>
          <w:szCs w:val="21"/>
          <w:lang w:bidi="ar"/>
        </w:rPr>
        <w:t>图2 可回收物智能回收碳普惠方法学项目情景边界图</w:t>
      </w:r>
    </w:p>
    <w:p w14:paraId="693CBA44" w14:textId="77777777" w:rsidR="00183889" w:rsidRDefault="00000000">
      <w:pPr>
        <w:pStyle w:val="a5"/>
      </w:pPr>
      <w:bookmarkStart w:id="135" w:name="_Toc220341831"/>
      <w:bookmarkStart w:id="136" w:name="_Toc9486"/>
      <w:bookmarkStart w:id="137" w:name="_Toc190751971"/>
      <w:bookmarkStart w:id="138" w:name="_Toc21395"/>
      <w:bookmarkStart w:id="139" w:name="_Toc22145"/>
      <w:bookmarkStart w:id="140" w:name="_Toc120872877"/>
      <w:bookmarkStart w:id="141" w:name="_Toc25586"/>
      <w:bookmarkEnd w:id="134"/>
      <w:r>
        <w:rPr>
          <w:rFonts w:hint="eastAsia"/>
        </w:rPr>
        <w:lastRenderedPageBreak/>
        <w:t>减排量计算</w:t>
      </w:r>
      <w:bookmarkEnd w:id="135"/>
      <w:bookmarkEnd w:id="136"/>
      <w:bookmarkEnd w:id="137"/>
      <w:bookmarkEnd w:id="138"/>
      <w:bookmarkEnd w:id="139"/>
      <w:bookmarkEnd w:id="140"/>
      <w:bookmarkEnd w:id="141"/>
    </w:p>
    <w:p w14:paraId="59C2BAA9" w14:textId="77777777" w:rsidR="00183889" w:rsidRDefault="00000000">
      <w:pPr>
        <w:pStyle w:val="a6"/>
      </w:pPr>
      <w:bookmarkStart w:id="142" w:name="_Toc7181"/>
      <w:bookmarkStart w:id="143" w:name="_Toc220341832"/>
      <w:bookmarkStart w:id="144" w:name="_Toc190751972"/>
      <w:bookmarkStart w:id="145" w:name="_Toc211430368"/>
      <w:bookmarkStart w:id="146" w:name="_Toc213314080"/>
      <w:bookmarkStart w:id="147" w:name="_Toc29525"/>
      <w:bookmarkStart w:id="148" w:name="_Toc22691"/>
      <w:bookmarkStart w:id="149" w:name="_Toc120872878"/>
      <w:bookmarkStart w:id="150" w:name="_Toc12421"/>
      <w:bookmarkStart w:id="151" w:name="_Toc17612"/>
      <w:bookmarkStart w:id="152" w:name="OLE_LINK10"/>
      <w:r>
        <w:rPr>
          <w:rFonts w:hint="eastAsia"/>
        </w:rPr>
        <w:t>基准线情景排放量计算</w:t>
      </w:r>
      <w:bookmarkEnd w:id="142"/>
      <w:bookmarkEnd w:id="143"/>
      <w:bookmarkEnd w:id="144"/>
      <w:bookmarkEnd w:id="145"/>
      <w:bookmarkEnd w:id="146"/>
    </w:p>
    <w:bookmarkEnd w:id="147"/>
    <w:bookmarkEnd w:id="148"/>
    <w:bookmarkEnd w:id="149"/>
    <w:bookmarkEnd w:id="150"/>
    <w:bookmarkEnd w:id="151"/>
    <w:bookmarkEnd w:id="152"/>
    <w:p w14:paraId="1E7FDE2E" w14:textId="77777777" w:rsidR="00183889" w:rsidRDefault="00000000">
      <w:pPr>
        <w:spacing w:before="156" w:after="156"/>
        <w:ind w:firstLine="420"/>
      </w:pPr>
      <w:r>
        <w:rPr>
          <w:rFonts w:hint="eastAsia"/>
        </w:rPr>
        <w:t>可回收物</w:t>
      </w:r>
      <w:r>
        <w:t>智能回收</w:t>
      </w:r>
      <w:r>
        <w:rPr>
          <w:rFonts w:hint="eastAsia"/>
        </w:rPr>
        <w:t>基准线情景排放量按公式（</w:t>
      </w:r>
      <w:r>
        <w:rPr>
          <w:rFonts w:hint="eastAsia"/>
        </w:rPr>
        <w:t>1</w:t>
      </w:r>
      <w:r>
        <w:rPr>
          <w:rFonts w:hint="eastAsia"/>
        </w:rPr>
        <w:t>）计算。</w:t>
      </w:r>
    </w:p>
    <w:p w14:paraId="2A7B5D0F" w14:textId="77777777" w:rsidR="00183889" w:rsidRDefault="00000000">
      <w:pPr>
        <w:widowControl/>
        <w:kinsoku w:val="0"/>
        <w:autoSpaceDE w:val="0"/>
        <w:autoSpaceDN w:val="0"/>
        <w:adjustRightInd w:val="0"/>
        <w:snapToGrid w:val="0"/>
        <w:ind w:firstLineChars="200" w:firstLine="420"/>
        <w:jc w:val="right"/>
        <w:textAlignment w:val="baseline"/>
        <w:rPr>
          <w:rFonts w:eastAsiaTheme="majorEastAsia" w:cstheme="minorBidi"/>
          <w:szCs w:val="21"/>
        </w:rPr>
      </w:pPr>
      <m:oMath>
        <m:r>
          <w:rPr>
            <w:rFonts w:ascii="Cambria Math" w:eastAsiaTheme="majorEastAsia" w:hAnsi="Cambria Math" w:cstheme="minorBidi"/>
            <w:szCs w:val="21"/>
          </w:rPr>
          <m:t>BE</m:t>
        </m:r>
        <m:r>
          <m:rPr>
            <m:sty m:val="p"/>
          </m:rPr>
          <w:rPr>
            <w:rFonts w:ascii="Cambria Math" w:eastAsiaTheme="majorEastAsia" w:hAnsi="Cambria Math" w:cstheme="minorBidi" w:hint="eastAsia"/>
            <w:szCs w:val="21"/>
          </w:rPr>
          <m:t>=</m:t>
        </m:r>
        <m:sSub>
          <m:sSubPr>
            <m:ctrlPr>
              <w:rPr>
                <w:rFonts w:ascii="Cambria Math" w:hAnsi="Cambria Math"/>
                <w:i/>
              </w:rPr>
            </m:ctrlPr>
          </m:sSubPr>
          <m:e>
            <m:r>
              <w:rPr>
                <w:rFonts w:ascii="Cambria Math" w:hAnsi="Cambria Math"/>
              </w:rPr>
              <m:t>BE</m:t>
            </m:r>
          </m:e>
          <m:sub>
            <m:r>
              <w:rPr>
                <w:rFonts w:ascii="Cambria Math" w:hAnsi="Cambria Math"/>
              </w:rPr>
              <m:t>yz</m:t>
            </m:r>
          </m:sub>
        </m:sSub>
        <m:r>
          <w:rPr>
            <w:rFonts w:ascii="Cambria Math" w:hAnsi="Cambria Math" w:hint="eastAsia"/>
          </w:rPr>
          <m:t>×</m:t>
        </m:r>
        <m:nary>
          <m:naryPr>
            <m:chr m:val="∑"/>
            <m:limLoc m:val="undOvr"/>
            <m:ctrlPr>
              <w:rPr>
                <w:rFonts w:ascii="Cambria Math" w:hAnsi="Cambria Math"/>
                <w:i/>
              </w:rPr>
            </m:ctrlPr>
          </m:naryPr>
          <m:sub>
            <m:r>
              <w:rPr>
                <w:rFonts w:ascii="Cambria Math" w:hAnsi="Cambria Math" w:hint="eastAsia"/>
              </w:rPr>
              <m:t>j=</m:t>
            </m:r>
            <m:r>
              <w:rPr>
                <w:rFonts w:ascii="Cambria Math" w:hAnsi="Cambria Math"/>
              </w:rPr>
              <m:t>1</m:t>
            </m:r>
          </m:sub>
          <m:sup>
            <m:r>
              <w:rPr>
                <w:rFonts w:ascii="Cambria Math" w:hAnsi="Cambria Math" w:hint="eastAsia"/>
              </w:rPr>
              <m:t>n</m:t>
            </m:r>
          </m:sup>
          <m:e>
            <m:sSub>
              <m:sSubPr>
                <m:ctrlPr>
                  <w:rPr>
                    <w:rFonts w:ascii="Cambria Math" w:hAnsi="Cambria Math"/>
                    <w:i/>
                  </w:rPr>
                </m:ctrlPr>
              </m:sSubPr>
              <m:e>
                <m:r>
                  <w:rPr>
                    <w:rFonts w:ascii="Cambria Math" w:hAnsi="Cambria Math"/>
                  </w:rPr>
                  <m:t>Q</m:t>
                </m:r>
              </m:e>
              <m:sub>
                <m:r>
                  <w:rPr>
                    <w:rFonts w:ascii="Cambria Math" w:hAnsi="Cambria Math"/>
                  </w:rPr>
                  <m:t>j</m:t>
                </m:r>
              </m:sub>
            </m:sSub>
          </m:e>
        </m:nary>
      </m:oMath>
      <w:r>
        <w:rPr>
          <w:rFonts w:eastAsiaTheme="majorEastAsia" w:hint="eastAsia"/>
        </w:rPr>
        <w:t>........</w:t>
      </w:r>
      <w:r>
        <w:rPr>
          <w:rFonts w:eastAsiaTheme="majorEastAsia"/>
        </w:rPr>
        <w:t>..............</w:t>
      </w:r>
      <w:r>
        <w:rPr>
          <w:rFonts w:eastAsiaTheme="majorEastAsia" w:hint="eastAsia"/>
        </w:rPr>
        <w:t>......................................</w:t>
      </w:r>
      <w:r>
        <w:rPr>
          <w:rFonts w:ascii="宋体" w:hAnsi="宋体" w:cs="宋体" w:hint="eastAsia"/>
          <w:szCs w:val="21"/>
        </w:rPr>
        <w:t>（1</w:t>
      </w:r>
      <w:r>
        <w:rPr>
          <w:rFonts w:eastAsiaTheme="majorEastAsia" w:cstheme="minorBidi" w:hint="eastAsia"/>
          <w:szCs w:val="21"/>
        </w:rPr>
        <w:t>）</w:t>
      </w:r>
    </w:p>
    <w:p w14:paraId="59ADD3D3" w14:textId="77777777" w:rsidR="00183889" w:rsidRDefault="00000000">
      <w:pPr>
        <w:pStyle w:val="afff3"/>
      </w:pPr>
      <w:r>
        <w:rPr>
          <w:rFonts w:hint="eastAsia"/>
        </w:rPr>
        <w:t>式中：</w:t>
      </w:r>
    </w:p>
    <w:tbl>
      <w:tblPr>
        <w:tblStyle w:val="afff8"/>
        <w:tblW w:w="9345"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704"/>
        <w:gridCol w:w="7384"/>
      </w:tblGrid>
      <w:tr w:rsidR="00183889" w14:paraId="2C5374E6" w14:textId="77777777">
        <w:tc>
          <w:tcPr>
            <w:tcW w:w="1257" w:type="dxa"/>
          </w:tcPr>
          <w:p w14:paraId="7CA43B83" w14:textId="77777777" w:rsidR="00183889" w:rsidRDefault="00000000">
            <w:pPr>
              <w:pStyle w:val="afff3"/>
              <w:ind w:firstLineChars="0" w:firstLine="0"/>
              <w:rPr>
                <w:rFonts w:ascii="黑体" w:eastAsia="黑体" w:hAnsi="黑体" w:cs="黑体"/>
              </w:rPr>
            </w:pPr>
            <m:oMathPara>
              <m:oMath>
                <m:r>
                  <w:rPr>
                    <w:rFonts w:ascii="Cambria Math" w:eastAsiaTheme="majorEastAsia" w:hAnsi="Cambria Math" w:cstheme="minorBidi"/>
                    <w:kern w:val="2"/>
                    <w:szCs w:val="21"/>
                  </w:rPr>
                  <m:t>BE</m:t>
                </m:r>
              </m:oMath>
            </m:oMathPara>
          </w:p>
        </w:tc>
        <w:tc>
          <w:tcPr>
            <w:tcW w:w="704" w:type="dxa"/>
          </w:tcPr>
          <w:p w14:paraId="438C0614" w14:textId="77777777" w:rsidR="00183889" w:rsidRDefault="00000000">
            <w:pPr>
              <w:pStyle w:val="afff3"/>
              <w:ind w:firstLineChars="0" w:firstLine="0"/>
            </w:pPr>
            <w:r>
              <w:t>——</w:t>
            </w:r>
          </w:p>
        </w:tc>
        <w:tc>
          <w:tcPr>
            <w:tcW w:w="7384" w:type="dxa"/>
          </w:tcPr>
          <w:p w14:paraId="6DD1FFE9" w14:textId="77777777" w:rsidR="00183889" w:rsidRDefault="00000000">
            <w:pPr>
              <w:pStyle w:val="afff3"/>
              <w:ind w:firstLineChars="0" w:firstLine="0"/>
            </w:pPr>
            <w:r>
              <w:rPr>
                <w:szCs w:val="21"/>
              </w:rPr>
              <w:t>项目计入期</w:t>
            </w:r>
            <w:r>
              <w:rPr>
                <w:rFonts w:hint="eastAsia"/>
                <w:szCs w:val="21"/>
              </w:rPr>
              <w:t>内</w:t>
            </w:r>
            <w:r>
              <w:rPr>
                <w:rFonts w:hint="eastAsia"/>
              </w:rPr>
              <w:t>可回收物</w:t>
            </w:r>
            <w:r>
              <w:t>智能回收</w:t>
            </w:r>
            <w:r>
              <w:rPr>
                <w:szCs w:val="21"/>
              </w:rPr>
              <w:t>基准线情景排放量（tCO</w:t>
            </w:r>
            <w:r>
              <w:rPr>
                <w:szCs w:val="21"/>
                <w:vertAlign w:val="subscript"/>
              </w:rPr>
              <w:t>2</w:t>
            </w:r>
            <w:r>
              <w:rPr>
                <w:rFonts w:hint="eastAsia"/>
                <w:szCs w:val="21"/>
              </w:rPr>
              <w:t>e</w:t>
            </w:r>
            <w:r>
              <w:rPr>
                <w:szCs w:val="21"/>
              </w:rPr>
              <w:t>）；</w:t>
            </w:r>
          </w:p>
        </w:tc>
      </w:tr>
      <w:tr w:rsidR="00183889" w14:paraId="4F05460F" w14:textId="77777777">
        <w:tc>
          <w:tcPr>
            <w:tcW w:w="1257" w:type="dxa"/>
          </w:tcPr>
          <w:p w14:paraId="18B85A92" w14:textId="77777777" w:rsidR="00183889" w:rsidRDefault="00000000">
            <w:pPr>
              <w:pStyle w:val="afff3"/>
              <w:ind w:firstLineChars="0" w:firstLine="0"/>
              <w:rPr>
                <w:kern w:val="2"/>
                <w:szCs w:val="21"/>
              </w:rPr>
            </w:pPr>
            <m:oMathPara>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BE</m:t>
                    </m:r>
                  </m:e>
                  <m:sub>
                    <m:r>
                      <w:rPr>
                        <w:rFonts w:ascii="Cambria Math" w:eastAsiaTheme="majorEastAsia" w:hAnsi="Cambria Math" w:cstheme="minorBidi"/>
                        <w:szCs w:val="21"/>
                      </w:rPr>
                      <m:t>yz</m:t>
                    </m:r>
                  </m:sub>
                </m:sSub>
              </m:oMath>
            </m:oMathPara>
          </w:p>
        </w:tc>
        <w:tc>
          <w:tcPr>
            <w:tcW w:w="704" w:type="dxa"/>
          </w:tcPr>
          <w:p w14:paraId="737763A9" w14:textId="77777777" w:rsidR="00183889" w:rsidRDefault="00000000">
            <w:pPr>
              <w:pStyle w:val="afff3"/>
              <w:ind w:firstLineChars="0" w:firstLine="0"/>
            </w:pPr>
            <w:r>
              <w:t>——</w:t>
            </w:r>
          </w:p>
        </w:tc>
        <w:tc>
          <w:tcPr>
            <w:tcW w:w="7384" w:type="dxa"/>
          </w:tcPr>
          <w:p w14:paraId="46373551" w14:textId="77777777" w:rsidR="00183889" w:rsidRDefault="00000000">
            <w:pPr>
              <w:pStyle w:val="afff3"/>
              <w:ind w:firstLineChars="0" w:firstLine="0"/>
              <w:rPr>
                <w:szCs w:val="21"/>
              </w:rPr>
            </w:pPr>
            <w:r>
              <w:rPr>
                <w:rFonts w:hint="eastAsia"/>
              </w:rPr>
              <w:t>可回收物</w:t>
            </w:r>
            <w:r>
              <w:t>智能回收</w:t>
            </w:r>
            <w:r>
              <w:rPr>
                <w:szCs w:val="21"/>
              </w:rPr>
              <w:t>基准线情景排放因子（tCO</w:t>
            </w:r>
            <w:r>
              <w:rPr>
                <w:szCs w:val="21"/>
                <w:vertAlign w:val="subscript"/>
              </w:rPr>
              <w:t>2</w:t>
            </w:r>
            <w:r>
              <w:rPr>
                <w:rFonts w:hint="eastAsia"/>
                <w:szCs w:val="21"/>
              </w:rPr>
              <w:t>e</w:t>
            </w:r>
            <w:r>
              <w:rPr>
                <w:szCs w:val="21"/>
              </w:rPr>
              <w:t>/t）；</w:t>
            </w:r>
          </w:p>
        </w:tc>
      </w:tr>
      <w:tr w:rsidR="00183889" w14:paraId="3B80FE97" w14:textId="77777777">
        <w:trPr>
          <w:trHeight w:val="90"/>
        </w:trPr>
        <w:tc>
          <w:tcPr>
            <w:tcW w:w="1257" w:type="dxa"/>
          </w:tcPr>
          <w:p w14:paraId="185D7AEE" w14:textId="77777777" w:rsidR="00183889" w:rsidRDefault="00000000">
            <w:pPr>
              <w:pStyle w:val="afff3"/>
              <w:ind w:firstLineChars="0" w:firstLine="0"/>
              <w:rPr>
                <w:rFonts w:ascii="Times New Roman" w:hAnsi="Times New Roman"/>
                <w:szCs w:val="21"/>
              </w:rPr>
            </w:pPr>
            <m:oMathPara>
              <m:oMath>
                <m:r>
                  <w:rPr>
                    <w:rFonts w:ascii="Cambria Math" w:hAnsi="Cambria Math" w:cstheme="minorBidi"/>
                    <w:szCs w:val="21"/>
                  </w:rPr>
                  <m:t>n</m:t>
                </m:r>
              </m:oMath>
            </m:oMathPara>
          </w:p>
        </w:tc>
        <w:tc>
          <w:tcPr>
            <w:tcW w:w="704" w:type="dxa"/>
          </w:tcPr>
          <w:p w14:paraId="5541A8E4" w14:textId="77777777" w:rsidR="00183889" w:rsidRDefault="00000000">
            <w:pPr>
              <w:pStyle w:val="afff3"/>
              <w:ind w:firstLineChars="0" w:firstLine="0"/>
            </w:pPr>
            <w:r>
              <w:t>——</w:t>
            </w:r>
          </w:p>
        </w:tc>
        <w:tc>
          <w:tcPr>
            <w:tcW w:w="7384" w:type="dxa"/>
          </w:tcPr>
          <w:p w14:paraId="52F92804" w14:textId="77777777" w:rsidR="00183889" w:rsidRDefault="00000000">
            <w:pPr>
              <w:pStyle w:val="afff3"/>
              <w:ind w:firstLineChars="0" w:firstLine="0"/>
            </w:pPr>
            <w:r>
              <w:rPr>
                <w:szCs w:val="21"/>
              </w:rPr>
              <w:t>项目计入期内年度回收订单总数</w:t>
            </w:r>
            <w:r>
              <w:rPr>
                <w:rFonts w:hint="eastAsia"/>
                <w:szCs w:val="21"/>
              </w:rPr>
              <w:t>（个）；</w:t>
            </w:r>
          </w:p>
        </w:tc>
      </w:tr>
      <w:tr w:rsidR="00183889" w14:paraId="5441A82A" w14:textId="77777777">
        <w:trPr>
          <w:trHeight w:val="90"/>
        </w:trPr>
        <w:tc>
          <w:tcPr>
            <w:tcW w:w="1257" w:type="dxa"/>
          </w:tcPr>
          <w:p w14:paraId="5EB3B83A" w14:textId="77777777" w:rsidR="00183889" w:rsidRDefault="00000000">
            <w:pPr>
              <w:pStyle w:val="afff3"/>
              <w:ind w:firstLineChars="0" w:firstLine="0"/>
              <w:rPr>
                <w:rFonts w:ascii="Times New Roman" w:hAnsi="Times New Roman"/>
                <w:szCs w:val="21"/>
              </w:rPr>
            </w:pPr>
            <m:oMathPara>
              <m:oMath>
                <m:r>
                  <w:rPr>
                    <w:rFonts w:ascii="Cambria Math" w:hAnsi="Cambria Math" w:cstheme="minorBidi"/>
                    <w:szCs w:val="21"/>
                  </w:rPr>
                  <m:t>j</m:t>
                </m:r>
              </m:oMath>
            </m:oMathPara>
          </w:p>
        </w:tc>
        <w:tc>
          <w:tcPr>
            <w:tcW w:w="704" w:type="dxa"/>
          </w:tcPr>
          <w:p w14:paraId="2FAF6CF3" w14:textId="77777777" w:rsidR="00183889" w:rsidRDefault="00000000">
            <w:pPr>
              <w:pStyle w:val="afff3"/>
              <w:ind w:firstLineChars="0" w:firstLine="0"/>
            </w:pPr>
            <w:r>
              <w:t>——</w:t>
            </w:r>
          </w:p>
        </w:tc>
        <w:tc>
          <w:tcPr>
            <w:tcW w:w="7384" w:type="dxa"/>
          </w:tcPr>
          <w:p w14:paraId="77F384FC" w14:textId="77777777" w:rsidR="00183889" w:rsidRDefault="00000000">
            <w:pPr>
              <w:pStyle w:val="afff3"/>
              <w:ind w:firstLineChars="0" w:firstLine="0"/>
            </w:pPr>
            <w:r>
              <w:rPr>
                <w:szCs w:val="21"/>
              </w:rPr>
              <w:t>项目计入期内第j个回收订单</w:t>
            </w:r>
            <w:r>
              <w:rPr>
                <w:rFonts w:hint="eastAsia"/>
                <w:szCs w:val="21"/>
              </w:rPr>
              <w:t>；</w:t>
            </w:r>
          </w:p>
        </w:tc>
      </w:tr>
      <w:tr w:rsidR="00183889" w14:paraId="5386E5E6" w14:textId="77777777">
        <w:tc>
          <w:tcPr>
            <w:tcW w:w="1257" w:type="dxa"/>
          </w:tcPr>
          <w:p w14:paraId="75DD2D65" w14:textId="77777777" w:rsidR="00183889" w:rsidRDefault="00000000">
            <w:pPr>
              <w:pStyle w:val="afff3"/>
              <w:ind w:firstLineChars="0" w:firstLine="0"/>
              <w:rPr>
                <w:rFonts w:ascii="黑体" w:eastAsia="黑体" w:hAnsi="黑体" w:cs="黑体"/>
              </w:rPr>
            </w:pPr>
            <m:oMathPara>
              <m:oMath>
                <m:sSub>
                  <m:sSubPr>
                    <m:ctrlPr>
                      <w:rPr>
                        <w:rFonts w:ascii="Cambria Math" w:eastAsiaTheme="majorEastAsia" w:hAnsi="Cambria Math" w:cstheme="minorBidi"/>
                        <w:szCs w:val="21"/>
                      </w:rPr>
                    </m:ctrlPr>
                  </m:sSubPr>
                  <m:e>
                    <m:r>
                      <w:rPr>
                        <w:rFonts w:ascii="Cambria Math" w:eastAsiaTheme="majorEastAsia" w:hAnsi="Cambria Math" w:cstheme="minorBidi"/>
                        <w:szCs w:val="21"/>
                      </w:rPr>
                      <m:t>Q</m:t>
                    </m:r>
                  </m:e>
                  <m:sub>
                    <m:r>
                      <w:rPr>
                        <w:rFonts w:ascii="Cambria Math" w:eastAsiaTheme="majorEastAsia" w:hAnsi="Cambria Math" w:cstheme="minorBidi" w:hint="eastAsia"/>
                        <w:szCs w:val="21"/>
                      </w:rPr>
                      <m:t>j</m:t>
                    </m:r>
                  </m:sub>
                </m:sSub>
              </m:oMath>
            </m:oMathPara>
          </w:p>
        </w:tc>
        <w:tc>
          <w:tcPr>
            <w:tcW w:w="704" w:type="dxa"/>
          </w:tcPr>
          <w:p w14:paraId="4123693D" w14:textId="77777777" w:rsidR="00183889" w:rsidRDefault="00000000">
            <w:pPr>
              <w:pStyle w:val="afff3"/>
              <w:ind w:firstLineChars="0" w:firstLine="0"/>
            </w:pPr>
            <w:r>
              <w:t>——</w:t>
            </w:r>
          </w:p>
        </w:tc>
        <w:tc>
          <w:tcPr>
            <w:tcW w:w="7384" w:type="dxa"/>
          </w:tcPr>
          <w:p w14:paraId="06891212" w14:textId="77777777" w:rsidR="00183889" w:rsidRDefault="00000000">
            <w:pPr>
              <w:pStyle w:val="afff3"/>
              <w:ind w:firstLineChars="0" w:firstLine="0"/>
            </w:pPr>
            <w:r>
              <w:rPr>
                <w:szCs w:val="21"/>
              </w:rPr>
              <w:t>可回收物</w:t>
            </w:r>
            <w:r>
              <w:rPr>
                <w:rFonts w:hint="eastAsia"/>
                <w:szCs w:val="21"/>
              </w:rPr>
              <w:t>智能回收</w:t>
            </w:r>
            <w:r>
              <w:rPr>
                <w:szCs w:val="21"/>
              </w:rPr>
              <w:t>的第j个回收订单的回收量（t）。</w:t>
            </w:r>
          </w:p>
        </w:tc>
      </w:tr>
    </w:tbl>
    <w:p w14:paraId="792E8C95" w14:textId="77777777" w:rsidR="00183889" w:rsidRDefault="00000000">
      <w:pPr>
        <w:pStyle w:val="a6"/>
      </w:pPr>
      <w:bookmarkStart w:id="153" w:name="_Toc190751973"/>
      <w:bookmarkStart w:id="154" w:name="_Toc29148"/>
      <w:bookmarkStart w:id="155" w:name="_Toc211430369"/>
      <w:bookmarkStart w:id="156" w:name="_Toc220341833"/>
      <w:bookmarkStart w:id="157" w:name="_Toc213314081"/>
      <w:bookmarkStart w:id="158" w:name="_Toc28168"/>
      <w:bookmarkStart w:id="159" w:name="_Toc120872879"/>
      <w:bookmarkStart w:id="160" w:name="_Toc21282"/>
      <w:bookmarkStart w:id="161" w:name="_Toc19759"/>
      <w:bookmarkStart w:id="162" w:name="_Toc15307"/>
      <w:r>
        <w:rPr>
          <w:rFonts w:hint="eastAsia"/>
        </w:rPr>
        <w:t>项目情景排放量计算</w:t>
      </w:r>
      <w:bookmarkEnd w:id="153"/>
      <w:bookmarkEnd w:id="154"/>
      <w:bookmarkEnd w:id="155"/>
      <w:bookmarkEnd w:id="156"/>
      <w:bookmarkEnd w:id="157"/>
    </w:p>
    <w:p w14:paraId="09D41CC7" w14:textId="77777777" w:rsidR="00183889" w:rsidRDefault="00000000">
      <w:pPr>
        <w:spacing w:before="156" w:after="156"/>
        <w:ind w:firstLine="420"/>
      </w:pPr>
      <w:bookmarkStart w:id="163" w:name="_Toc9130"/>
      <w:bookmarkStart w:id="164" w:name="_Toc1261"/>
      <w:bookmarkStart w:id="165" w:name="_Toc190751974"/>
      <w:bookmarkStart w:id="166" w:name="_Toc31295"/>
      <w:bookmarkStart w:id="167" w:name="_Toc9741"/>
      <w:bookmarkStart w:id="168" w:name="_Toc120872880"/>
      <w:bookmarkStart w:id="169" w:name="_Toc20858"/>
      <w:bookmarkEnd w:id="158"/>
      <w:bookmarkEnd w:id="159"/>
      <w:bookmarkEnd w:id="160"/>
      <w:bookmarkEnd w:id="161"/>
      <w:bookmarkEnd w:id="162"/>
      <w:r>
        <w:rPr>
          <w:rFonts w:hint="eastAsia"/>
        </w:rPr>
        <w:t>可回收物</w:t>
      </w:r>
      <w:r>
        <w:t>智能回收</w:t>
      </w:r>
      <w:r>
        <w:rPr>
          <w:rFonts w:hint="eastAsia"/>
        </w:rPr>
        <w:t>项目情景排放量按公式（</w:t>
      </w:r>
      <w:r>
        <w:rPr>
          <w:rFonts w:hint="eastAsia"/>
        </w:rPr>
        <w:t>2</w:t>
      </w:r>
      <w:r>
        <w:rPr>
          <w:rFonts w:hint="eastAsia"/>
        </w:rPr>
        <w:t>）计算。</w:t>
      </w:r>
    </w:p>
    <w:p w14:paraId="2960C04E" w14:textId="77777777" w:rsidR="00183889" w:rsidRDefault="00000000">
      <w:pPr>
        <w:widowControl/>
        <w:kinsoku w:val="0"/>
        <w:autoSpaceDE w:val="0"/>
        <w:autoSpaceDN w:val="0"/>
        <w:adjustRightInd w:val="0"/>
        <w:snapToGrid w:val="0"/>
        <w:ind w:firstLineChars="200" w:firstLine="420"/>
        <w:jc w:val="right"/>
        <w:textAlignment w:val="baseline"/>
        <w:rPr>
          <w:rFonts w:eastAsiaTheme="majorEastAsia" w:cstheme="minorBidi"/>
          <w:szCs w:val="21"/>
        </w:rPr>
      </w:pPr>
      <m:oMath>
        <m:r>
          <w:rPr>
            <w:rFonts w:ascii="Cambria Math" w:eastAsiaTheme="majorEastAsia" w:hAnsi="Cambria Math" w:cstheme="minorBidi"/>
            <w:szCs w:val="21"/>
          </w:rPr>
          <m:t>PE</m:t>
        </m:r>
        <m:r>
          <m:rPr>
            <m:sty m:val="p"/>
          </m:rPr>
          <w:rPr>
            <w:rFonts w:ascii="Cambria Math" w:eastAsiaTheme="majorEastAsia" w:hAnsi="Cambria Math" w:cstheme="minorBidi" w:hint="eastAsia"/>
            <w:szCs w:val="21"/>
          </w:rPr>
          <m:t>=</m:t>
        </m:r>
        <m:sSub>
          <m:sSubPr>
            <m:ctrlPr>
              <w:rPr>
                <w:rFonts w:ascii="Cambria Math" w:hAnsi="Cambria Math"/>
                <w:i/>
              </w:rPr>
            </m:ctrlPr>
          </m:sSubPr>
          <m:e>
            <m:r>
              <w:rPr>
                <w:rFonts w:ascii="Cambria Math" w:hAnsi="Cambria Math"/>
              </w:rPr>
              <m:t>PE</m:t>
            </m:r>
          </m:e>
          <m:sub>
            <m:r>
              <w:rPr>
                <w:rFonts w:ascii="Cambria Math" w:hAnsi="Cambria Math"/>
              </w:rPr>
              <m:t>yz</m:t>
            </m:r>
          </m:sub>
        </m:sSub>
        <m:r>
          <w:rPr>
            <w:rFonts w:ascii="Cambria Math" w:hAnsi="Cambria Math" w:hint="eastAsia"/>
          </w:rPr>
          <m:t>×</m:t>
        </m:r>
        <m:nary>
          <m:naryPr>
            <m:chr m:val="∑"/>
            <m:limLoc m:val="undOvr"/>
            <m:ctrlPr>
              <w:rPr>
                <w:rFonts w:ascii="Cambria Math" w:hAnsi="Cambria Math"/>
                <w:i/>
              </w:rPr>
            </m:ctrlPr>
          </m:naryPr>
          <m:sub>
            <m:r>
              <w:rPr>
                <w:rFonts w:ascii="Cambria Math" w:hAnsi="Cambria Math" w:hint="eastAsia"/>
              </w:rPr>
              <m:t>j=</m:t>
            </m:r>
            <m:r>
              <w:rPr>
                <w:rFonts w:ascii="Cambria Math" w:hAnsi="Cambria Math"/>
              </w:rPr>
              <m:t>1</m:t>
            </m:r>
          </m:sub>
          <m:sup>
            <m:r>
              <w:rPr>
                <w:rFonts w:ascii="Cambria Math" w:hAnsi="Cambria Math" w:hint="eastAsia"/>
              </w:rPr>
              <m:t>n</m:t>
            </m:r>
          </m:sup>
          <m:e>
            <m:sSub>
              <m:sSubPr>
                <m:ctrlPr>
                  <w:rPr>
                    <w:rFonts w:ascii="Cambria Math" w:hAnsi="Cambria Math"/>
                    <w:i/>
                  </w:rPr>
                </m:ctrlPr>
              </m:sSubPr>
              <m:e>
                <m:r>
                  <w:rPr>
                    <w:rFonts w:ascii="Cambria Math" w:hAnsi="Cambria Math"/>
                  </w:rPr>
                  <m:t>Q</m:t>
                </m:r>
              </m:e>
              <m:sub>
                <m:r>
                  <w:rPr>
                    <w:rFonts w:ascii="Cambria Math" w:hAnsi="Cambria Math"/>
                  </w:rPr>
                  <m:t>j</m:t>
                </m:r>
              </m:sub>
            </m:sSub>
          </m:e>
        </m:nary>
      </m:oMath>
      <w:r>
        <w:rPr>
          <w:rFonts w:eastAsiaTheme="majorEastAsia" w:hint="eastAsia"/>
        </w:rPr>
        <w:t>.........</w:t>
      </w:r>
      <w:r>
        <w:rPr>
          <w:rFonts w:eastAsiaTheme="majorEastAsia"/>
        </w:rPr>
        <w:t>...........</w:t>
      </w:r>
      <w:r>
        <w:rPr>
          <w:rFonts w:eastAsiaTheme="majorEastAsia" w:hint="eastAsia"/>
        </w:rPr>
        <w:t>......................................</w:t>
      </w:r>
      <w:r>
        <w:rPr>
          <w:rFonts w:ascii="宋体" w:hAnsi="宋体" w:cs="宋体" w:hint="eastAsia"/>
          <w:szCs w:val="21"/>
        </w:rPr>
        <w:t>（2</w:t>
      </w:r>
      <w:r>
        <w:rPr>
          <w:rFonts w:eastAsiaTheme="majorEastAsia" w:cstheme="minorBidi" w:hint="eastAsia"/>
          <w:szCs w:val="21"/>
        </w:rPr>
        <w:t>）</w:t>
      </w:r>
    </w:p>
    <w:p w14:paraId="7FBE4B25" w14:textId="77777777" w:rsidR="00183889" w:rsidRDefault="00000000">
      <w:pPr>
        <w:pStyle w:val="afff3"/>
      </w:pPr>
      <w:r>
        <w:rPr>
          <w:rFonts w:hint="eastAsia"/>
        </w:rPr>
        <w:t>式中：</w:t>
      </w:r>
    </w:p>
    <w:tbl>
      <w:tblPr>
        <w:tblStyle w:val="afff8"/>
        <w:tblW w:w="9345"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704"/>
        <w:gridCol w:w="7384"/>
      </w:tblGrid>
      <w:tr w:rsidR="00183889" w14:paraId="5318521F" w14:textId="77777777">
        <w:tc>
          <w:tcPr>
            <w:tcW w:w="1257" w:type="dxa"/>
          </w:tcPr>
          <w:p w14:paraId="4255D057" w14:textId="77777777" w:rsidR="00183889" w:rsidRDefault="00000000">
            <w:pPr>
              <w:pStyle w:val="afff3"/>
              <w:ind w:firstLineChars="0" w:firstLine="0"/>
              <w:rPr>
                <w:rFonts w:ascii="黑体" w:eastAsia="黑体" w:hAnsi="黑体" w:cs="黑体"/>
              </w:rPr>
            </w:pPr>
            <m:oMathPara>
              <m:oMath>
                <m:r>
                  <w:rPr>
                    <w:rFonts w:ascii="Cambria Math" w:eastAsiaTheme="majorEastAsia" w:hAnsi="Cambria Math" w:cstheme="minorBidi"/>
                    <w:kern w:val="2"/>
                    <w:szCs w:val="21"/>
                  </w:rPr>
                  <m:t>PE</m:t>
                </m:r>
              </m:oMath>
            </m:oMathPara>
          </w:p>
        </w:tc>
        <w:tc>
          <w:tcPr>
            <w:tcW w:w="704" w:type="dxa"/>
          </w:tcPr>
          <w:p w14:paraId="712663DB" w14:textId="77777777" w:rsidR="00183889" w:rsidRDefault="00000000">
            <w:pPr>
              <w:pStyle w:val="afff3"/>
              <w:ind w:firstLineChars="0" w:firstLine="0"/>
            </w:pPr>
            <w:r>
              <w:t>——</w:t>
            </w:r>
          </w:p>
        </w:tc>
        <w:tc>
          <w:tcPr>
            <w:tcW w:w="7384" w:type="dxa"/>
          </w:tcPr>
          <w:p w14:paraId="68D1C8FC" w14:textId="77777777" w:rsidR="00183889" w:rsidRDefault="00000000">
            <w:pPr>
              <w:pStyle w:val="afff3"/>
              <w:ind w:firstLineChars="0" w:firstLine="0"/>
            </w:pPr>
            <w:r>
              <w:rPr>
                <w:szCs w:val="21"/>
              </w:rPr>
              <w:t>项目计入期</w:t>
            </w:r>
            <w:r>
              <w:rPr>
                <w:rFonts w:hint="eastAsia"/>
                <w:szCs w:val="21"/>
              </w:rPr>
              <w:t>内</w:t>
            </w:r>
            <w:r>
              <w:rPr>
                <w:rFonts w:hint="eastAsia"/>
              </w:rPr>
              <w:t>可回收物</w:t>
            </w:r>
            <w:r>
              <w:t>智能回收</w:t>
            </w:r>
            <w:r>
              <w:rPr>
                <w:szCs w:val="21"/>
              </w:rPr>
              <w:t>项目情景排放量（tCO</w:t>
            </w:r>
            <w:r>
              <w:rPr>
                <w:szCs w:val="21"/>
                <w:vertAlign w:val="subscript"/>
              </w:rPr>
              <w:t>2</w:t>
            </w:r>
            <w:r>
              <w:rPr>
                <w:rFonts w:hint="eastAsia"/>
                <w:szCs w:val="21"/>
              </w:rPr>
              <w:t>e</w:t>
            </w:r>
            <w:r>
              <w:rPr>
                <w:szCs w:val="21"/>
              </w:rPr>
              <w:t>）；</w:t>
            </w:r>
          </w:p>
        </w:tc>
      </w:tr>
      <w:tr w:rsidR="00183889" w14:paraId="47BECE40" w14:textId="77777777">
        <w:tc>
          <w:tcPr>
            <w:tcW w:w="1257" w:type="dxa"/>
          </w:tcPr>
          <w:p w14:paraId="671362A6" w14:textId="77777777" w:rsidR="00183889" w:rsidRDefault="00000000">
            <w:pPr>
              <w:pStyle w:val="afff3"/>
              <w:ind w:firstLineChars="0" w:firstLine="0"/>
              <w:rPr>
                <w:kern w:val="2"/>
                <w:szCs w:val="21"/>
              </w:rPr>
            </w:pPr>
            <m:oMathPara>
              <m:oMath>
                <m:sSub>
                  <m:sSubPr>
                    <m:ctrlPr>
                      <w:rPr>
                        <w:rFonts w:ascii="Cambria Math" w:eastAsiaTheme="majorEastAsia" w:hAnsi="Cambria Math" w:cstheme="minorBidi" w:hint="eastAsia"/>
                        <w:i/>
                        <w:iCs/>
                        <w:szCs w:val="21"/>
                      </w:rPr>
                    </m:ctrlPr>
                  </m:sSubPr>
                  <m:e>
                    <m:r>
                      <w:rPr>
                        <w:rFonts w:ascii="Cambria Math" w:eastAsiaTheme="majorEastAsia" w:hAnsi="Cambria Math" w:cstheme="minorBidi"/>
                        <w:szCs w:val="21"/>
                      </w:rPr>
                      <m:t>PE</m:t>
                    </m:r>
                  </m:e>
                  <m:sub>
                    <m:r>
                      <w:rPr>
                        <w:rFonts w:ascii="Cambria Math" w:eastAsiaTheme="majorEastAsia" w:hAnsi="Cambria Math" w:cstheme="minorBidi"/>
                        <w:szCs w:val="21"/>
                      </w:rPr>
                      <m:t>yz</m:t>
                    </m:r>
                  </m:sub>
                </m:sSub>
              </m:oMath>
            </m:oMathPara>
          </w:p>
        </w:tc>
        <w:tc>
          <w:tcPr>
            <w:tcW w:w="704" w:type="dxa"/>
          </w:tcPr>
          <w:p w14:paraId="6DBC7004" w14:textId="77777777" w:rsidR="00183889" w:rsidRDefault="00000000">
            <w:pPr>
              <w:pStyle w:val="afff3"/>
              <w:ind w:firstLineChars="0" w:firstLine="0"/>
            </w:pPr>
            <w:r>
              <w:t>——</w:t>
            </w:r>
          </w:p>
        </w:tc>
        <w:tc>
          <w:tcPr>
            <w:tcW w:w="7384" w:type="dxa"/>
          </w:tcPr>
          <w:p w14:paraId="71223100" w14:textId="77777777" w:rsidR="00183889" w:rsidRDefault="00000000">
            <w:pPr>
              <w:pStyle w:val="afff3"/>
              <w:ind w:firstLineChars="0" w:firstLine="0"/>
              <w:rPr>
                <w:szCs w:val="21"/>
              </w:rPr>
            </w:pPr>
            <w:r>
              <w:rPr>
                <w:rFonts w:hint="eastAsia"/>
              </w:rPr>
              <w:t>可回收物</w:t>
            </w:r>
            <w:r>
              <w:t>智能回收</w:t>
            </w:r>
            <w:r>
              <w:rPr>
                <w:szCs w:val="21"/>
              </w:rPr>
              <w:t>项目情景排放因子（tCO</w:t>
            </w:r>
            <w:r>
              <w:rPr>
                <w:szCs w:val="21"/>
                <w:vertAlign w:val="subscript"/>
              </w:rPr>
              <w:t>2</w:t>
            </w:r>
            <w:r>
              <w:rPr>
                <w:rFonts w:hint="eastAsia"/>
                <w:szCs w:val="21"/>
              </w:rPr>
              <w:t>e</w:t>
            </w:r>
            <w:r>
              <w:rPr>
                <w:szCs w:val="21"/>
              </w:rPr>
              <w:t>/t）；</w:t>
            </w:r>
          </w:p>
        </w:tc>
      </w:tr>
      <w:tr w:rsidR="00183889" w14:paraId="7841D984" w14:textId="77777777">
        <w:trPr>
          <w:trHeight w:val="252"/>
        </w:trPr>
        <w:tc>
          <w:tcPr>
            <w:tcW w:w="1257" w:type="dxa"/>
          </w:tcPr>
          <w:p w14:paraId="7DFB53D3" w14:textId="77777777" w:rsidR="00183889" w:rsidRDefault="00000000">
            <w:pPr>
              <w:pStyle w:val="afff3"/>
              <w:ind w:firstLineChars="0" w:firstLine="0"/>
              <w:rPr>
                <w:rFonts w:ascii="Times New Roman" w:hAnsi="Times New Roman"/>
                <w:szCs w:val="21"/>
              </w:rPr>
            </w:pPr>
            <m:oMathPara>
              <m:oMath>
                <m:r>
                  <w:rPr>
                    <w:rFonts w:ascii="Cambria Math" w:hAnsi="Cambria Math" w:cstheme="minorBidi"/>
                    <w:szCs w:val="21"/>
                  </w:rPr>
                  <m:t>n</m:t>
                </m:r>
              </m:oMath>
            </m:oMathPara>
          </w:p>
        </w:tc>
        <w:tc>
          <w:tcPr>
            <w:tcW w:w="704" w:type="dxa"/>
          </w:tcPr>
          <w:p w14:paraId="2DCBB90B" w14:textId="77777777" w:rsidR="00183889" w:rsidRDefault="00000000">
            <w:pPr>
              <w:pStyle w:val="afff3"/>
              <w:ind w:firstLineChars="0" w:firstLine="0"/>
            </w:pPr>
            <w:r>
              <w:t>——</w:t>
            </w:r>
          </w:p>
        </w:tc>
        <w:tc>
          <w:tcPr>
            <w:tcW w:w="7384" w:type="dxa"/>
          </w:tcPr>
          <w:p w14:paraId="7B86AA58" w14:textId="77777777" w:rsidR="00183889" w:rsidRDefault="00000000">
            <w:pPr>
              <w:pStyle w:val="afff3"/>
              <w:ind w:firstLineChars="0" w:firstLine="0"/>
            </w:pPr>
            <w:r>
              <w:rPr>
                <w:szCs w:val="21"/>
              </w:rPr>
              <w:t>项目计入期内年度回收订单总数</w:t>
            </w:r>
            <w:r>
              <w:rPr>
                <w:rFonts w:hint="eastAsia"/>
                <w:szCs w:val="21"/>
              </w:rPr>
              <w:t>（个）；</w:t>
            </w:r>
          </w:p>
        </w:tc>
      </w:tr>
      <w:tr w:rsidR="00183889" w14:paraId="3BAC5A1D" w14:textId="77777777">
        <w:trPr>
          <w:trHeight w:val="90"/>
        </w:trPr>
        <w:tc>
          <w:tcPr>
            <w:tcW w:w="1257" w:type="dxa"/>
          </w:tcPr>
          <w:p w14:paraId="11429E35" w14:textId="77777777" w:rsidR="00183889" w:rsidRDefault="00000000">
            <w:pPr>
              <w:pStyle w:val="afff3"/>
              <w:ind w:firstLineChars="0" w:firstLine="0"/>
              <w:rPr>
                <w:rFonts w:ascii="Times New Roman" w:hAnsi="Times New Roman"/>
                <w:szCs w:val="21"/>
              </w:rPr>
            </w:pPr>
            <m:oMathPara>
              <m:oMath>
                <m:r>
                  <w:rPr>
                    <w:rFonts w:ascii="Cambria Math" w:hAnsi="Cambria Math" w:cstheme="minorBidi"/>
                    <w:szCs w:val="21"/>
                  </w:rPr>
                  <m:t>j</m:t>
                </m:r>
              </m:oMath>
            </m:oMathPara>
          </w:p>
        </w:tc>
        <w:tc>
          <w:tcPr>
            <w:tcW w:w="704" w:type="dxa"/>
          </w:tcPr>
          <w:p w14:paraId="43BC1778" w14:textId="77777777" w:rsidR="00183889" w:rsidRDefault="00000000">
            <w:pPr>
              <w:pStyle w:val="afff3"/>
              <w:ind w:firstLineChars="0" w:firstLine="0"/>
            </w:pPr>
            <w:r>
              <w:t>——</w:t>
            </w:r>
          </w:p>
        </w:tc>
        <w:tc>
          <w:tcPr>
            <w:tcW w:w="7384" w:type="dxa"/>
          </w:tcPr>
          <w:p w14:paraId="21DD239F" w14:textId="77777777" w:rsidR="00183889" w:rsidRDefault="00000000">
            <w:pPr>
              <w:pStyle w:val="afff3"/>
              <w:ind w:firstLineChars="0" w:firstLine="0"/>
            </w:pPr>
            <w:r>
              <w:rPr>
                <w:szCs w:val="21"/>
              </w:rPr>
              <w:t>项目计入期内第j个回收订单</w:t>
            </w:r>
            <w:r>
              <w:rPr>
                <w:rFonts w:hint="eastAsia"/>
                <w:szCs w:val="21"/>
              </w:rPr>
              <w:t>；</w:t>
            </w:r>
          </w:p>
        </w:tc>
      </w:tr>
      <w:tr w:rsidR="00183889" w14:paraId="64D69EC3" w14:textId="77777777">
        <w:tc>
          <w:tcPr>
            <w:tcW w:w="1257" w:type="dxa"/>
          </w:tcPr>
          <w:p w14:paraId="5E09CBB9" w14:textId="77777777" w:rsidR="00183889" w:rsidRDefault="00000000">
            <w:pPr>
              <w:pStyle w:val="afff3"/>
              <w:ind w:firstLineChars="0" w:firstLine="0"/>
              <w:rPr>
                <w:rFonts w:ascii="黑体" w:eastAsia="黑体" w:hAnsi="黑体" w:cs="黑体"/>
              </w:rPr>
            </w:pPr>
            <m:oMathPara>
              <m:oMath>
                <m:sSub>
                  <m:sSubPr>
                    <m:ctrlPr>
                      <w:rPr>
                        <w:rFonts w:ascii="Cambria Math" w:eastAsiaTheme="majorEastAsia" w:hAnsi="Cambria Math" w:cstheme="minorBidi"/>
                        <w:szCs w:val="21"/>
                      </w:rPr>
                    </m:ctrlPr>
                  </m:sSubPr>
                  <m:e>
                    <m:r>
                      <w:rPr>
                        <w:rFonts w:ascii="Cambria Math" w:eastAsiaTheme="majorEastAsia" w:hAnsi="Cambria Math" w:cstheme="minorBidi"/>
                        <w:szCs w:val="21"/>
                      </w:rPr>
                      <m:t>Q</m:t>
                    </m:r>
                  </m:e>
                  <m:sub>
                    <m:r>
                      <w:rPr>
                        <w:rFonts w:ascii="Cambria Math" w:eastAsiaTheme="majorEastAsia" w:hAnsi="Cambria Math" w:cstheme="minorBidi"/>
                        <w:szCs w:val="21"/>
                      </w:rPr>
                      <m:t>j</m:t>
                    </m:r>
                  </m:sub>
                </m:sSub>
              </m:oMath>
            </m:oMathPara>
          </w:p>
        </w:tc>
        <w:tc>
          <w:tcPr>
            <w:tcW w:w="704" w:type="dxa"/>
          </w:tcPr>
          <w:p w14:paraId="38D95319" w14:textId="77777777" w:rsidR="00183889" w:rsidRDefault="00000000">
            <w:pPr>
              <w:pStyle w:val="afff3"/>
              <w:ind w:firstLineChars="0" w:firstLine="0"/>
            </w:pPr>
            <w:r>
              <w:t>——</w:t>
            </w:r>
          </w:p>
        </w:tc>
        <w:tc>
          <w:tcPr>
            <w:tcW w:w="7384" w:type="dxa"/>
          </w:tcPr>
          <w:p w14:paraId="0455A63A" w14:textId="77777777" w:rsidR="00183889" w:rsidRDefault="00000000">
            <w:pPr>
              <w:pStyle w:val="afff3"/>
              <w:ind w:firstLineChars="0" w:firstLine="0"/>
            </w:pPr>
            <w:r>
              <w:rPr>
                <w:szCs w:val="21"/>
              </w:rPr>
              <w:t>可回收物</w:t>
            </w:r>
            <w:r>
              <w:rPr>
                <w:rFonts w:hint="eastAsia"/>
                <w:szCs w:val="21"/>
              </w:rPr>
              <w:t>智能回收</w:t>
            </w:r>
            <w:r>
              <w:rPr>
                <w:szCs w:val="21"/>
              </w:rPr>
              <w:t>的第j个回收订单的回收量（t）。</w:t>
            </w:r>
          </w:p>
        </w:tc>
      </w:tr>
    </w:tbl>
    <w:p w14:paraId="189598AD" w14:textId="77777777" w:rsidR="00183889" w:rsidRDefault="00000000">
      <w:pPr>
        <w:pStyle w:val="a6"/>
      </w:pPr>
      <w:bookmarkStart w:id="170" w:name="_Toc213314082"/>
      <w:bookmarkStart w:id="171" w:name="_Toc211430370"/>
      <w:bookmarkStart w:id="172" w:name="_Toc220341834"/>
      <w:r>
        <w:rPr>
          <w:rFonts w:hint="eastAsia"/>
        </w:rPr>
        <w:t>泄漏</w:t>
      </w:r>
      <w:bookmarkEnd w:id="163"/>
      <w:bookmarkEnd w:id="164"/>
      <w:bookmarkEnd w:id="165"/>
      <w:bookmarkEnd w:id="166"/>
      <w:bookmarkEnd w:id="167"/>
      <w:bookmarkEnd w:id="168"/>
      <w:bookmarkEnd w:id="169"/>
      <w:bookmarkEnd w:id="170"/>
      <w:bookmarkEnd w:id="171"/>
      <w:bookmarkEnd w:id="172"/>
    </w:p>
    <w:p w14:paraId="3E0EE5A9" w14:textId="77777777" w:rsidR="00183889" w:rsidRDefault="00000000">
      <w:pPr>
        <w:pStyle w:val="afff3"/>
      </w:pPr>
      <w:r>
        <w:rPr>
          <w:rFonts w:hint="eastAsia"/>
        </w:rPr>
        <w:t>在可回收物智能回收的过程中，可能导致的泄漏主要来源于可回收物在完成回收工序后，产生的废渣被当作生活垃圾进行焚烧。考虑到废渣总量较为有限，不易计量，且可回收物回收利用碳普惠方法学对于公众行为存在激励效果，以最大限度地鼓励公众形成低碳生产生活方式。</w:t>
      </w:r>
    </w:p>
    <w:p w14:paraId="5C8D62CE" w14:textId="77777777" w:rsidR="00183889" w:rsidRDefault="00000000">
      <w:pPr>
        <w:pStyle w:val="afff3"/>
      </w:pPr>
      <w:r>
        <w:rPr>
          <w:rFonts w:hint="eastAsia"/>
        </w:rPr>
        <w:t>综合上述原因，泄漏排放在本方法学中暂免除考虑。</w:t>
      </w:r>
    </w:p>
    <w:p w14:paraId="37144D95" w14:textId="77777777" w:rsidR="00183889" w:rsidRDefault="00000000">
      <w:pPr>
        <w:pStyle w:val="a6"/>
      </w:pPr>
      <w:bookmarkStart w:id="173" w:name="_Toc220341835"/>
      <w:bookmarkStart w:id="174" w:name="_Toc211430371"/>
      <w:bookmarkStart w:id="175" w:name="_Toc190751975"/>
      <w:bookmarkStart w:id="176" w:name="_Toc11708"/>
      <w:bookmarkStart w:id="177" w:name="_Toc213314083"/>
      <w:r>
        <w:rPr>
          <w:rFonts w:hint="eastAsia"/>
        </w:rPr>
        <w:t>碳普惠减排量计算</w:t>
      </w:r>
      <w:bookmarkEnd w:id="173"/>
      <w:bookmarkEnd w:id="174"/>
      <w:bookmarkEnd w:id="175"/>
      <w:bookmarkEnd w:id="176"/>
      <w:bookmarkEnd w:id="177"/>
    </w:p>
    <w:p w14:paraId="20F11151" w14:textId="77777777" w:rsidR="00183889" w:rsidRDefault="00000000">
      <w:pPr>
        <w:ind w:firstLine="420"/>
      </w:pPr>
      <w:r>
        <w:rPr>
          <w:rFonts w:hint="eastAsia"/>
        </w:rPr>
        <w:t>可回收物</w:t>
      </w:r>
      <w:r>
        <w:t>智能回收</w:t>
      </w:r>
      <w:r>
        <w:rPr>
          <w:rFonts w:hint="eastAsia"/>
        </w:rPr>
        <w:t>场景减</w:t>
      </w:r>
      <w:r>
        <w:t>排量按照公式（</w:t>
      </w:r>
      <w:r>
        <w:t>3</w:t>
      </w:r>
      <w:r>
        <w:t>）计算</w:t>
      </w:r>
    </w:p>
    <w:p w14:paraId="5B320F24" w14:textId="77777777" w:rsidR="00183889" w:rsidRDefault="00000000">
      <w:pPr>
        <w:widowControl/>
        <w:kinsoku w:val="0"/>
        <w:autoSpaceDE w:val="0"/>
        <w:autoSpaceDN w:val="0"/>
        <w:adjustRightInd w:val="0"/>
        <w:snapToGrid w:val="0"/>
        <w:ind w:firstLineChars="200" w:firstLine="420"/>
        <w:jc w:val="right"/>
        <w:textAlignment w:val="baseline"/>
        <w:rPr>
          <w:sz w:val="24"/>
        </w:rPr>
      </w:pPr>
      <m:oMath>
        <m:r>
          <w:rPr>
            <w:rFonts w:ascii="Cambria Math" w:eastAsiaTheme="majorEastAsia" w:hAnsi="Cambria Math" w:cstheme="minorBidi"/>
            <w:szCs w:val="21"/>
          </w:rPr>
          <m:t>ER</m:t>
        </m:r>
        <m:r>
          <m:rPr>
            <m:sty m:val="p"/>
          </m:rPr>
          <w:rPr>
            <w:rFonts w:ascii="Cambria Math" w:eastAsiaTheme="majorEastAsia" w:hAnsi="Cambria Math" w:cstheme="minorBidi"/>
            <w:szCs w:val="21"/>
          </w:rPr>
          <m:t>=</m:t>
        </m:r>
        <m:r>
          <w:rPr>
            <w:rFonts w:ascii="Cambria Math" w:eastAsiaTheme="majorEastAsia" w:hAnsi="Cambria Math" w:cstheme="minorBidi"/>
            <w:szCs w:val="21"/>
          </w:rPr>
          <m:t>BE-PE</m:t>
        </m:r>
      </m:oMath>
      <w:r>
        <w:rPr>
          <w:rFonts w:ascii="Cambria Math" w:eastAsiaTheme="majorEastAsia" w:hAnsi="Cambria Math" w:cstheme="minorBidi" w:hint="eastAsia"/>
          <w:szCs w:val="21"/>
        </w:rPr>
        <w:t>............</w:t>
      </w:r>
      <w:r>
        <w:rPr>
          <w:rFonts w:ascii="Cambria Math" w:eastAsiaTheme="majorEastAsia" w:hAnsi="Cambria Math" w:cstheme="minorBidi"/>
          <w:szCs w:val="21"/>
        </w:rPr>
        <w:t>..........</w:t>
      </w:r>
      <w:r>
        <w:rPr>
          <w:rFonts w:ascii="Cambria Math" w:eastAsiaTheme="majorEastAsia" w:hAnsi="Cambria Math" w:cstheme="minorBidi" w:hint="eastAsia"/>
          <w:szCs w:val="21"/>
        </w:rPr>
        <w:t>..........</w:t>
      </w:r>
      <w:r>
        <w:rPr>
          <w:rFonts w:ascii="Cambria Math" w:eastAsiaTheme="majorEastAsia" w:hAnsi="Cambria Math" w:cstheme="minorBidi"/>
          <w:szCs w:val="21"/>
        </w:rPr>
        <w:t>......................</w:t>
      </w:r>
      <w:r>
        <w:rPr>
          <w:rFonts w:ascii="Cambria Math" w:eastAsiaTheme="majorEastAsia" w:hAnsi="Cambria Math" w:cstheme="minorBidi" w:hint="eastAsia"/>
          <w:szCs w:val="21"/>
        </w:rPr>
        <w:t>.......</w:t>
      </w:r>
      <w:r>
        <w:rPr>
          <w:rFonts w:ascii="Cambria Math" w:eastAsiaTheme="majorEastAsia" w:hAnsi="Cambria Math" w:cstheme="minorBidi"/>
          <w:szCs w:val="21"/>
        </w:rPr>
        <w:t>..</w:t>
      </w:r>
      <w:r>
        <w:rPr>
          <w:rFonts w:ascii="Cambria Math" w:eastAsiaTheme="majorEastAsia" w:hAnsi="Cambria Math" w:cstheme="minorBidi" w:hint="eastAsia"/>
          <w:szCs w:val="21"/>
        </w:rPr>
        <w:t>.....................</w:t>
      </w:r>
      <w:r>
        <w:rPr>
          <w:rFonts w:ascii="Cambria Math" w:eastAsiaTheme="majorEastAsia" w:hAnsi="Cambria Math" w:cstheme="minorBidi" w:hint="eastAsia"/>
          <w:szCs w:val="21"/>
        </w:rPr>
        <w:t>（</w:t>
      </w:r>
      <w:r>
        <w:rPr>
          <w:rFonts w:ascii="宋体" w:hAnsi="宋体" w:cs="宋体" w:hint="eastAsia"/>
          <w:szCs w:val="21"/>
        </w:rPr>
        <w:t>3</w:t>
      </w:r>
      <w:r>
        <w:rPr>
          <w:rFonts w:ascii="Cambria Math" w:eastAsiaTheme="majorEastAsia" w:hAnsi="Cambria Math" w:cstheme="minorBidi" w:hint="eastAsia"/>
          <w:szCs w:val="21"/>
        </w:rPr>
        <w:t>）</w:t>
      </w:r>
    </w:p>
    <w:p w14:paraId="2A7BB331" w14:textId="77777777" w:rsidR="00183889" w:rsidRDefault="00000000">
      <w:pPr>
        <w:pStyle w:val="afff3"/>
        <w:rPr>
          <w:rFonts w:asciiTheme="minorEastAsia" w:hAnsiTheme="minorEastAsia"/>
          <w:szCs w:val="21"/>
        </w:rPr>
      </w:pPr>
      <w:r>
        <w:rPr>
          <w:rFonts w:asciiTheme="minorEastAsia" w:hAnsiTheme="minorEastAsia"/>
          <w:szCs w:val="21"/>
        </w:rPr>
        <w:t>式中：</w:t>
      </w:r>
    </w:p>
    <w:tbl>
      <w:tblPr>
        <w:tblStyle w:val="afff8"/>
        <w:tblW w:w="9185"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703"/>
        <w:gridCol w:w="7366"/>
      </w:tblGrid>
      <w:tr w:rsidR="00183889" w14:paraId="3F7469D4" w14:textId="77777777">
        <w:tc>
          <w:tcPr>
            <w:tcW w:w="1116" w:type="dxa"/>
          </w:tcPr>
          <w:p w14:paraId="669633D8" w14:textId="77777777" w:rsidR="00183889" w:rsidRDefault="00000000">
            <w:pPr>
              <w:pStyle w:val="afff3"/>
              <w:ind w:firstLineChars="0" w:firstLine="0"/>
            </w:pPr>
            <m:oMathPara>
              <m:oMath>
                <m:r>
                  <w:rPr>
                    <w:rFonts w:ascii="Cambria Math" w:eastAsiaTheme="majorEastAsia" w:hAnsi="Cambria Math" w:cstheme="minorBidi"/>
                    <w:kern w:val="2"/>
                    <w:szCs w:val="21"/>
                  </w:rPr>
                  <m:t>ER</m:t>
                </m:r>
              </m:oMath>
            </m:oMathPara>
          </w:p>
        </w:tc>
        <w:tc>
          <w:tcPr>
            <w:tcW w:w="703" w:type="dxa"/>
          </w:tcPr>
          <w:p w14:paraId="2B4FC587" w14:textId="77777777" w:rsidR="00183889" w:rsidRDefault="00000000">
            <w:pPr>
              <w:pStyle w:val="afff3"/>
              <w:ind w:firstLineChars="0" w:firstLine="0"/>
            </w:pPr>
            <w:r>
              <w:t>——</w:t>
            </w:r>
          </w:p>
        </w:tc>
        <w:tc>
          <w:tcPr>
            <w:tcW w:w="7366" w:type="dxa"/>
          </w:tcPr>
          <w:p w14:paraId="2E59A0A3" w14:textId="77777777" w:rsidR="00183889" w:rsidRDefault="00000000">
            <w:pPr>
              <w:pStyle w:val="afff3"/>
              <w:ind w:firstLineChars="0" w:firstLine="0"/>
            </w:pPr>
            <w:r>
              <w:rPr>
                <w:rFonts w:hint="eastAsia"/>
              </w:rPr>
              <w:t>可回收物</w:t>
            </w:r>
            <w:r>
              <w:t>智能回收</w:t>
            </w:r>
            <w:r>
              <w:rPr>
                <w:szCs w:val="21"/>
              </w:rPr>
              <w:t>减排量（tCO</w:t>
            </w:r>
            <w:r>
              <w:rPr>
                <w:szCs w:val="21"/>
                <w:vertAlign w:val="subscript"/>
              </w:rPr>
              <w:t>2</w:t>
            </w:r>
            <w:r>
              <w:rPr>
                <w:rFonts w:hint="eastAsia"/>
                <w:szCs w:val="21"/>
              </w:rPr>
              <w:t>e</w:t>
            </w:r>
            <w:r>
              <w:rPr>
                <w:szCs w:val="21"/>
              </w:rPr>
              <w:t>）；</w:t>
            </w:r>
          </w:p>
        </w:tc>
      </w:tr>
      <w:tr w:rsidR="00183889" w14:paraId="71D233C7" w14:textId="77777777">
        <w:tc>
          <w:tcPr>
            <w:tcW w:w="1116" w:type="dxa"/>
          </w:tcPr>
          <w:p w14:paraId="700CB0F8" w14:textId="77777777" w:rsidR="00183889" w:rsidRDefault="00000000">
            <w:pPr>
              <w:pStyle w:val="afff3"/>
              <w:ind w:firstLineChars="0" w:firstLine="0"/>
            </w:pPr>
            <m:oMathPara>
              <m:oMath>
                <m:r>
                  <w:rPr>
                    <w:rFonts w:ascii="Cambria Math" w:eastAsiaTheme="majorEastAsia" w:hAnsi="Cambria Math" w:cstheme="minorBidi"/>
                    <w:kern w:val="2"/>
                    <w:szCs w:val="21"/>
                  </w:rPr>
                  <m:t>BE</m:t>
                </m:r>
              </m:oMath>
            </m:oMathPara>
          </w:p>
        </w:tc>
        <w:tc>
          <w:tcPr>
            <w:tcW w:w="703" w:type="dxa"/>
          </w:tcPr>
          <w:p w14:paraId="31EE1AD2" w14:textId="77777777" w:rsidR="00183889" w:rsidRDefault="00000000">
            <w:pPr>
              <w:pStyle w:val="afff3"/>
              <w:ind w:firstLineChars="0" w:firstLine="0"/>
            </w:pPr>
            <w:r>
              <w:t>——</w:t>
            </w:r>
          </w:p>
        </w:tc>
        <w:tc>
          <w:tcPr>
            <w:tcW w:w="7366" w:type="dxa"/>
          </w:tcPr>
          <w:p w14:paraId="1687C661" w14:textId="77777777" w:rsidR="00183889" w:rsidRDefault="00000000">
            <w:pPr>
              <w:pStyle w:val="afff3"/>
              <w:ind w:firstLineChars="0" w:firstLine="0"/>
            </w:pPr>
            <w:r>
              <w:rPr>
                <w:rFonts w:hint="eastAsia"/>
              </w:rPr>
              <w:t>可回收物</w:t>
            </w:r>
            <w:r>
              <w:t>智能回收</w:t>
            </w:r>
            <w:r>
              <w:rPr>
                <w:szCs w:val="21"/>
              </w:rPr>
              <w:t>基准线情景排放量（tCO</w:t>
            </w:r>
            <w:r>
              <w:rPr>
                <w:szCs w:val="21"/>
                <w:vertAlign w:val="subscript"/>
              </w:rPr>
              <w:t>2</w:t>
            </w:r>
            <w:r>
              <w:rPr>
                <w:rFonts w:hint="eastAsia"/>
                <w:szCs w:val="21"/>
              </w:rPr>
              <w:t>e</w:t>
            </w:r>
            <w:r>
              <w:rPr>
                <w:szCs w:val="21"/>
              </w:rPr>
              <w:t>）；</w:t>
            </w:r>
          </w:p>
        </w:tc>
      </w:tr>
      <w:tr w:rsidR="00183889" w14:paraId="06C504A5" w14:textId="77777777">
        <w:tc>
          <w:tcPr>
            <w:tcW w:w="1116" w:type="dxa"/>
          </w:tcPr>
          <w:p w14:paraId="28195081" w14:textId="77777777" w:rsidR="00183889" w:rsidRDefault="00000000">
            <w:pPr>
              <w:pStyle w:val="afff3"/>
              <w:ind w:firstLineChars="0" w:firstLine="0"/>
              <w:rPr>
                <w:i/>
              </w:rPr>
            </w:pPr>
            <m:oMathPara>
              <m:oMath>
                <m:r>
                  <w:rPr>
                    <w:rFonts w:ascii="Cambria Math" w:eastAsiaTheme="majorEastAsia" w:hAnsi="Cambria Math" w:cstheme="minorBidi"/>
                    <w:kern w:val="2"/>
                    <w:szCs w:val="21"/>
                  </w:rPr>
                  <m:t>PE</m:t>
                </m:r>
              </m:oMath>
            </m:oMathPara>
          </w:p>
        </w:tc>
        <w:tc>
          <w:tcPr>
            <w:tcW w:w="703" w:type="dxa"/>
          </w:tcPr>
          <w:p w14:paraId="6E323E66" w14:textId="77777777" w:rsidR="00183889" w:rsidRDefault="00000000">
            <w:pPr>
              <w:pStyle w:val="afff3"/>
              <w:ind w:firstLineChars="0" w:firstLine="0"/>
            </w:pPr>
            <w:r>
              <w:t>——</w:t>
            </w:r>
          </w:p>
        </w:tc>
        <w:tc>
          <w:tcPr>
            <w:tcW w:w="7366" w:type="dxa"/>
          </w:tcPr>
          <w:p w14:paraId="1890D195" w14:textId="77777777" w:rsidR="00183889" w:rsidRDefault="00000000">
            <w:pPr>
              <w:pStyle w:val="afff3"/>
              <w:ind w:firstLineChars="0" w:firstLine="0"/>
            </w:pPr>
            <w:r>
              <w:rPr>
                <w:rFonts w:hint="eastAsia"/>
              </w:rPr>
              <w:t>可回收物</w:t>
            </w:r>
            <w:r>
              <w:t>智能回收</w:t>
            </w:r>
            <w:r>
              <w:rPr>
                <w:szCs w:val="21"/>
              </w:rPr>
              <w:t>项目情景排放量（tCO</w:t>
            </w:r>
            <w:r>
              <w:rPr>
                <w:szCs w:val="21"/>
                <w:vertAlign w:val="subscript"/>
              </w:rPr>
              <w:t>2</w:t>
            </w:r>
            <w:r>
              <w:rPr>
                <w:rFonts w:hint="eastAsia"/>
                <w:szCs w:val="21"/>
              </w:rPr>
              <w:t>e</w:t>
            </w:r>
            <w:r>
              <w:rPr>
                <w:szCs w:val="21"/>
              </w:rPr>
              <w:t>）。</w:t>
            </w:r>
          </w:p>
        </w:tc>
      </w:tr>
    </w:tbl>
    <w:p w14:paraId="4F4FD44E" w14:textId="77777777" w:rsidR="00183889" w:rsidRDefault="00000000">
      <w:pPr>
        <w:pStyle w:val="a5"/>
      </w:pPr>
      <w:bookmarkStart w:id="178" w:name="_Toc120872882"/>
      <w:bookmarkStart w:id="179" w:name="_Toc18581"/>
      <w:bookmarkStart w:id="180" w:name="_Toc11781"/>
      <w:bookmarkStart w:id="181" w:name="_Toc190751976"/>
      <w:bookmarkStart w:id="182" w:name="_Toc28858"/>
      <w:bookmarkStart w:id="183" w:name="_Toc5925"/>
      <w:bookmarkStart w:id="184" w:name="_Toc220341836"/>
      <w:bookmarkStart w:id="185" w:name="_Hlk184323720"/>
      <w:r>
        <w:rPr>
          <w:rFonts w:hint="eastAsia"/>
        </w:rPr>
        <w:t>数据来源与监测</w:t>
      </w:r>
      <w:bookmarkEnd w:id="178"/>
      <w:bookmarkEnd w:id="179"/>
      <w:bookmarkEnd w:id="180"/>
      <w:bookmarkEnd w:id="181"/>
      <w:bookmarkEnd w:id="182"/>
      <w:bookmarkEnd w:id="183"/>
      <w:bookmarkEnd w:id="184"/>
    </w:p>
    <w:p w14:paraId="44908E2D" w14:textId="77777777" w:rsidR="00183889" w:rsidRDefault="00000000">
      <w:pPr>
        <w:pStyle w:val="a6"/>
      </w:pPr>
      <w:bookmarkStart w:id="186" w:name="_Toc190751978"/>
      <w:bookmarkStart w:id="187" w:name="_Toc7236"/>
      <w:bookmarkStart w:id="188" w:name="_Toc213314085"/>
      <w:bookmarkStart w:id="189" w:name="_Toc211430373"/>
      <w:bookmarkStart w:id="190" w:name="_Toc24274"/>
      <w:bookmarkStart w:id="191" w:name="_Toc30646"/>
      <w:bookmarkStart w:id="192" w:name="_Toc1621"/>
      <w:bookmarkStart w:id="193" w:name="_Toc120872884"/>
      <w:bookmarkStart w:id="194" w:name="_Toc220341837"/>
      <w:bookmarkStart w:id="195" w:name="_Toc7212"/>
      <w:bookmarkEnd w:id="185"/>
      <w:r>
        <w:rPr>
          <w:rFonts w:hint="eastAsia"/>
        </w:rPr>
        <w:t>监测数据</w:t>
      </w:r>
      <w:bookmarkEnd w:id="186"/>
      <w:bookmarkEnd w:id="187"/>
      <w:bookmarkEnd w:id="188"/>
      <w:bookmarkEnd w:id="189"/>
      <w:bookmarkEnd w:id="190"/>
      <w:bookmarkEnd w:id="191"/>
      <w:bookmarkEnd w:id="192"/>
      <w:bookmarkEnd w:id="193"/>
      <w:bookmarkEnd w:id="194"/>
      <w:bookmarkEnd w:id="195"/>
    </w:p>
    <w:p w14:paraId="78AB2604" w14:textId="77777777" w:rsidR="00183889" w:rsidRDefault="00000000">
      <w:pPr>
        <w:pStyle w:val="afff3"/>
      </w:pPr>
      <w:r>
        <w:rPr>
          <w:rFonts w:hint="eastAsia"/>
        </w:rPr>
        <w:lastRenderedPageBreak/>
        <w:t>本方法学中监测数据主要包括：项目计入期内年度回收订单数、可回收物智能回收订单回收量。监测数据主要来源于项目申报主体智能回收箱后台系统数据库。</w:t>
      </w:r>
    </w:p>
    <w:p w14:paraId="58DE6734" w14:textId="77777777" w:rsidR="00183889" w:rsidRDefault="00000000">
      <w:pPr>
        <w:pStyle w:val="afff3"/>
      </w:pPr>
      <w:r>
        <w:rPr>
          <w:rFonts w:hint="eastAsia"/>
        </w:rPr>
        <w:t>具体描述和数据来源参见下表。</w:t>
      </w:r>
    </w:p>
    <w:p w14:paraId="672A2A8D" w14:textId="77777777" w:rsidR="00183889" w:rsidRDefault="00000000">
      <w:pPr>
        <w:pStyle w:val="af6"/>
      </w:pPr>
      <w:r>
        <w:rPr>
          <w:rFonts w:hint="eastAsia"/>
        </w:rPr>
        <w:t>项目计入期内年度回收订单数</w:t>
      </w:r>
    </w:p>
    <w:tbl>
      <w:tblPr>
        <w:tblStyle w:val="afff8"/>
        <w:tblW w:w="8296" w:type="dxa"/>
        <w:jc w:val="center"/>
        <w:tblLook w:val="04A0" w:firstRow="1" w:lastRow="0" w:firstColumn="1" w:lastColumn="0" w:noHBand="0" w:noVBand="1"/>
      </w:tblPr>
      <w:tblGrid>
        <w:gridCol w:w="2547"/>
        <w:gridCol w:w="5749"/>
      </w:tblGrid>
      <w:tr w:rsidR="00183889" w14:paraId="0E22CAD9" w14:textId="77777777">
        <w:trPr>
          <w:jc w:val="center"/>
        </w:trPr>
        <w:tc>
          <w:tcPr>
            <w:tcW w:w="2547" w:type="dxa"/>
            <w:shd w:val="clear" w:color="auto" w:fill="F2F2F2" w:themeFill="background1" w:themeFillShade="F2"/>
            <w:vAlign w:val="center"/>
          </w:tcPr>
          <w:p w14:paraId="57AF5C4E" w14:textId="77777777" w:rsidR="00183889" w:rsidRDefault="00000000">
            <w:pPr>
              <w:ind w:firstLine="35"/>
              <w:rPr>
                <w:rFonts w:ascii="宋体" w:hAnsi="宋体" w:cs="宋体"/>
                <w:sz w:val="18"/>
                <w:szCs w:val="18"/>
              </w:rPr>
            </w:pPr>
            <w:r>
              <w:rPr>
                <w:rFonts w:ascii="宋体" w:hAnsi="宋体" w:cs="宋体" w:hint="eastAsia"/>
                <w:sz w:val="18"/>
                <w:szCs w:val="18"/>
              </w:rPr>
              <w:t>数据/参数 1</w:t>
            </w:r>
          </w:p>
        </w:tc>
        <w:tc>
          <w:tcPr>
            <w:tcW w:w="5749" w:type="dxa"/>
          </w:tcPr>
          <w:p w14:paraId="7D750A8D" w14:textId="77777777" w:rsidR="00183889" w:rsidRDefault="00000000">
            <w:pPr>
              <w:ind w:firstLine="35"/>
              <w:rPr>
                <w:rFonts w:ascii="宋体" w:hAnsi="宋体"/>
                <w:szCs w:val="21"/>
              </w:rPr>
            </w:pPr>
            <m:oMathPara>
              <m:oMathParaPr>
                <m:jc m:val="left"/>
              </m:oMathParaPr>
              <m:oMath>
                <m:r>
                  <w:rPr>
                    <w:rFonts w:ascii="Cambria Math" w:hAnsi="Cambria Math" w:cstheme="minorBidi"/>
                    <w:sz w:val="18"/>
                    <w:szCs w:val="18"/>
                  </w:rPr>
                  <m:t>n</m:t>
                </m:r>
              </m:oMath>
            </m:oMathPara>
          </w:p>
        </w:tc>
      </w:tr>
      <w:tr w:rsidR="00183889" w14:paraId="3AE238CE" w14:textId="77777777">
        <w:trPr>
          <w:jc w:val="center"/>
        </w:trPr>
        <w:tc>
          <w:tcPr>
            <w:tcW w:w="2547" w:type="dxa"/>
            <w:shd w:val="clear" w:color="auto" w:fill="F2F2F2" w:themeFill="background1" w:themeFillShade="F2"/>
            <w:vAlign w:val="center"/>
          </w:tcPr>
          <w:p w14:paraId="67CC9177" w14:textId="77777777" w:rsidR="00183889" w:rsidRDefault="00000000">
            <w:pPr>
              <w:ind w:firstLine="35"/>
              <w:rPr>
                <w:rFonts w:ascii="宋体" w:hAnsi="宋体" w:cs="宋体"/>
                <w:sz w:val="18"/>
                <w:szCs w:val="18"/>
              </w:rPr>
            </w:pPr>
            <w:r>
              <w:rPr>
                <w:rFonts w:ascii="宋体" w:hAnsi="宋体" w:cs="宋体" w:hint="eastAsia"/>
                <w:sz w:val="18"/>
                <w:szCs w:val="18"/>
              </w:rPr>
              <w:t>单位</w:t>
            </w:r>
          </w:p>
        </w:tc>
        <w:tc>
          <w:tcPr>
            <w:tcW w:w="5749" w:type="dxa"/>
          </w:tcPr>
          <w:p w14:paraId="2DF569A2" w14:textId="77777777" w:rsidR="00183889" w:rsidRDefault="00000000">
            <w:pPr>
              <w:ind w:firstLine="35"/>
              <w:rPr>
                <w:rFonts w:ascii="宋体" w:hAnsi="宋体" w:cs="宋体"/>
                <w:sz w:val="18"/>
                <w:szCs w:val="18"/>
              </w:rPr>
            </w:pPr>
            <w:r>
              <w:rPr>
                <w:rFonts w:ascii="宋体" w:hAnsi="宋体" w:cs="宋体" w:hint="eastAsia"/>
                <w:kern w:val="0"/>
                <w:sz w:val="18"/>
                <w:szCs w:val="18"/>
                <w:lang w:bidi="ar"/>
              </w:rPr>
              <w:t>个</w:t>
            </w:r>
          </w:p>
        </w:tc>
      </w:tr>
      <w:tr w:rsidR="00183889" w14:paraId="48A7FD2E" w14:textId="77777777">
        <w:trPr>
          <w:jc w:val="center"/>
        </w:trPr>
        <w:tc>
          <w:tcPr>
            <w:tcW w:w="2547" w:type="dxa"/>
            <w:shd w:val="clear" w:color="auto" w:fill="F2F2F2" w:themeFill="background1" w:themeFillShade="F2"/>
            <w:vAlign w:val="center"/>
          </w:tcPr>
          <w:p w14:paraId="13A9FF38" w14:textId="77777777" w:rsidR="00183889" w:rsidRDefault="00000000">
            <w:pPr>
              <w:ind w:firstLine="35"/>
              <w:rPr>
                <w:rFonts w:ascii="宋体" w:hAnsi="宋体" w:cs="宋体"/>
                <w:sz w:val="18"/>
                <w:szCs w:val="18"/>
              </w:rPr>
            </w:pPr>
            <w:r>
              <w:rPr>
                <w:rFonts w:ascii="宋体" w:hAnsi="宋体" w:cs="宋体" w:hint="eastAsia"/>
                <w:sz w:val="18"/>
                <w:szCs w:val="18"/>
              </w:rPr>
              <w:t>应用的公式编号</w:t>
            </w:r>
          </w:p>
        </w:tc>
        <w:tc>
          <w:tcPr>
            <w:tcW w:w="5749" w:type="dxa"/>
          </w:tcPr>
          <w:p w14:paraId="7BB0CCA6" w14:textId="77777777" w:rsidR="00183889" w:rsidRDefault="00000000">
            <w:pPr>
              <w:ind w:firstLine="35"/>
              <w:rPr>
                <w:rFonts w:ascii="宋体" w:hAnsi="宋体" w:cs="宋体"/>
                <w:sz w:val="18"/>
                <w:szCs w:val="18"/>
              </w:rPr>
            </w:pPr>
            <w:r>
              <w:rPr>
                <w:rFonts w:ascii="宋体" w:hAnsi="宋体" w:cs="宋体"/>
                <w:kern w:val="0"/>
                <w:sz w:val="18"/>
                <w:szCs w:val="18"/>
                <w:lang w:bidi="ar"/>
              </w:rPr>
              <w:t>1、2</w:t>
            </w:r>
          </w:p>
        </w:tc>
      </w:tr>
      <w:tr w:rsidR="00183889" w14:paraId="538F8BF7" w14:textId="77777777">
        <w:trPr>
          <w:jc w:val="center"/>
        </w:trPr>
        <w:tc>
          <w:tcPr>
            <w:tcW w:w="2547" w:type="dxa"/>
            <w:shd w:val="clear" w:color="auto" w:fill="F2F2F2" w:themeFill="background1" w:themeFillShade="F2"/>
            <w:vAlign w:val="center"/>
          </w:tcPr>
          <w:p w14:paraId="6FA8B7BB" w14:textId="77777777" w:rsidR="00183889" w:rsidRDefault="00000000">
            <w:pPr>
              <w:ind w:firstLine="35"/>
              <w:rPr>
                <w:rFonts w:ascii="宋体" w:hAnsi="宋体" w:cs="宋体"/>
                <w:sz w:val="18"/>
                <w:szCs w:val="18"/>
              </w:rPr>
            </w:pPr>
            <w:r>
              <w:rPr>
                <w:rFonts w:ascii="宋体" w:hAnsi="宋体" w:cs="宋体" w:hint="eastAsia"/>
                <w:sz w:val="18"/>
                <w:szCs w:val="18"/>
              </w:rPr>
              <w:t>描述</w:t>
            </w:r>
          </w:p>
        </w:tc>
        <w:tc>
          <w:tcPr>
            <w:tcW w:w="5749" w:type="dxa"/>
          </w:tcPr>
          <w:p w14:paraId="369D81F6" w14:textId="77777777" w:rsidR="00183889" w:rsidRDefault="00000000">
            <w:pPr>
              <w:widowControl/>
              <w:rPr>
                <w:rFonts w:ascii="宋体" w:hAnsi="宋体" w:cs="宋体"/>
                <w:sz w:val="18"/>
                <w:szCs w:val="18"/>
              </w:rPr>
            </w:pPr>
            <w:r>
              <w:rPr>
                <w:rFonts w:ascii="宋体" w:hAnsi="宋体" w:cs="宋体"/>
                <w:kern w:val="0"/>
                <w:sz w:val="18"/>
                <w:szCs w:val="18"/>
                <w:lang w:bidi="ar"/>
              </w:rPr>
              <w:t>项目期内可回收物智能回收</w:t>
            </w:r>
            <w:r>
              <w:rPr>
                <w:rFonts w:ascii="宋体" w:hAnsi="宋体" w:cs="宋体" w:hint="eastAsia"/>
                <w:kern w:val="0"/>
                <w:sz w:val="18"/>
                <w:szCs w:val="18"/>
                <w:lang w:bidi="ar"/>
              </w:rPr>
              <w:t>的订单总数</w:t>
            </w:r>
            <w:r>
              <w:rPr>
                <w:rFonts w:ascii="宋体" w:hAnsi="宋体" w:cs="宋体"/>
                <w:kern w:val="0"/>
                <w:sz w:val="18"/>
                <w:szCs w:val="18"/>
                <w:lang w:bidi="ar"/>
              </w:rPr>
              <w:t>。</w:t>
            </w:r>
          </w:p>
        </w:tc>
      </w:tr>
      <w:tr w:rsidR="00183889" w14:paraId="5CA91254" w14:textId="77777777">
        <w:trPr>
          <w:jc w:val="center"/>
        </w:trPr>
        <w:tc>
          <w:tcPr>
            <w:tcW w:w="2547" w:type="dxa"/>
            <w:shd w:val="clear" w:color="auto" w:fill="F2F2F2" w:themeFill="background1" w:themeFillShade="F2"/>
            <w:vAlign w:val="center"/>
          </w:tcPr>
          <w:p w14:paraId="44F95527" w14:textId="77777777" w:rsidR="00183889" w:rsidRDefault="00000000">
            <w:pPr>
              <w:ind w:firstLine="35"/>
              <w:rPr>
                <w:rFonts w:ascii="宋体" w:hAnsi="宋体" w:cs="宋体"/>
                <w:sz w:val="18"/>
                <w:szCs w:val="18"/>
              </w:rPr>
            </w:pPr>
            <w:r>
              <w:rPr>
                <w:rFonts w:ascii="宋体" w:hAnsi="宋体" w:cs="宋体" w:hint="eastAsia"/>
                <w:sz w:val="18"/>
                <w:szCs w:val="18"/>
              </w:rPr>
              <w:t>所使用的数据来源</w:t>
            </w:r>
          </w:p>
        </w:tc>
        <w:tc>
          <w:tcPr>
            <w:tcW w:w="5749" w:type="dxa"/>
          </w:tcPr>
          <w:p w14:paraId="2C448B84" w14:textId="77777777" w:rsidR="00183889" w:rsidRDefault="00000000">
            <w:pPr>
              <w:ind w:firstLine="35"/>
              <w:rPr>
                <w:rFonts w:ascii="宋体" w:hAnsi="宋体" w:cs="宋体"/>
                <w:sz w:val="18"/>
                <w:szCs w:val="18"/>
              </w:rPr>
            </w:pPr>
            <w:r>
              <w:rPr>
                <w:rFonts w:ascii="宋体" w:hAnsi="宋体" w:cs="宋体"/>
                <w:kern w:val="0"/>
                <w:sz w:val="18"/>
                <w:szCs w:val="18"/>
                <w:lang w:bidi="ar"/>
              </w:rPr>
              <w:t>回收企业智能回收箱后台系统。</w:t>
            </w:r>
          </w:p>
        </w:tc>
      </w:tr>
      <w:tr w:rsidR="00183889" w14:paraId="55E2006E" w14:textId="77777777">
        <w:trPr>
          <w:jc w:val="center"/>
        </w:trPr>
        <w:tc>
          <w:tcPr>
            <w:tcW w:w="2547" w:type="dxa"/>
            <w:shd w:val="clear" w:color="auto" w:fill="F2F2F2" w:themeFill="background1" w:themeFillShade="F2"/>
            <w:vAlign w:val="center"/>
          </w:tcPr>
          <w:p w14:paraId="5D311660" w14:textId="77777777" w:rsidR="00183889" w:rsidRDefault="00000000">
            <w:pPr>
              <w:ind w:firstLine="35"/>
              <w:rPr>
                <w:rFonts w:ascii="宋体" w:hAnsi="宋体" w:cs="宋体"/>
                <w:sz w:val="18"/>
                <w:szCs w:val="18"/>
              </w:rPr>
            </w:pPr>
            <w:r>
              <w:rPr>
                <w:rFonts w:ascii="宋体" w:hAnsi="宋体" w:cs="宋体" w:hint="eastAsia"/>
                <w:sz w:val="18"/>
                <w:szCs w:val="18"/>
              </w:rPr>
              <w:t>测量方法和程序</w:t>
            </w:r>
          </w:p>
        </w:tc>
        <w:tc>
          <w:tcPr>
            <w:tcW w:w="5749" w:type="dxa"/>
          </w:tcPr>
          <w:p w14:paraId="3F34565D" w14:textId="77777777" w:rsidR="00183889" w:rsidRDefault="00000000">
            <w:pPr>
              <w:ind w:firstLine="35"/>
              <w:rPr>
                <w:rFonts w:ascii="宋体" w:hAnsi="宋体" w:cs="宋体"/>
                <w:sz w:val="18"/>
                <w:szCs w:val="18"/>
              </w:rPr>
            </w:pPr>
            <w:r>
              <w:rPr>
                <w:rFonts w:ascii="宋体" w:hAnsi="宋体" w:cs="宋体"/>
                <w:kern w:val="0"/>
                <w:sz w:val="18"/>
                <w:szCs w:val="18"/>
                <w:lang w:bidi="ar"/>
              </w:rPr>
              <w:t>在个人投递可回收物品进入智能回收箱时，由智能回收箱创建订单并上传到回收企业后台系统。</w:t>
            </w:r>
          </w:p>
        </w:tc>
      </w:tr>
      <w:tr w:rsidR="00183889" w14:paraId="25CE4E43" w14:textId="77777777">
        <w:trPr>
          <w:jc w:val="center"/>
        </w:trPr>
        <w:tc>
          <w:tcPr>
            <w:tcW w:w="2547" w:type="dxa"/>
            <w:shd w:val="clear" w:color="auto" w:fill="F2F2F2" w:themeFill="background1" w:themeFillShade="F2"/>
            <w:vAlign w:val="center"/>
          </w:tcPr>
          <w:p w14:paraId="5A376336" w14:textId="77777777" w:rsidR="00183889" w:rsidRDefault="00000000">
            <w:pPr>
              <w:ind w:firstLine="35"/>
              <w:rPr>
                <w:rFonts w:ascii="宋体" w:hAnsi="宋体" w:cs="宋体"/>
                <w:sz w:val="18"/>
                <w:szCs w:val="18"/>
              </w:rPr>
            </w:pPr>
            <w:r>
              <w:rPr>
                <w:rFonts w:ascii="宋体" w:hAnsi="宋体" w:cs="宋体" w:hint="eastAsia"/>
                <w:sz w:val="18"/>
                <w:szCs w:val="18"/>
              </w:rPr>
              <w:t>其他说明</w:t>
            </w:r>
          </w:p>
        </w:tc>
        <w:tc>
          <w:tcPr>
            <w:tcW w:w="5749" w:type="dxa"/>
          </w:tcPr>
          <w:p w14:paraId="19E5F3FF" w14:textId="77777777" w:rsidR="00183889" w:rsidRDefault="00000000">
            <w:pPr>
              <w:ind w:firstLine="35"/>
              <w:rPr>
                <w:rFonts w:ascii="宋体" w:hAnsi="宋体" w:cs="宋体"/>
                <w:sz w:val="18"/>
                <w:szCs w:val="18"/>
              </w:rPr>
            </w:pPr>
            <w:r>
              <w:rPr>
                <w:rFonts w:ascii="宋体" w:hAnsi="宋体" w:cs="宋体"/>
                <w:kern w:val="0"/>
                <w:sz w:val="18"/>
                <w:szCs w:val="18"/>
                <w:lang w:bidi="ar"/>
              </w:rPr>
              <w:t>-</w:t>
            </w:r>
          </w:p>
        </w:tc>
      </w:tr>
    </w:tbl>
    <w:p w14:paraId="769D24E5" w14:textId="77777777" w:rsidR="00183889" w:rsidRDefault="00000000">
      <w:pPr>
        <w:pStyle w:val="af6"/>
      </w:pPr>
      <w:r>
        <w:rPr>
          <w:rFonts w:hint="eastAsia"/>
        </w:rPr>
        <w:t>可回收物智能回收订单回收量</w:t>
      </w:r>
    </w:p>
    <w:tbl>
      <w:tblPr>
        <w:tblStyle w:val="afff8"/>
        <w:tblW w:w="8296" w:type="dxa"/>
        <w:jc w:val="center"/>
        <w:tblLook w:val="04A0" w:firstRow="1" w:lastRow="0" w:firstColumn="1" w:lastColumn="0" w:noHBand="0" w:noVBand="1"/>
      </w:tblPr>
      <w:tblGrid>
        <w:gridCol w:w="2547"/>
        <w:gridCol w:w="5749"/>
      </w:tblGrid>
      <w:tr w:rsidR="00183889" w14:paraId="6FF454E9" w14:textId="77777777">
        <w:trPr>
          <w:jc w:val="center"/>
        </w:trPr>
        <w:tc>
          <w:tcPr>
            <w:tcW w:w="2547" w:type="dxa"/>
            <w:shd w:val="clear" w:color="auto" w:fill="F2F2F2" w:themeFill="background1" w:themeFillShade="F2"/>
            <w:vAlign w:val="center"/>
          </w:tcPr>
          <w:p w14:paraId="059D6D1D" w14:textId="77777777" w:rsidR="00183889" w:rsidRDefault="00000000">
            <w:pPr>
              <w:ind w:firstLine="35"/>
              <w:rPr>
                <w:rFonts w:ascii="宋体" w:hAnsi="宋体" w:cs="宋体"/>
                <w:sz w:val="18"/>
                <w:szCs w:val="18"/>
              </w:rPr>
            </w:pPr>
            <w:r>
              <w:rPr>
                <w:rFonts w:ascii="宋体" w:hAnsi="宋体" w:cs="宋体" w:hint="eastAsia"/>
                <w:sz w:val="18"/>
                <w:szCs w:val="18"/>
              </w:rPr>
              <w:t>数据/参数 2</w:t>
            </w:r>
          </w:p>
        </w:tc>
        <w:tc>
          <w:tcPr>
            <w:tcW w:w="5749" w:type="dxa"/>
          </w:tcPr>
          <w:p w14:paraId="036FB80C" w14:textId="77777777" w:rsidR="00183889" w:rsidRDefault="00000000">
            <w:pPr>
              <w:ind w:firstLine="35"/>
              <w:rPr>
                <w:rFonts w:ascii="宋体" w:hAnsi="宋体"/>
                <w:szCs w:val="21"/>
              </w:rPr>
            </w:pPr>
            <m:oMathPara>
              <m:oMathParaPr>
                <m:jc m:val="left"/>
              </m:oMathParaPr>
              <m:oMath>
                <m:sSub>
                  <m:sSubPr>
                    <m:ctrlPr>
                      <w:rPr>
                        <w:rFonts w:ascii="Cambria Math" w:hAnsi="Cambria Math" w:cstheme="minorBidi"/>
                        <w:sz w:val="18"/>
                        <w:szCs w:val="18"/>
                      </w:rPr>
                    </m:ctrlPr>
                  </m:sSubPr>
                  <m:e>
                    <m:r>
                      <w:rPr>
                        <w:rFonts w:ascii="Cambria Math" w:hAnsi="Cambria Math" w:cstheme="minorBidi"/>
                        <w:sz w:val="18"/>
                        <w:szCs w:val="18"/>
                      </w:rPr>
                      <m:t>Q</m:t>
                    </m:r>
                  </m:e>
                  <m:sub>
                    <m:r>
                      <w:rPr>
                        <w:rFonts w:ascii="Cambria Math" w:hAnsi="Cambria Math" w:cstheme="minorBidi"/>
                        <w:sz w:val="18"/>
                        <w:szCs w:val="18"/>
                      </w:rPr>
                      <m:t>j</m:t>
                    </m:r>
                  </m:sub>
                </m:sSub>
              </m:oMath>
            </m:oMathPara>
          </w:p>
        </w:tc>
      </w:tr>
      <w:tr w:rsidR="00183889" w14:paraId="5756CABE" w14:textId="77777777">
        <w:trPr>
          <w:jc w:val="center"/>
        </w:trPr>
        <w:tc>
          <w:tcPr>
            <w:tcW w:w="2547" w:type="dxa"/>
            <w:shd w:val="clear" w:color="auto" w:fill="F2F2F2" w:themeFill="background1" w:themeFillShade="F2"/>
            <w:vAlign w:val="center"/>
          </w:tcPr>
          <w:p w14:paraId="0B6A6376" w14:textId="77777777" w:rsidR="00183889" w:rsidRDefault="00000000">
            <w:pPr>
              <w:ind w:firstLine="35"/>
              <w:rPr>
                <w:rFonts w:ascii="宋体" w:hAnsi="宋体" w:cs="宋体"/>
                <w:sz w:val="18"/>
                <w:szCs w:val="18"/>
              </w:rPr>
            </w:pPr>
            <w:r>
              <w:rPr>
                <w:rFonts w:ascii="宋体" w:hAnsi="宋体" w:cs="宋体" w:hint="eastAsia"/>
                <w:sz w:val="18"/>
                <w:szCs w:val="18"/>
              </w:rPr>
              <w:t>单位</w:t>
            </w:r>
          </w:p>
        </w:tc>
        <w:tc>
          <w:tcPr>
            <w:tcW w:w="5749" w:type="dxa"/>
          </w:tcPr>
          <w:p w14:paraId="0B76603D" w14:textId="77777777" w:rsidR="00183889" w:rsidRDefault="00000000">
            <w:pPr>
              <w:ind w:firstLine="35"/>
              <w:rPr>
                <w:rFonts w:ascii="宋体" w:hAnsi="宋体" w:cs="宋体"/>
                <w:sz w:val="18"/>
                <w:szCs w:val="18"/>
              </w:rPr>
            </w:pPr>
            <w:r>
              <w:rPr>
                <w:rFonts w:ascii="宋体" w:hAnsi="宋体" w:cs="宋体"/>
                <w:kern w:val="0"/>
                <w:sz w:val="18"/>
                <w:szCs w:val="18"/>
                <w:lang w:bidi="ar"/>
              </w:rPr>
              <w:t>t</w:t>
            </w:r>
          </w:p>
        </w:tc>
      </w:tr>
      <w:tr w:rsidR="00183889" w14:paraId="12B30D7E" w14:textId="77777777">
        <w:trPr>
          <w:jc w:val="center"/>
        </w:trPr>
        <w:tc>
          <w:tcPr>
            <w:tcW w:w="2547" w:type="dxa"/>
            <w:shd w:val="clear" w:color="auto" w:fill="F2F2F2" w:themeFill="background1" w:themeFillShade="F2"/>
            <w:vAlign w:val="center"/>
          </w:tcPr>
          <w:p w14:paraId="37ACB8E9" w14:textId="77777777" w:rsidR="00183889" w:rsidRDefault="00000000">
            <w:pPr>
              <w:ind w:firstLine="35"/>
              <w:rPr>
                <w:rFonts w:ascii="宋体" w:hAnsi="宋体" w:cs="宋体"/>
                <w:sz w:val="18"/>
                <w:szCs w:val="18"/>
              </w:rPr>
            </w:pPr>
            <w:r>
              <w:rPr>
                <w:rFonts w:ascii="宋体" w:hAnsi="宋体" w:cs="宋体" w:hint="eastAsia"/>
                <w:sz w:val="18"/>
                <w:szCs w:val="18"/>
              </w:rPr>
              <w:t>应用的公式编号</w:t>
            </w:r>
          </w:p>
        </w:tc>
        <w:tc>
          <w:tcPr>
            <w:tcW w:w="5749" w:type="dxa"/>
          </w:tcPr>
          <w:p w14:paraId="783E8CF8" w14:textId="77777777" w:rsidR="00183889" w:rsidRDefault="00000000">
            <w:pPr>
              <w:ind w:firstLine="35"/>
              <w:rPr>
                <w:rFonts w:ascii="宋体" w:hAnsi="宋体" w:cs="宋体"/>
                <w:sz w:val="18"/>
                <w:szCs w:val="18"/>
              </w:rPr>
            </w:pPr>
            <w:r>
              <w:rPr>
                <w:rFonts w:ascii="宋体" w:hAnsi="宋体" w:cs="宋体"/>
                <w:kern w:val="0"/>
                <w:sz w:val="18"/>
                <w:szCs w:val="18"/>
                <w:lang w:bidi="ar"/>
              </w:rPr>
              <w:t>1、2</w:t>
            </w:r>
          </w:p>
        </w:tc>
      </w:tr>
      <w:tr w:rsidR="00183889" w14:paraId="7C203870" w14:textId="77777777">
        <w:trPr>
          <w:jc w:val="center"/>
        </w:trPr>
        <w:tc>
          <w:tcPr>
            <w:tcW w:w="2547" w:type="dxa"/>
            <w:shd w:val="clear" w:color="auto" w:fill="F2F2F2" w:themeFill="background1" w:themeFillShade="F2"/>
            <w:vAlign w:val="center"/>
          </w:tcPr>
          <w:p w14:paraId="7A1956F0" w14:textId="77777777" w:rsidR="00183889" w:rsidRDefault="00000000">
            <w:pPr>
              <w:ind w:firstLine="35"/>
              <w:rPr>
                <w:rFonts w:ascii="宋体" w:hAnsi="宋体" w:cs="宋体"/>
                <w:sz w:val="18"/>
                <w:szCs w:val="18"/>
              </w:rPr>
            </w:pPr>
            <w:r>
              <w:rPr>
                <w:rFonts w:ascii="宋体" w:hAnsi="宋体" w:cs="宋体" w:hint="eastAsia"/>
                <w:sz w:val="18"/>
                <w:szCs w:val="18"/>
              </w:rPr>
              <w:t>描述</w:t>
            </w:r>
          </w:p>
        </w:tc>
        <w:tc>
          <w:tcPr>
            <w:tcW w:w="5749" w:type="dxa"/>
          </w:tcPr>
          <w:p w14:paraId="39292FEC" w14:textId="77777777" w:rsidR="00183889" w:rsidRDefault="00000000">
            <w:pPr>
              <w:widowControl/>
              <w:rPr>
                <w:rFonts w:ascii="宋体" w:hAnsi="宋体" w:cs="宋体"/>
                <w:sz w:val="18"/>
                <w:szCs w:val="18"/>
              </w:rPr>
            </w:pPr>
            <w:r>
              <w:rPr>
                <w:rFonts w:ascii="宋体" w:hAnsi="宋体" w:cs="宋体"/>
                <w:kern w:val="0"/>
                <w:sz w:val="18"/>
                <w:szCs w:val="18"/>
                <w:lang w:bidi="ar"/>
              </w:rPr>
              <w:t>项目期内可回收物智能回收的第j个回收订单的回收量。</w:t>
            </w:r>
          </w:p>
        </w:tc>
      </w:tr>
      <w:tr w:rsidR="00183889" w14:paraId="3A16B77A" w14:textId="77777777">
        <w:trPr>
          <w:jc w:val="center"/>
        </w:trPr>
        <w:tc>
          <w:tcPr>
            <w:tcW w:w="2547" w:type="dxa"/>
            <w:shd w:val="clear" w:color="auto" w:fill="F2F2F2" w:themeFill="background1" w:themeFillShade="F2"/>
            <w:vAlign w:val="center"/>
          </w:tcPr>
          <w:p w14:paraId="7B221A5E" w14:textId="77777777" w:rsidR="00183889" w:rsidRDefault="00000000">
            <w:pPr>
              <w:ind w:firstLine="35"/>
              <w:rPr>
                <w:rFonts w:ascii="宋体" w:hAnsi="宋体" w:cs="宋体"/>
                <w:sz w:val="18"/>
                <w:szCs w:val="18"/>
              </w:rPr>
            </w:pPr>
            <w:r>
              <w:rPr>
                <w:rFonts w:ascii="宋体" w:hAnsi="宋体" w:cs="宋体" w:hint="eastAsia"/>
                <w:sz w:val="18"/>
                <w:szCs w:val="18"/>
              </w:rPr>
              <w:t>所使用的数据来源</w:t>
            </w:r>
          </w:p>
        </w:tc>
        <w:tc>
          <w:tcPr>
            <w:tcW w:w="5749" w:type="dxa"/>
          </w:tcPr>
          <w:p w14:paraId="665A87C0" w14:textId="77777777" w:rsidR="00183889" w:rsidRDefault="00000000">
            <w:pPr>
              <w:ind w:firstLine="35"/>
              <w:rPr>
                <w:rFonts w:ascii="宋体" w:hAnsi="宋体" w:cs="宋体"/>
                <w:sz w:val="18"/>
                <w:szCs w:val="18"/>
              </w:rPr>
            </w:pPr>
            <w:r>
              <w:rPr>
                <w:rFonts w:ascii="宋体" w:hAnsi="宋体" w:cs="宋体"/>
                <w:kern w:val="0"/>
                <w:sz w:val="18"/>
                <w:szCs w:val="18"/>
                <w:lang w:bidi="ar"/>
              </w:rPr>
              <w:t>回收企业智能回收箱后台系统。</w:t>
            </w:r>
          </w:p>
        </w:tc>
      </w:tr>
      <w:tr w:rsidR="00183889" w14:paraId="139F6B6E" w14:textId="77777777">
        <w:trPr>
          <w:jc w:val="center"/>
        </w:trPr>
        <w:tc>
          <w:tcPr>
            <w:tcW w:w="2547" w:type="dxa"/>
            <w:shd w:val="clear" w:color="auto" w:fill="F2F2F2" w:themeFill="background1" w:themeFillShade="F2"/>
            <w:vAlign w:val="center"/>
          </w:tcPr>
          <w:p w14:paraId="14899E49" w14:textId="77777777" w:rsidR="00183889" w:rsidRDefault="00000000">
            <w:pPr>
              <w:ind w:firstLine="35"/>
              <w:rPr>
                <w:rFonts w:ascii="宋体" w:hAnsi="宋体" w:cs="宋体"/>
                <w:sz w:val="18"/>
                <w:szCs w:val="18"/>
              </w:rPr>
            </w:pPr>
            <w:r>
              <w:rPr>
                <w:rFonts w:ascii="宋体" w:hAnsi="宋体" w:cs="宋体" w:hint="eastAsia"/>
                <w:sz w:val="18"/>
                <w:szCs w:val="18"/>
              </w:rPr>
              <w:t>测量方法和程序</w:t>
            </w:r>
          </w:p>
        </w:tc>
        <w:tc>
          <w:tcPr>
            <w:tcW w:w="5749" w:type="dxa"/>
          </w:tcPr>
          <w:p w14:paraId="7E8A1D9F" w14:textId="77777777" w:rsidR="00183889" w:rsidRDefault="00000000">
            <w:pPr>
              <w:ind w:firstLine="35"/>
              <w:rPr>
                <w:rFonts w:ascii="宋体" w:hAnsi="宋体" w:cs="宋体"/>
                <w:sz w:val="18"/>
                <w:szCs w:val="18"/>
              </w:rPr>
            </w:pPr>
            <w:r>
              <w:rPr>
                <w:rFonts w:ascii="宋体" w:hAnsi="宋体" w:cs="宋体"/>
                <w:kern w:val="0"/>
                <w:sz w:val="18"/>
                <w:szCs w:val="18"/>
                <w:lang w:bidi="ar"/>
              </w:rPr>
              <w:t>在个人投递可回收物品进入智能回收箱时，由智能回收箱创建订单并称重最后将订单信息上传到回收企业后台系统。</w:t>
            </w:r>
            <w:r>
              <w:rPr>
                <w:rFonts w:ascii="宋体" w:hAnsi="宋体" w:cs="宋体" w:hint="eastAsia"/>
                <w:kern w:val="0"/>
                <w:sz w:val="18"/>
                <w:szCs w:val="18"/>
                <w:lang w:bidi="ar"/>
              </w:rPr>
              <w:t>项目期内，</w:t>
            </w:r>
            <w:r>
              <w:rPr>
                <w:rFonts w:ascii="宋体" w:hAnsi="宋体" w:cs="宋体"/>
                <w:kern w:val="0"/>
                <w:sz w:val="18"/>
                <w:szCs w:val="18"/>
                <w:lang w:bidi="ar"/>
              </w:rPr>
              <w:t>可回收物智能回收</w:t>
            </w:r>
            <w:r>
              <w:rPr>
                <w:rFonts w:ascii="宋体" w:hAnsi="宋体" w:cs="宋体" w:hint="eastAsia"/>
                <w:kern w:val="0"/>
                <w:sz w:val="18"/>
                <w:szCs w:val="18"/>
                <w:lang w:bidi="ar"/>
              </w:rPr>
              <w:t>总量以智能回收箱平台确认的投递量为准。</w:t>
            </w:r>
          </w:p>
        </w:tc>
      </w:tr>
      <w:tr w:rsidR="00183889" w14:paraId="69087B8E" w14:textId="77777777">
        <w:trPr>
          <w:jc w:val="center"/>
        </w:trPr>
        <w:tc>
          <w:tcPr>
            <w:tcW w:w="2547" w:type="dxa"/>
            <w:shd w:val="clear" w:color="auto" w:fill="F2F2F2" w:themeFill="background1" w:themeFillShade="F2"/>
            <w:vAlign w:val="center"/>
          </w:tcPr>
          <w:p w14:paraId="65E90871" w14:textId="77777777" w:rsidR="00183889" w:rsidRDefault="00000000">
            <w:pPr>
              <w:ind w:firstLine="35"/>
              <w:rPr>
                <w:rFonts w:ascii="宋体" w:hAnsi="宋体" w:cs="宋体"/>
                <w:sz w:val="18"/>
                <w:szCs w:val="18"/>
              </w:rPr>
            </w:pPr>
            <w:r>
              <w:rPr>
                <w:rFonts w:ascii="宋体" w:hAnsi="宋体" w:cs="宋体" w:hint="eastAsia"/>
                <w:sz w:val="18"/>
                <w:szCs w:val="18"/>
              </w:rPr>
              <w:t>其他说明</w:t>
            </w:r>
          </w:p>
        </w:tc>
        <w:tc>
          <w:tcPr>
            <w:tcW w:w="5749" w:type="dxa"/>
          </w:tcPr>
          <w:p w14:paraId="37F5BAB5" w14:textId="77777777" w:rsidR="00183889" w:rsidRDefault="00000000">
            <w:pPr>
              <w:ind w:firstLine="35"/>
              <w:rPr>
                <w:rFonts w:ascii="宋体" w:hAnsi="宋体" w:cs="宋体"/>
                <w:sz w:val="18"/>
                <w:szCs w:val="18"/>
              </w:rPr>
            </w:pPr>
            <w:r>
              <w:rPr>
                <w:rFonts w:ascii="宋体" w:hAnsi="宋体" w:cs="宋体"/>
                <w:kern w:val="0"/>
                <w:sz w:val="18"/>
                <w:szCs w:val="18"/>
                <w:lang w:bidi="ar"/>
              </w:rPr>
              <w:t>-</w:t>
            </w:r>
          </w:p>
        </w:tc>
      </w:tr>
    </w:tbl>
    <w:p w14:paraId="0578F392" w14:textId="77777777" w:rsidR="00183889" w:rsidRDefault="00000000">
      <w:pPr>
        <w:pStyle w:val="a6"/>
      </w:pPr>
      <w:bookmarkStart w:id="196" w:name="_Toc20972"/>
      <w:bookmarkStart w:id="197" w:name="_Toc120872883"/>
      <w:bookmarkStart w:id="198" w:name="_Toc19598"/>
      <w:bookmarkStart w:id="199" w:name="_Toc457"/>
      <w:bookmarkStart w:id="200" w:name="_Toc7421"/>
      <w:bookmarkStart w:id="201" w:name="_Toc211430374"/>
      <w:bookmarkStart w:id="202" w:name="_Toc213314086"/>
      <w:bookmarkStart w:id="203" w:name="_Toc220341838"/>
      <w:bookmarkStart w:id="204" w:name="_Toc10458"/>
      <w:bookmarkStart w:id="205" w:name="_Toc190751977"/>
      <w:bookmarkStart w:id="206" w:name="_Toc190751979"/>
      <w:bookmarkEnd w:id="0"/>
      <w:r>
        <w:rPr>
          <w:rFonts w:hint="eastAsia"/>
          <w:bCs/>
        </w:rPr>
        <w:t>缺省</w:t>
      </w:r>
      <w:bookmarkEnd w:id="196"/>
      <w:bookmarkEnd w:id="197"/>
      <w:bookmarkEnd w:id="198"/>
      <w:bookmarkEnd w:id="199"/>
      <w:bookmarkEnd w:id="200"/>
      <w:r>
        <w:rPr>
          <w:rFonts w:hint="eastAsia"/>
          <w:bCs/>
        </w:rPr>
        <w:t>数据</w:t>
      </w:r>
      <w:bookmarkEnd w:id="201"/>
      <w:bookmarkEnd w:id="202"/>
      <w:bookmarkEnd w:id="203"/>
      <w:bookmarkEnd w:id="204"/>
      <w:bookmarkEnd w:id="205"/>
    </w:p>
    <w:p w14:paraId="0C24DA9F" w14:textId="77777777" w:rsidR="00183889" w:rsidRDefault="00000000">
      <w:pPr>
        <w:pStyle w:val="afff3"/>
      </w:pPr>
      <w:r>
        <w:rPr>
          <w:rFonts w:hint="eastAsia"/>
        </w:rPr>
        <w:t>本方法学中使用的缺省数据主要包括：可回收物</w:t>
      </w:r>
      <w:r>
        <w:t>智能回收</w:t>
      </w:r>
      <w:r>
        <w:rPr>
          <w:rFonts w:hint="eastAsia"/>
        </w:rPr>
        <w:t>基准线情景排放因子、可回收物</w:t>
      </w:r>
      <w:r>
        <w:t>智能回收</w:t>
      </w:r>
      <w:r>
        <w:rPr>
          <w:rFonts w:hint="eastAsia"/>
        </w:rPr>
        <w:t>项目情景排放因子以及可回收物</w:t>
      </w:r>
      <w:r>
        <w:t>智能回收</w:t>
      </w:r>
      <w:r>
        <w:rPr>
          <w:rFonts w:hint="eastAsia"/>
        </w:rPr>
        <w:t>统货减排因子。</w:t>
      </w:r>
    </w:p>
    <w:p w14:paraId="7CE3AA2C" w14:textId="77777777" w:rsidR="00183889" w:rsidRDefault="00000000">
      <w:pPr>
        <w:pStyle w:val="afff3"/>
      </w:pPr>
      <w:r>
        <w:rPr>
          <w:rFonts w:hint="eastAsia"/>
        </w:rPr>
        <w:t>具体描述和数据来源参见下表。</w:t>
      </w:r>
    </w:p>
    <w:p w14:paraId="450464D4" w14:textId="77777777" w:rsidR="00183889" w:rsidRDefault="00000000">
      <w:pPr>
        <w:pStyle w:val="af6"/>
      </w:pPr>
      <w:r>
        <w:t>可回收物智能回收</w:t>
      </w:r>
      <w:r>
        <w:rPr>
          <w:rFonts w:hint="eastAsia"/>
        </w:rPr>
        <w:t>基准线情景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6DE36538"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49CE2D2" w14:textId="77777777" w:rsidR="00183889" w:rsidRDefault="00000000">
            <w:pPr>
              <w:jc w:val="left"/>
              <w:rPr>
                <w:rFonts w:ascii="宋体" w:hAnsi="宋体" w:cs="宋体"/>
                <w:sz w:val="18"/>
                <w:szCs w:val="18"/>
              </w:rPr>
            </w:pPr>
            <w:r>
              <w:rPr>
                <w:rFonts w:ascii="宋体" w:hAnsi="宋体" w:cs="宋体" w:hint="eastAsia"/>
                <w:sz w:val="18"/>
                <w:szCs w:val="18"/>
              </w:rPr>
              <w:t>数据/参数  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1B668E9" w14:textId="77777777" w:rsidR="00183889" w:rsidRDefault="00000000">
            <w:pPr>
              <w:jc w:val="left"/>
              <w:rPr>
                <w:rFonts w:ascii="宋体" w:hAnsi="宋体" w:cs="宋体"/>
                <w:sz w:val="18"/>
                <w:szCs w:val="18"/>
                <w:vertAlign w:val="subscript"/>
              </w:rPr>
            </w:pPr>
            <m:oMathPara>
              <m:oMath>
                <m:sSub>
                  <m:sSubPr>
                    <m:ctrlPr>
                      <w:rPr>
                        <w:rFonts w:ascii="Cambria Math" w:hAnsi="Cambria Math" w:cs="宋体" w:hint="eastAsia"/>
                        <w:kern w:val="0"/>
                        <w:sz w:val="18"/>
                        <w:szCs w:val="18"/>
                        <w:lang w:bidi="ar"/>
                      </w:rPr>
                    </m:ctrlPr>
                  </m:sSubPr>
                  <m:e>
                    <m:r>
                      <w:rPr>
                        <w:rFonts w:ascii="Cambria Math" w:hAnsi="Cambria Math" w:cs="宋体"/>
                        <w:kern w:val="0"/>
                        <w:sz w:val="18"/>
                        <w:szCs w:val="18"/>
                        <w:lang w:bidi="ar"/>
                      </w:rPr>
                      <m:t>BE</m:t>
                    </m:r>
                  </m:e>
                  <m:sub>
                    <m:r>
                      <w:rPr>
                        <w:rFonts w:ascii="Cambria Math" w:hAnsi="Cambria Math" w:cs="宋体"/>
                        <w:kern w:val="0"/>
                        <w:sz w:val="18"/>
                        <w:szCs w:val="18"/>
                        <w:lang w:bidi="ar"/>
                      </w:rPr>
                      <m:t>yz</m:t>
                    </m:r>
                  </m:sub>
                </m:sSub>
              </m:oMath>
            </m:oMathPara>
          </w:p>
        </w:tc>
      </w:tr>
      <w:tr w:rsidR="00183889" w14:paraId="1B5FAFC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7AF067C" w14:textId="77777777" w:rsidR="00183889" w:rsidRDefault="00000000">
            <w:pPr>
              <w:jc w:val="left"/>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098A787"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tCO</w:t>
            </w:r>
            <w:r>
              <w:rPr>
                <w:rFonts w:ascii="宋体" w:hAnsi="宋体" w:cs="宋体" w:hint="eastAsia"/>
                <w:kern w:val="0"/>
                <w:sz w:val="18"/>
                <w:szCs w:val="18"/>
                <w:vertAlign w:val="subscript"/>
                <w:lang w:bidi="ar"/>
              </w:rPr>
              <w:t>2</w:t>
            </w:r>
            <w:r>
              <w:rPr>
                <w:rFonts w:ascii="宋体" w:hAnsi="宋体" w:cs="宋体" w:hint="eastAsia"/>
                <w:kern w:val="0"/>
                <w:sz w:val="18"/>
                <w:szCs w:val="18"/>
                <w:lang w:bidi="ar"/>
              </w:rPr>
              <w:t>e/t</w:t>
            </w:r>
          </w:p>
        </w:tc>
      </w:tr>
      <w:tr w:rsidR="00183889" w14:paraId="27232F6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0E70E94" w14:textId="77777777" w:rsidR="00183889" w:rsidRDefault="00000000">
            <w:pPr>
              <w:jc w:val="left"/>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B2720D3"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1</w:t>
            </w:r>
          </w:p>
        </w:tc>
      </w:tr>
      <w:tr w:rsidR="00183889" w14:paraId="7C576DF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BDF03F3" w14:textId="77777777" w:rsidR="00183889" w:rsidRDefault="00000000">
            <w:pPr>
              <w:jc w:val="left"/>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5A74039" w14:textId="77777777" w:rsidR="00183889" w:rsidRDefault="00000000">
            <w:pPr>
              <w:widowControl/>
              <w:rPr>
                <w:rFonts w:ascii="宋体" w:hAnsi="宋体" w:cs="宋体"/>
                <w:sz w:val="18"/>
                <w:szCs w:val="18"/>
              </w:rPr>
            </w:pPr>
            <w:r>
              <w:rPr>
                <w:rFonts w:ascii="宋体" w:hAnsi="宋体" w:cs="宋体"/>
                <w:kern w:val="0"/>
                <w:sz w:val="18"/>
                <w:szCs w:val="18"/>
                <w:lang w:bidi="ar"/>
              </w:rPr>
              <w:t>可回收物智能回收</w:t>
            </w:r>
            <w:r>
              <w:rPr>
                <w:rFonts w:ascii="宋体" w:hAnsi="宋体" w:cs="宋体" w:hint="eastAsia"/>
                <w:kern w:val="0"/>
                <w:sz w:val="18"/>
                <w:szCs w:val="18"/>
                <w:lang w:bidi="ar"/>
              </w:rPr>
              <w:t>基准线情景排放因子，基准线情景下产生的单位二氧化碳当量排放因子。</w:t>
            </w:r>
          </w:p>
        </w:tc>
      </w:tr>
      <w:tr w:rsidR="00183889" w14:paraId="0531845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123BEAE" w14:textId="77777777" w:rsidR="00183889" w:rsidRDefault="00000000">
            <w:pPr>
              <w:jc w:val="left"/>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356FA65" w14:textId="77777777" w:rsidR="00183889" w:rsidRDefault="00000000">
            <w:pPr>
              <w:widowControl/>
              <w:rPr>
                <w:rFonts w:ascii="宋体" w:hAnsi="宋体" w:cs="宋体"/>
                <w:kern w:val="0"/>
                <w:sz w:val="18"/>
                <w:szCs w:val="18"/>
                <w:lang w:bidi="ar"/>
              </w:rPr>
            </w:pPr>
            <w:r>
              <w:rPr>
                <w:rFonts w:ascii="宋体" w:hAnsi="宋体" w:cs="宋体" w:hint="eastAsia"/>
                <w:kern w:val="0"/>
                <w:sz w:val="18"/>
                <w:szCs w:val="18"/>
                <w:lang w:bidi="ar"/>
              </w:rPr>
              <w:t>推荐值：0.66</w:t>
            </w:r>
          </w:p>
          <w:p w14:paraId="0AD0BEB9"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取减排因子最低品类纸制品的排放因子，通过调研相关单位数据记录和引用文献、研究报告数据并计算的方式获得。计算方式详见附录</w:t>
            </w:r>
            <w:r>
              <w:rPr>
                <w:rFonts w:ascii="宋体" w:hAnsi="宋体" w:cs="宋体"/>
                <w:kern w:val="0"/>
                <w:sz w:val="18"/>
                <w:szCs w:val="18"/>
                <w:lang w:bidi="ar"/>
              </w:rPr>
              <w:t>B</w:t>
            </w:r>
            <w:r>
              <w:rPr>
                <w:rFonts w:ascii="宋体" w:hAnsi="宋体" w:cs="宋体" w:hint="eastAsia"/>
                <w:kern w:val="0"/>
                <w:sz w:val="18"/>
                <w:szCs w:val="18"/>
                <w:lang w:bidi="ar"/>
              </w:rPr>
              <w:t>。</w:t>
            </w:r>
          </w:p>
        </w:tc>
      </w:tr>
      <w:tr w:rsidR="00183889" w14:paraId="565420D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7AFD6B9" w14:textId="77777777" w:rsidR="00183889" w:rsidRDefault="00000000">
            <w:pPr>
              <w:jc w:val="left"/>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FCD697A"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w:t>
            </w:r>
          </w:p>
        </w:tc>
      </w:tr>
    </w:tbl>
    <w:p w14:paraId="747DE3A6" w14:textId="77777777" w:rsidR="00183889" w:rsidRDefault="00183889">
      <w:pPr>
        <w:pStyle w:val="af6"/>
        <w:numPr>
          <w:ilvl w:val="255"/>
          <w:numId w:val="0"/>
        </w:numPr>
      </w:pPr>
    </w:p>
    <w:p w14:paraId="1C9352F0" w14:textId="77777777" w:rsidR="00183889" w:rsidRDefault="00000000">
      <w:pPr>
        <w:pStyle w:val="af6"/>
        <w:numPr>
          <w:ilvl w:val="255"/>
          <w:numId w:val="0"/>
        </w:numPr>
        <w:rPr>
          <w:rFonts w:ascii="宋体" w:eastAsia="宋体" w:hAnsi="宋体" w:cs="宋体"/>
        </w:rPr>
      </w:pPr>
      <w:r>
        <w:rPr>
          <w:rFonts w:hint="eastAsia"/>
        </w:rPr>
        <w:lastRenderedPageBreak/>
        <w:t>表</w:t>
      </w:r>
      <w:r>
        <w:rPr>
          <w:rFonts w:hint="eastAsia"/>
        </w:rPr>
        <w:t xml:space="preserve">3  </w:t>
      </w:r>
      <w:r>
        <w:t>可回收物智能回收</w:t>
      </w:r>
      <w:r>
        <w:rPr>
          <w:rFonts w:hint="eastAsia"/>
        </w:rPr>
        <w:t>基准线情景</w:t>
      </w:r>
      <w:r>
        <w:t>排放</w:t>
      </w:r>
      <w:r>
        <w:rPr>
          <w:rFonts w:hint="eastAsia"/>
        </w:rPr>
        <w:t>因子</w:t>
      </w:r>
      <w:r>
        <w:rPr>
          <w:rFonts w:ascii="宋体" w:eastAsia="宋体" w:hAnsi="宋体" w:cs="宋体" w:hint="eastAsia"/>
        </w:rPr>
        <w:t>（续）</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706264C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AE18FC9" w14:textId="77777777" w:rsidR="00183889" w:rsidRDefault="00000000">
            <w:pPr>
              <w:jc w:val="left"/>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A56009E"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此因子更新频率需基于相关领域的适用文献、研究成果或行业数据的更新情况，适时开展复核与更新。</w:t>
            </w:r>
          </w:p>
        </w:tc>
      </w:tr>
    </w:tbl>
    <w:p w14:paraId="09C0BC53" w14:textId="77777777" w:rsidR="00183889" w:rsidRDefault="00000000">
      <w:pPr>
        <w:pStyle w:val="af6"/>
      </w:pPr>
      <w:r>
        <w:rPr>
          <w:rFonts w:hint="eastAsia"/>
        </w:rPr>
        <w:t>可回收物</w:t>
      </w:r>
      <w:r>
        <w:t>智能回收</w:t>
      </w:r>
      <w:r>
        <w:rPr>
          <w:rFonts w:hint="eastAsia"/>
        </w:rPr>
        <w:t>项目情景</w:t>
      </w:r>
      <w:r>
        <w:t>排放</w:t>
      </w:r>
      <w:r>
        <w:rPr>
          <w:rFonts w:hint="eastAsia"/>
        </w:rPr>
        <w:t>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5A4B44C2"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2057F10" w14:textId="77777777" w:rsidR="00183889" w:rsidRDefault="00000000">
            <w:pPr>
              <w:jc w:val="left"/>
              <w:rPr>
                <w:rFonts w:ascii="宋体" w:hAnsi="宋体" w:cs="宋体"/>
                <w:sz w:val="18"/>
                <w:szCs w:val="18"/>
              </w:rPr>
            </w:pPr>
            <w:r>
              <w:rPr>
                <w:rFonts w:ascii="宋体" w:hAnsi="宋体" w:cs="宋体" w:hint="eastAsia"/>
                <w:sz w:val="18"/>
                <w:szCs w:val="18"/>
              </w:rPr>
              <w:t>数据/参数  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7E86A84" w14:textId="77777777" w:rsidR="00183889" w:rsidRDefault="00000000">
            <w:pPr>
              <w:jc w:val="left"/>
              <w:rPr>
                <w:rFonts w:ascii="宋体" w:hAnsi="宋体" w:cs="宋体"/>
                <w:sz w:val="18"/>
                <w:szCs w:val="18"/>
                <w:vertAlign w:val="subscript"/>
              </w:rPr>
            </w:pPr>
            <m:oMathPara>
              <m:oMathParaPr>
                <m:jc m:val="left"/>
              </m:oMathParaPr>
              <m:oMath>
                <m:sSub>
                  <m:sSubPr>
                    <m:ctrlPr>
                      <w:rPr>
                        <w:rFonts w:ascii="Cambria Math" w:hAnsi="Cambria Math" w:cs="宋体" w:hint="eastAsia"/>
                        <w:kern w:val="0"/>
                        <w:sz w:val="18"/>
                        <w:szCs w:val="18"/>
                        <w:lang w:bidi="ar"/>
                      </w:rPr>
                    </m:ctrlPr>
                  </m:sSubPr>
                  <m:e>
                    <m:r>
                      <w:rPr>
                        <w:rFonts w:ascii="Cambria Math" w:hAnsi="Cambria Math" w:cs="宋体"/>
                        <w:kern w:val="0"/>
                        <w:sz w:val="18"/>
                        <w:szCs w:val="18"/>
                        <w:lang w:bidi="ar"/>
                      </w:rPr>
                      <m:t>PE</m:t>
                    </m:r>
                  </m:e>
                  <m:sub>
                    <m:r>
                      <w:rPr>
                        <w:rFonts w:ascii="Cambria Math" w:hAnsi="Cambria Math" w:cs="宋体"/>
                        <w:kern w:val="0"/>
                        <w:sz w:val="18"/>
                        <w:szCs w:val="18"/>
                        <w:lang w:bidi="ar"/>
                      </w:rPr>
                      <m:t>yz</m:t>
                    </m:r>
                  </m:sub>
                </m:sSub>
              </m:oMath>
            </m:oMathPara>
          </w:p>
        </w:tc>
      </w:tr>
      <w:tr w:rsidR="00183889" w14:paraId="7D165FC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499BB84" w14:textId="77777777" w:rsidR="00183889" w:rsidRDefault="00000000">
            <w:pPr>
              <w:jc w:val="left"/>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8BB8626"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tCO</w:t>
            </w:r>
            <w:r>
              <w:rPr>
                <w:rFonts w:ascii="宋体" w:hAnsi="宋体" w:cs="宋体" w:hint="eastAsia"/>
                <w:kern w:val="0"/>
                <w:sz w:val="18"/>
                <w:szCs w:val="18"/>
                <w:vertAlign w:val="subscript"/>
                <w:lang w:bidi="ar"/>
              </w:rPr>
              <w:t>2</w:t>
            </w:r>
            <w:r>
              <w:rPr>
                <w:rFonts w:ascii="宋体" w:hAnsi="宋体" w:cs="宋体" w:hint="eastAsia"/>
                <w:kern w:val="0"/>
                <w:sz w:val="18"/>
                <w:szCs w:val="18"/>
                <w:lang w:bidi="ar"/>
              </w:rPr>
              <w:t>e/t</w:t>
            </w:r>
          </w:p>
        </w:tc>
      </w:tr>
      <w:tr w:rsidR="00183889" w14:paraId="72629AE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E655EC9" w14:textId="77777777" w:rsidR="00183889" w:rsidRDefault="00000000">
            <w:pPr>
              <w:jc w:val="left"/>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1F22AD8"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2</w:t>
            </w:r>
          </w:p>
        </w:tc>
      </w:tr>
      <w:tr w:rsidR="00183889" w14:paraId="1F737F3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BDD621D" w14:textId="77777777" w:rsidR="00183889" w:rsidRDefault="00000000">
            <w:pPr>
              <w:jc w:val="left"/>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709D66B" w14:textId="77777777" w:rsidR="00183889" w:rsidRDefault="00000000">
            <w:pPr>
              <w:widowControl/>
              <w:rPr>
                <w:rFonts w:ascii="宋体" w:hAnsi="宋体" w:cs="宋体"/>
                <w:sz w:val="18"/>
                <w:szCs w:val="18"/>
              </w:rPr>
            </w:pPr>
            <w:r>
              <w:rPr>
                <w:rFonts w:ascii="宋体" w:hAnsi="宋体" w:cs="宋体"/>
                <w:kern w:val="0"/>
                <w:sz w:val="18"/>
                <w:szCs w:val="18"/>
                <w:lang w:bidi="ar"/>
              </w:rPr>
              <w:t>可回收物智能回收</w:t>
            </w:r>
            <w:r>
              <w:rPr>
                <w:rFonts w:ascii="宋体" w:hAnsi="宋体" w:cs="宋体" w:hint="eastAsia"/>
                <w:kern w:val="0"/>
                <w:sz w:val="18"/>
                <w:szCs w:val="18"/>
                <w:lang w:bidi="ar"/>
              </w:rPr>
              <w:t>项目情景排放因子，项目情景下产生的单位二氧化碳当量排放因子。</w:t>
            </w:r>
          </w:p>
        </w:tc>
      </w:tr>
      <w:tr w:rsidR="00183889" w14:paraId="424BAF5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CE45199" w14:textId="77777777" w:rsidR="00183889" w:rsidRDefault="00000000">
            <w:pPr>
              <w:jc w:val="left"/>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E1B34A5" w14:textId="77777777" w:rsidR="00183889" w:rsidRDefault="00000000">
            <w:pPr>
              <w:widowControl/>
              <w:rPr>
                <w:rFonts w:ascii="宋体" w:hAnsi="宋体" w:cs="宋体"/>
                <w:kern w:val="0"/>
                <w:sz w:val="18"/>
                <w:szCs w:val="18"/>
                <w:lang w:bidi="ar"/>
              </w:rPr>
            </w:pPr>
            <w:r>
              <w:rPr>
                <w:rFonts w:ascii="宋体" w:hAnsi="宋体" w:cs="宋体" w:hint="eastAsia"/>
                <w:kern w:val="0"/>
                <w:sz w:val="18"/>
                <w:szCs w:val="18"/>
                <w:lang w:bidi="ar"/>
              </w:rPr>
              <w:t>推荐值：0.38</w:t>
            </w:r>
          </w:p>
          <w:p w14:paraId="04BF8486"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取减排因子最低品类纸制品的排放因子，通过调研相关单位数据记录和引用文献、研究报告数据并计算的方式获得。计算方式详见附录</w:t>
            </w:r>
            <w:r>
              <w:rPr>
                <w:rFonts w:ascii="宋体" w:hAnsi="宋体" w:cs="宋体"/>
                <w:kern w:val="0"/>
                <w:sz w:val="18"/>
                <w:szCs w:val="18"/>
                <w:lang w:bidi="ar"/>
              </w:rPr>
              <w:t>B</w:t>
            </w:r>
            <w:r>
              <w:rPr>
                <w:rFonts w:ascii="宋体" w:hAnsi="宋体" w:cs="宋体" w:hint="eastAsia"/>
                <w:kern w:val="0"/>
                <w:sz w:val="18"/>
                <w:szCs w:val="18"/>
                <w:lang w:bidi="ar"/>
              </w:rPr>
              <w:t>。</w:t>
            </w:r>
          </w:p>
        </w:tc>
      </w:tr>
      <w:tr w:rsidR="00183889" w14:paraId="0DA595B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C929251" w14:textId="77777777" w:rsidR="00183889" w:rsidRDefault="00000000">
            <w:pPr>
              <w:jc w:val="left"/>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E0414FA"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w:t>
            </w:r>
          </w:p>
        </w:tc>
      </w:tr>
      <w:tr w:rsidR="00183889" w14:paraId="18048DB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46D2742" w14:textId="77777777" w:rsidR="00183889" w:rsidRDefault="00000000">
            <w:pPr>
              <w:jc w:val="left"/>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A87D50A" w14:textId="77777777" w:rsidR="00183889" w:rsidRDefault="00000000">
            <w:pPr>
              <w:jc w:val="left"/>
              <w:rPr>
                <w:rFonts w:ascii="宋体" w:hAnsi="宋体" w:cs="宋体"/>
                <w:sz w:val="18"/>
                <w:szCs w:val="18"/>
              </w:rPr>
            </w:pPr>
            <w:r>
              <w:rPr>
                <w:rFonts w:ascii="宋体" w:hAnsi="宋体" w:cs="宋体" w:hint="eastAsia"/>
                <w:kern w:val="0"/>
                <w:sz w:val="18"/>
                <w:szCs w:val="18"/>
                <w:lang w:bidi="ar"/>
              </w:rPr>
              <w:t>此因子更新频率需基于相关领域的适用文献、研究成果或行业数据的更新情况，适时开展复核与更新。</w:t>
            </w:r>
          </w:p>
        </w:tc>
      </w:tr>
    </w:tbl>
    <w:p w14:paraId="01BE72D7" w14:textId="77777777" w:rsidR="00183889" w:rsidRDefault="00000000">
      <w:pPr>
        <w:pStyle w:val="a6"/>
      </w:pPr>
      <w:bookmarkStart w:id="207" w:name="_Toc211430375"/>
      <w:bookmarkStart w:id="208" w:name="_Toc213314087"/>
      <w:bookmarkStart w:id="209" w:name="_Toc220341839"/>
      <w:bookmarkStart w:id="210" w:name="_Toc8506"/>
      <w:r>
        <w:rPr>
          <w:rFonts w:hint="eastAsia"/>
        </w:rPr>
        <w:t>数据质量管理措施</w:t>
      </w:r>
      <w:bookmarkEnd w:id="206"/>
      <w:bookmarkEnd w:id="207"/>
      <w:bookmarkEnd w:id="208"/>
      <w:bookmarkEnd w:id="209"/>
      <w:bookmarkEnd w:id="210"/>
    </w:p>
    <w:p w14:paraId="02485A28" w14:textId="77777777" w:rsidR="00183889" w:rsidRDefault="00000000">
      <w:pPr>
        <w:pStyle w:val="afff3"/>
      </w:pPr>
      <w:r>
        <w:rPr>
          <w:rFonts w:hint="eastAsia"/>
        </w:rPr>
        <w:t>建立健全碳普惠数据采集和报告的规章制度，以确保可回收物回收数据的可靠性、准确性与可追溯性，具体内容如下：</w:t>
      </w:r>
    </w:p>
    <w:p w14:paraId="2CB75EEA" w14:textId="77777777" w:rsidR="00183889" w:rsidRDefault="00000000">
      <w:pPr>
        <w:pStyle w:val="afff3"/>
      </w:pPr>
      <w:r>
        <w:rPr>
          <w:rFonts w:hint="eastAsia"/>
        </w:rPr>
        <w:t>（1）确定数据采集范围以及相关佐证材料：明确需采集的数据涵盖回收企业智能回收箱的注册用户投递数据（包含注册用户身份标识、投递时间、单次投递重量等材料）、智能回收箱清运数据（包含清运称重记录、数据上传日志等材料），以及</w:t>
      </w:r>
      <w:r>
        <w:t>出库到下游企业的</w:t>
      </w:r>
      <w:r>
        <w:rPr>
          <w:rFonts w:hint="eastAsia"/>
        </w:rPr>
        <w:t>出库数据（结算单据、系统数据、手抄票据、相关买卖合同并出示售卖单价信息页面、交易凭证等材料）。</w:t>
      </w:r>
    </w:p>
    <w:p w14:paraId="11C11232" w14:textId="77777777" w:rsidR="00183889" w:rsidRDefault="00000000">
      <w:pPr>
        <w:pStyle w:val="afff3"/>
      </w:pPr>
      <w:r>
        <w:rPr>
          <w:rFonts w:hint="eastAsia"/>
        </w:rPr>
        <w:t>（2）确定数据采集方法：通过智能回收箱内置的称重传感器自动采集投递重量，依托设备数据传输模块实时将投递记录上传至回收企业后台系统；回收企业后台系统自动关联注册用户信息与投递订单，生成唯一订单编号，同时对设备运行数据与投递数据进行同步备份，确保数据采集的自动化与规范性，减少人工干预误差。同理，在回收人员打开智能回收箱对里面的内容进行清运时，智能回收箱把清运数据上传至回收企业后台系统。如遇特殊情况（停电或网络故障等），回收人员可手动记录清运数据，待回收企业补录相关数据。出库数据可由回收企业记录或通过系统统计相关数据。</w:t>
      </w:r>
    </w:p>
    <w:p w14:paraId="36E3B62C" w14:textId="77777777" w:rsidR="00183889" w:rsidRDefault="00000000">
      <w:pPr>
        <w:pStyle w:val="afff3"/>
      </w:pPr>
      <w:r>
        <w:rPr>
          <w:rFonts w:hint="eastAsia"/>
        </w:rPr>
        <w:t>（3）确定数据报告频率：回收企业按自然年提交数据报告，需要回收企业在申报时提前清理或处理项目计入期内不能参与的、滞留的回收量可回收物。</w:t>
      </w:r>
    </w:p>
    <w:p w14:paraId="58D07DB1" w14:textId="77777777" w:rsidR="00183889" w:rsidRDefault="00000000">
      <w:pPr>
        <w:pStyle w:val="afff3"/>
      </w:pPr>
      <w:r>
        <w:rPr>
          <w:rFonts w:hint="eastAsia"/>
        </w:rPr>
        <w:t>（4）确定报告内容：报告内容包括项目计入期内智能回收箱的投递量以及系统佐证材料、智能回收箱清运量以及佐证材料、过磅数据以及佐证材料、基于回收数据计算的基准线排放量和项目情景排放量初步核算数据等，全面呈现回收数据与减排量核算基础信息。</w:t>
      </w:r>
    </w:p>
    <w:p w14:paraId="5172C29F" w14:textId="77777777" w:rsidR="00183889" w:rsidRDefault="00000000">
      <w:pPr>
        <w:pStyle w:val="afff3"/>
      </w:pPr>
      <w:r>
        <w:rPr>
          <w:rFonts w:hint="eastAsia"/>
        </w:rPr>
        <w:t>（5）确定报告格式：统一采用结构化的表格形式和规范的文档格式进行数据报告，确保数据清晰、易于理解和分析。</w:t>
      </w:r>
    </w:p>
    <w:p w14:paraId="3AA12701" w14:textId="77777777" w:rsidR="00183889" w:rsidRDefault="00000000">
      <w:pPr>
        <w:pStyle w:val="afff3"/>
      </w:pPr>
      <w:r>
        <w:rPr>
          <w:rFonts w:hint="eastAsia"/>
        </w:rPr>
        <w:t>（6）确定责任人：规定负责收集和报告数据的责任人和部门，确保数据的完整性和准确性。</w:t>
      </w:r>
    </w:p>
    <w:p w14:paraId="536211A7" w14:textId="77777777" w:rsidR="00183889" w:rsidRDefault="00000000">
      <w:pPr>
        <w:pStyle w:val="afff3"/>
      </w:pPr>
      <w:r>
        <w:rPr>
          <w:rFonts w:hint="eastAsia"/>
        </w:rPr>
        <w:t>（7）确定审核程序：规定数据的审核程序，确保数据的真实性和可靠性。</w:t>
      </w:r>
    </w:p>
    <w:p w14:paraId="744C07A9" w14:textId="77777777" w:rsidR="00183889" w:rsidRDefault="00000000">
      <w:pPr>
        <w:pStyle w:val="afff3"/>
      </w:pPr>
      <w:r>
        <w:rPr>
          <w:rFonts w:hint="eastAsia"/>
        </w:rPr>
        <w:t>（8）审核和修订：每年对规章制度进行审核和修订，根据政策变化、技术发展和实际操作中发现的问题，及时调整数据采集范围、方法和报告要求，保证规章制度的有效性。</w:t>
      </w:r>
    </w:p>
    <w:p w14:paraId="23CECFFD" w14:textId="77777777" w:rsidR="00183889" w:rsidRDefault="00000000">
      <w:pPr>
        <w:pStyle w:val="a5"/>
      </w:pPr>
      <w:bookmarkStart w:id="211" w:name="_Toc190751980"/>
      <w:bookmarkStart w:id="212" w:name="_Toc220341840"/>
      <w:r>
        <w:rPr>
          <w:rFonts w:hint="eastAsia"/>
        </w:rPr>
        <w:lastRenderedPageBreak/>
        <w:t>核证要点及方法</w:t>
      </w:r>
      <w:bookmarkEnd w:id="211"/>
      <w:bookmarkEnd w:id="212"/>
    </w:p>
    <w:p w14:paraId="500DDE79" w14:textId="77777777" w:rsidR="00183889" w:rsidRDefault="00000000">
      <w:pPr>
        <w:pStyle w:val="a6"/>
      </w:pPr>
      <w:bookmarkStart w:id="213" w:name="_Toc220341841"/>
      <w:bookmarkStart w:id="214" w:name="_Toc211430377"/>
      <w:bookmarkStart w:id="215" w:name="_Toc190751981"/>
      <w:bookmarkStart w:id="216" w:name="_Toc2294"/>
      <w:bookmarkStart w:id="217" w:name="_Toc213314089"/>
      <w:r>
        <w:rPr>
          <w:rFonts w:hint="eastAsia"/>
        </w:rPr>
        <w:t>项目适用条件的核证要点</w:t>
      </w:r>
      <w:bookmarkEnd w:id="213"/>
      <w:bookmarkEnd w:id="214"/>
      <w:bookmarkEnd w:id="215"/>
      <w:bookmarkEnd w:id="216"/>
      <w:bookmarkEnd w:id="217"/>
    </w:p>
    <w:p w14:paraId="3F1C9F53" w14:textId="77777777" w:rsidR="00183889" w:rsidRDefault="00000000">
      <w:pPr>
        <w:pStyle w:val="afff3"/>
      </w:pPr>
      <w:r>
        <w:rPr>
          <w:rFonts w:hint="eastAsia"/>
        </w:rPr>
        <w:t>核证回收企业的相关资质文件，确认其具备合法运营资格以及申报资格，可向深圳市城市管理和综合执法局与深圳市生活垃圾分类管理事务中心获取符合资质的垃圾回收企业名录以核证。检查回收企业与注册用户签订的数据授权协议，确保数据获取的合法性和合规性。</w:t>
      </w:r>
    </w:p>
    <w:p w14:paraId="4819050C" w14:textId="77777777" w:rsidR="00183889" w:rsidRDefault="00000000">
      <w:pPr>
        <w:pStyle w:val="afff3"/>
      </w:pPr>
      <w:r>
        <w:rPr>
          <w:rFonts w:hint="eastAsia"/>
        </w:rPr>
        <w:t>核证回收企业的订单数据记录，确认参与碳普惠行为的用户为平台注册用户。通过对比订单信息与用户注册信息，核实订单的真实性。</w:t>
      </w:r>
    </w:p>
    <w:p w14:paraId="02E38BA8" w14:textId="77777777" w:rsidR="00183889" w:rsidRDefault="00000000">
      <w:pPr>
        <w:pStyle w:val="a6"/>
      </w:pPr>
      <w:bookmarkStart w:id="218" w:name="_Toc190751982"/>
      <w:bookmarkStart w:id="219" w:name="_Toc11455"/>
      <w:bookmarkStart w:id="220" w:name="_Toc213314090"/>
      <w:bookmarkStart w:id="221" w:name="_Toc220341842"/>
      <w:bookmarkStart w:id="222" w:name="_Toc211430378"/>
      <w:r>
        <w:rPr>
          <w:rFonts w:hint="eastAsia"/>
        </w:rPr>
        <w:t>项目边界的核证要点</w:t>
      </w:r>
      <w:bookmarkEnd w:id="218"/>
      <w:bookmarkEnd w:id="219"/>
      <w:bookmarkEnd w:id="220"/>
      <w:bookmarkEnd w:id="221"/>
      <w:bookmarkEnd w:id="222"/>
    </w:p>
    <w:p w14:paraId="6E716DE4" w14:textId="77777777" w:rsidR="00183889" w:rsidRDefault="00000000">
      <w:pPr>
        <w:pStyle w:val="afff3"/>
      </w:pPr>
      <w:r>
        <w:rPr>
          <w:rFonts w:hint="eastAsia"/>
        </w:rPr>
        <w:t>核证机构可通过查阅回收企业智能回收箱运行数据、实地走访等方式确定回收企业是否正确地描述了项目回收场景的地理边界和设备设施，且符合方法学要求。</w:t>
      </w:r>
    </w:p>
    <w:p w14:paraId="1091B713" w14:textId="77777777" w:rsidR="00183889" w:rsidRDefault="00000000">
      <w:pPr>
        <w:pStyle w:val="a6"/>
      </w:pPr>
      <w:bookmarkStart w:id="223" w:name="_Toc190751983"/>
      <w:bookmarkStart w:id="224" w:name="_Toc220341843"/>
      <w:bookmarkStart w:id="225" w:name="_Toc211430379"/>
      <w:bookmarkStart w:id="226" w:name="_Toc213314091"/>
      <w:bookmarkStart w:id="227" w:name="_Toc14806"/>
      <w:r>
        <w:rPr>
          <w:rFonts w:hint="eastAsia"/>
        </w:rPr>
        <w:t>参数的核证要点</w:t>
      </w:r>
      <w:bookmarkEnd w:id="223"/>
      <w:bookmarkEnd w:id="224"/>
      <w:bookmarkEnd w:id="225"/>
      <w:bookmarkEnd w:id="226"/>
      <w:bookmarkEnd w:id="227"/>
    </w:p>
    <w:p w14:paraId="412905E1" w14:textId="77777777" w:rsidR="00183889" w:rsidRDefault="00000000">
      <w:pPr>
        <w:pStyle w:val="afff3"/>
      </w:pPr>
      <w:r>
        <w:rPr>
          <w:rFonts w:hint="eastAsia"/>
        </w:rPr>
        <w:t>本方法学参数的核证要点及方法见表5。</w:t>
      </w:r>
    </w:p>
    <w:p w14:paraId="5DD3687F" w14:textId="77777777" w:rsidR="00183889" w:rsidRDefault="00000000">
      <w:pPr>
        <w:pStyle w:val="af6"/>
      </w:pPr>
      <w:r>
        <w:rPr>
          <w:rFonts w:hint="eastAsia"/>
        </w:rPr>
        <w:t>参数的核证要点及方法</w:t>
      </w:r>
    </w:p>
    <w:tbl>
      <w:tblPr>
        <w:tblStyle w:val="afff8"/>
        <w:tblW w:w="4998" w:type="pct"/>
        <w:tblLook w:val="04A0" w:firstRow="1" w:lastRow="0" w:firstColumn="1" w:lastColumn="0" w:noHBand="0" w:noVBand="1"/>
      </w:tblPr>
      <w:tblGrid>
        <w:gridCol w:w="1171"/>
        <w:gridCol w:w="1977"/>
        <w:gridCol w:w="6193"/>
      </w:tblGrid>
      <w:tr w:rsidR="00183889" w14:paraId="4EB3CBAD" w14:textId="77777777">
        <w:tc>
          <w:tcPr>
            <w:tcW w:w="627" w:type="pct"/>
            <w:shd w:val="clear" w:color="auto" w:fill="D9D9D9" w:themeFill="background1" w:themeFillShade="D9"/>
            <w:vAlign w:val="center"/>
          </w:tcPr>
          <w:p w14:paraId="125CAF39" w14:textId="77777777" w:rsidR="00183889" w:rsidRDefault="00000000">
            <w:pPr>
              <w:pStyle w:val="afff3"/>
              <w:ind w:firstLineChars="0" w:firstLine="0"/>
              <w:jc w:val="center"/>
            </w:pPr>
            <w:r>
              <w:rPr>
                <w:rFonts w:cs="宋体" w:hint="eastAsia"/>
                <w:sz w:val="18"/>
                <w:lang w:bidi="ar"/>
              </w:rPr>
              <w:t>序号</w:t>
            </w:r>
          </w:p>
        </w:tc>
        <w:tc>
          <w:tcPr>
            <w:tcW w:w="1058" w:type="pct"/>
            <w:shd w:val="clear" w:color="auto" w:fill="D9D9D9" w:themeFill="background1" w:themeFillShade="D9"/>
            <w:vAlign w:val="center"/>
          </w:tcPr>
          <w:p w14:paraId="08BAE471" w14:textId="77777777" w:rsidR="00183889" w:rsidRDefault="00000000">
            <w:pPr>
              <w:pStyle w:val="afff3"/>
              <w:ind w:firstLineChars="0" w:firstLine="0"/>
              <w:jc w:val="center"/>
            </w:pPr>
            <w:r>
              <w:rPr>
                <w:rFonts w:cs="宋体" w:hint="eastAsia"/>
                <w:sz w:val="18"/>
                <w:lang w:bidi="ar"/>
              </w:rPr>
              <w:t>内容</w:t>
            </w:r>
          </w:p>
        </w:tc>
        <w:tc>
          <w:tcPr>
            <w:tcW w:w="3315" w:type="pct"/>
            <w:shd w:val="clear" w:color="auto" w:fill="D9D9D9" w:themeFill="background1" w:themeFillShade="D9"/>
            <w:vAlign w:val="center"/>
          </w:tcPr>
          <w:p w14:paraId="04DA8883" w14:textId="77777777" w:rsidR="00183889" w:rsidRDefault="00000000">
            <w:pPr>
              <w:pStyle w:val="afff3"/>
              <w:ind w:firstLineChars="0" w:firstLine="0"/>
              <w:jc w:val="center"/>
            </w:pPr>
            <w:r>
              <w:rPr>
                <w:rFonts w:cs="宋体" w:hint="eastAsia"/>
                <w:sz w:val="18"/>
                <w:lang w:bidi="ar"/>
              </w:rPr>
              <w:t>核证方法</w:t>
            </w:r>
          </w:p>
        </w:tc>
      </w:tr>
      <w:tr w:rsidR="00183889" w14:paraId="310D7080" w14:textId="77777777">
        <w:tc>
          <w:tcPr>
            <w:tcW w:w="627" w:type="pct"/>
            <w:vAlign w:val="center"/>
          </w:tcPr>
          <w:p w14:paraId="62998DA1" w14:textId="77777777" w:rsidR="00183889" w:rsidRDefault="00000000">
            <w:pPr>
              <w:pStyle w:val="afff3"/>
              <w:ind w:firstLineChars="0" w:firstLine="0"/>
              <w:jc w:val="center"/>
            </w:pPr>
            <w:r>
              <w:rPr>
                <w:rFonts w:hint="eastAsia"/>
              </w:rPr>
              <w:t>1</w:t>
            </w:r>
          </w:p>
        </w:tc>
        <w:tc>
          <w:tcPr>
            <w:tcW w:w="1058" w:type="pct"/>
            <w:vAlign w:val="center"/>
          </w:tcPr>
          <w:p w14:paraId="37DB34E7" w14:textId="77777777" w:rsidR="00183889" w:rsidRDefault="00000000">
            <w:pPr>
              <w:pStyle w:val="afff3"/>
              <w:ind w:firstLine="360"/>
              <w:jc w:val="center"/>
              <w:rPr>
                <w:rFonts w:ascii="Cambria Math" w:hAnsi="Cambria Math"/>
                <w:oMath/>
              </w:rPr>
            </w:pPr>
            <m:oMathPara>
              <m:oMathParaPr>
                <m:jc m:val="center"/>
              </m:oMathParaPr>
              <m:oMath>
                <m:r>
                  <w:rPr>
                    <w:rFonts w:ascii="Cambria Math" w:hAnsi="Cambria Math" w:cstheme="minorBidi"/>
                    <w:sz w:val="18"/>
                  </w:rPr>
                  <m:t>n</m:t>
                </m:r>
              </m:oMath>
            </m:oMathPara>
          </w:p>
        </w:tc>
        <w:tc>
          <w:tcPr>
            <w:tcW w:w="3315" w:type="pct"/>
            <w:vAlign w:val="center"/>
          </w:tcPr>
          <w:p w14:paraId="6F894C78" w14:textId="77777777" w:rsidR="00183889" w:rsidRDefault="00000000">
            <w:pPr>
              <w:widowControl/>
              <w:jc w:val="left"/>
              <w:rPr>
                <w:rFonts w:asciiTheme="minorEastAsia" w:eastAsiaTheme="minorEastAsia" w:hAnsiTheme="minorEastAsia" w:cstheme="minorEastAsia"/>
                <w:color w:val="000000"/>
                <w:kern w:val="0"/>
                <w:sz w:val="18"/>
                <w:szCs w:val="18"/>
                <w:lang w:bidi="ar"/>
              </w:rPr>
            </w:pPr>
            <w:r>
              <w:rPr>
                <w:rFonts w:asciiTheme="minorEastAsia" w:eastAsiaTheme="minorEastAsia" w:hAnsiTheme="minorEastAsia" w:cstheme="minorEastAsia" w:hint="eastAsia"/>
                <w:color w:val="000000"/>
                <w:kern w:val="0"/>
                <w:sz w:val="18"/>
                <w:szCs w:val="18"/>
                <w:lang w:bidi="ar"/>
              </w:rPr>
              <w:t>a）查阅项目减排量核算报告及证据文件中的取值；</w:t>
            </w:r>
          </w:p>
          <w:p w14:paraId="01478D89" w14:textId="77777777" w:rsidR="00183889" w:rsidRDefault="00000000">
            <w:pPr>
              <w:pStyle w:val="afff3"/>
              <w:ind w:firstLineChars="0" w:firstLine="0"/>
              <w:rPr>
                <w:rFonts w:cs="宋体"/>
                <w:sz w:val="18"/>
                <w:lang w:bidi="ar"/>
              </w:rPr>
            </w:pPr>
            <w:r>
              <w:rPr>
                <w:rFonts w:asciiTheme="minorEastAsia" w:eastAsiaTheme="minorEastAsia" w:hAnsiTheme="minorEastAsia" w:cstheme="minorEastAsia" w:hint="eastAsia"/>
                <w:color w:val="000000"/>
                <w:sz w:val="18"/>
                <w:lang w:bidi="ar"/>
              </w:rPr>
              <w:t xml:space="preserve">b）现场查看：查阅智能回收平台投递记录，对比是否与碳普惠减排量核算报告中的数据一致且统计口径相同。 </w:t>
            </w:r>
          </w:p>
        </w:tc>
      </w:tr>
      <w:tr w:rsidR="00183889" w14:paraId="2B0F05CB" w14:textId="77777777">
        <w:tc>
          <w:tcPr>
            <w:tcW w:w="627" w:type="pct"/>
            <w:vAlign w:val="center"/>
          </w:tcPr>
          <w:p w14:paraId="6BA1AD06" w14:textId="77777777" w:rsidR="00183889" w:rsidRDefault="00000000">
            <w:pPr>
              <w:pStyle w:val="afff3"/>
              <w:ind w:firstLineChars="0" w:firstLine="0"/>
              <w:jc w:val="center"/>
            </w:pPr>
            <w:r>
              <w:rPr>
                <w:rFonts w:hint="eastAsia"/>
              </w:rPr>
              <w:t>2</w:t>
            </w:r>
          </w:p>
        </w:tc>
        <w:tc>
          <w:tcPr>
            <w:tcW w:w="1058" w:type="pct"/>
            <w:vAlign w:val="center"/>
          </w:tcPr>
          <w:p w14:paraId="3477B24F" w14:textId="77777777" w:rsidR="00183889" w:rsidRDefault="00000000">
            <w:pPr>
              <w:pStyle w:val="afff3"/>
              <w:jc w:val="center"/>
            </w:pPr>
            <m:oMathPara>
              <m:oMath>
                <m:sSub>
                  <m:sSubPr>
                    <m:ctrlPr>
                      <w:rPr>
                        <w:rFonts w:ascii="Cambria Math" w:hAnsi="Cambria Math"/>
                      </w:rPr>
                    </m:ctrlPr>
                  </m:sSubPr>
                  <m:e>
                    <m:r>
                      <w:rPr>
                        <w:rFonts w:ascii="Cambria Math" w:hAnsi="Cambria Math"/>
                      </w:rPr>
                      <m:t>Q</m:t>
                    </m:r>
                  </m:e>
                  <m:sub>
                    <m:r>
                      <w:rPr>
                        <w:rFonts w:ascii="Cambria Math" w:hAnsi="Cambria Math"/>
                      </w:rPr>
                      <m:t>j</m:t>
                    </m:r>
                  </m:sub>
                </m:sSub>
              </m:oMath>
            </m:oMathPara>
          </w:p>
        </w:tc>
        <w:tc>
          <w:tcPr>
            <w:tcW w:w="3315" w:type="pct"/>
            <w:vAlign w:val="center"/>
          </w:tcPr>
          <w:p w14:paraId="6F004ACD" w14:textId="77777777" w:rsidR="00183889" w:rsidRDefault="00000000">
            <w:pPr>
              <w:widowControl/>
              <w:numPr>
                <w:ilvl w:val="0"/>
                <w:numId w:val="19"/>
              </w:numPr>
              <w:jc w:val="left"/>
              <w:rPr>
                <w:rFonts w:asciiTheme="minorEastAsia" w:eastAsiaTheme="minorEastAsia" w:hAnsiTheme="minorEastAsia" w:cstheme="minorEastAsia"/>
                <w:color w:val="000000"/>
                <w:kern w:val="0"/>
                <w:sz w:val="18"/>
                <w:szCs w:val="18"/>
                <w:lang w:bidi="ar"/>
              </w:rPr>
            </w:pPr>
            <w:r>
              <w:rPr>
                <w:rFonts w:asciiTheme="minorEastAsia" w:eastAsiaTheme="minorEastAsia" w:hAnsiTheme="minorEastAsia" w:cstheme="minorEastAsia" w:hint="eastAsia"/>
                <w:color w:val="000000"/>
                <w:kern w:val="0"/>
                <w:sz w:val="18"/>
                <w:szCs w:val="18"/>
                <w:lang w:bidi="ar"/>
              </w:rPr>
              <w:t>查阅项目减排量核算报告及证据文件中的取值；</w:t>
            </w:r>
          </w:p>
          <w:p w14:paraId="79428CF6" w14:textId="77777777" w:rsidR="00183889" w:rsidRDefault="00000000">
            <w:pPr>
              <w:widowControl/>
              <w:numPr>
                <w:ilvl w:val="0"/>
                <w:numId w:val="19"/>
              </w:numPr>
              <w:jc w:val="left"/>
              <w:rPr>
                <w:rFonts w:asciiTheme="minorEastAsia" w:eastAsiaTheme="minorEastAsia" w:hAnsiTheme="minorEastAsia" w:cstheme="minorEastAsia"/>
                <w:color w:val="000000"/>
                <w:kern w:val="0"/>
                <w:sz w:val="18"/>
                <w:szCs w:val="18"/>
                <w:lang w:bidi="ar"/>
              </w:rPr>
            </w:pPr>
            <w:r>
              <w:rPr>
                <w:rFonts w:asciiTheme="minorEastAsia" w:eastAsiaTheme="minorEastAsia" w:hAnsiTheme="minorEastAsia" w:cstheme="minorEastAsia" w:hint="eastAsia"/>
                <w:color w:val="000000"/>
                <w:kern w:val="0"/>
                <w:sz w:val="18"/>
                <w:szCs w:val="18"/>
                <w:lang w:bidi="ar"/>
              </w:rPr>
              <w:t>现场查看：查阅智能回收平台投递记录，对比是否与碳普惠减排量核算报告中的数据一致且统计口径相同；</w:t>
            </w:r>
          </w:p>
          <w:p w14:paraId="0926A831" w14:textId="77777777" w:rsidR="00183889" w:rsidRDefault="00000000">
            <w:pPr>
              <w:numPr>
                <w:ilvl w:val="255"/>
                <w:numId w:val="0"/>
              </w:numPr>
              <w:jc w:val="left"/>
              <w:rPr>
                <w:rFonts w:ascii="宋体"/>
                <w:szCs w:val="18"/>
              </w:rPr>
            </w:pPr>
            <w:r>
              <w:rPr>
                <w:rFonts w:asciiTheme="minorEastAsia" w:eastAsiaTheme="minorEastAsia" w:hAnsiTheme="minorEastAsia" w:cstheme="minorEastAsia" w:hint="eastAsia"/>
                <w:color w:val="000000"/>
                <w:kern w:val="0"/>
                <w:sz w:val="18"/>
                <w:szCs w:val="18"/>
                <w:lang w:bidi="ar"/>
              </w:rPr>
              <w:t>c）交叉验证项目计入期内智能回收箱记录的投递量、回收企业记录的回收物清运量以及运输至下游企业的出库量数据差异是否在±10%以内。</w:t>
            </w:r>
          </w:p>
        </w:tc>
      </w:tr>
      <w:tr w:rsidR="00183889" w14:paraId="63B00E1D" w14:textId="77777777">
        <w:tc>
          <w:tcPr>
            <w:tcW w:w="627" w:type="pct"/>
            <w:vAlign w:val="center"/>
          </w:tcPr>
          <w:p w14:paraId="7A5DF3BD" w14:textId="77777777" w:rsidR="00183889" w:rsidRDefault="00000000">
            <w:pPr>
              <w:pStyle w:val="afff3"/>
              <w:ind w:firstLineChars="0" w:firstLine="0"/>
              <w:jc w:val="center"/>
            </w:pPr>
            <w:r>
              <w:rPr>
                <w:rFonts w:hint="eastAsia"/>
              </w:rPr>
              <w:t>3</w:t>
            </w:r>
          </w:p>
        </w:tc>
        <w:tc>
          <w:tcPr>
            <w:tcW w:w="1058" w:type="pct"/>
            <w:vAlign w:val="center"/>
          </w:tcPr>
          <w:p w14:paraId="015CA64E" w14:textId="77777777" w:rsidR="00183889" w:rsidRDefault="00000000">
            <w:pPr>
              <w:widowControl/>
              <w:ind w:leftChars="-475" w:left="-998" w:rightChars="-50" w:right="-105" w:firstLineChars="494" w:firstLine="889"/>
              <w:jc w:val="center"/>
              <w:rPr>
                <w:rFonts w:ascii="宋体" w:hAnsi="宋体" w:cs="宋体"/>
                <w:kern w:val="0"/>
                <w:sz w:val="18"/>
                <w:szCs w:val="18"/>
                <w:lang w:bidi="ar"/>
              </w:rPr>
            </w:pPr>
            <m:oMath>
              <m:sSub>
                <m:sSubPr>
                  <m:ctrlPr>
                    <w:rPr>
                      <w:rFonts w:ascii="Cambria Math" w:hAnsi="Cambria Math" w:cs="宋体" w:hint="eastAsia"/>
                      <w:kern w:val="0"/>
                      <w:sz w:val="18"/>
                      <w:szCs w:val="18"/>
                      <w:lang w:bidi="ar"/>
                    </w:rPr>
                  </m:ctrlPr>
                </m:sSubPr>
                <m:e>
                  <m:r>
                    <w:rPr>
                      <w:rFonts w:ascii="Cambria Math" w:hAnsi="Cambria Math" w:cs="宋体"/>
                      <w:kern w:val="0"/>
                      <w:sz w:val="18"/>
                      <w:szCs w:val="18"/>
                      <w:lang w:bidi="ar"/>
                    </w:rPr>
                    <m:t>BE</m:t>
                  </m:r>
                </m:e>
                <m:sub>
                  <m:r>
                    <w:rPr>
                      <w:rFonts w:ascii="Cambria Math" w:hAnsi="Cambria Math" w:cs="宋体"/>
                      <w:kern w:val="0"/>
                      <w:sz w:val="18"/>
                      <w:szCs w:val="18"/>
                      <w:lang w:bidi="ar"/>
                    </w:rPr>
                    <m:t>yz</m:t>
                  </m:r>
                </m:sub>
              </m:sSub>
            </m:oMath>
            <w:r>
              <w:rPr>
                <w:rFonts w:ascii="宋体" w:hAnsi="Cambria Math" w:cs="宋体" w:hint="eastAsia"/>
                <w:kern w:val="0"/>
                <w:sz w:val="18"/>
                <w:szCs w:val="18"/>
                <w:lang w:bidi="ar"/>
              </w:rPr>
              <w:t>、</w:t>
            </w:r>
            <m:oMath>
              <m:sSub>
                <m:sSubPr>
                  <m:ctrlPr>
                    <w:rPr>
                      <w:rFonts w:ascii="Cambria Math" w:hAnsi="Cambria Math" w:cs="宋体" w:hint="eastAsia"/>
                      <w:kern w:val="0"/>
                      <w:sz w:val="18"/>
                      <w:szCs w:val="18"/>
                      <w:lang w:bidi="ar"/>
                    </w:rPr>
                  </m:ctrlPr>
                </m:sSubPr>
                <m:e>
                  <m:r>
                    <w:rPr>
                      <w:rFonts w:ascii="Cambria Math" w:hAnsi="Cambria Math" w:cs="宋体"/>
                      <w:kern w:val="0"/>
                      <w:sz w:val="18"/>
                      <w:szCs w:val="18"/>
                      <w:lang w:bidi="ar"/>
                    </w:rPr>
                    <m:t>PE</m:t>
                  </m:r>
                </m:e>
                <m:sub>
                  <m:r>
                    <w:rPr>
                      <w:rFonts w:ascii="Cambria Math" w:hAnsi="Cambria Math" w:cs="宋体"/>
                      <w:kern w:val="0"/>
                      <w:sz w:val="18"/>
                      <w:szCs w:val="18"/>
                      <w:lang w:bidi="ar"/>
                    </w:rPr>
                    <m:t>yz</m:t>
                  </m:r>
                </m:sub>
              </m:sSub>
            </m:oMath>
          </w:p>
        </w:tc>
        <w:tc>
          <w:tcPr>
            <w:tcW w:w="3315" w:type="pct"/>
            <w:vAlign w:val="center"/>
          </w:tcPr>
          <w:p w14:paraId="5A64AF90" w14:textId="77777777" w:rsidR="00183889" w:rsidRDefault="00000000">
            <w:pPr>
              <w:rPr>
                <w:rFonts w:ascii="宋体"/>
                <w:szCs w:val="18"/>
              </w:rPr>
            </w:pPr>
            <w:r>
              <w:rPr>
                <w:rFonts w:asciiTheme="minorEastAsia" w:eastAsiaTheme="minorEastAsia" w:hAnsiTheme="minorEastAsia" w:cstheme="minorEastAsia" w:hint="eastAsia"/>
                <w:color w:val="000000"/>
                <w:kern w:val="0"/>
                <w:sz w:val="18"/>
                <w:szCs w:val="18"/>
                <w:lang w:bidi="ar"/>
              </w:rPr>
              <w:t>查阅减排量核算报告及证据文件中的项目情景减排计算取值与方法学的推荐值是否一致。</w:t>
            </w:r>
          </w:p>
        </w:tc>
      </w:tr>
    </w:tbl>
    <w:p w14:paraId="741A5BED" w14:textId="77777777" w:rsidR="00183889" w:rsidRDefault="00183889">
      <w:pPr>
        <w:pStyle w:val="afff3"/>
      </w:pPr>
    </w:p>
    <w:p w14:paraId="32459ACB" w14:textId="77777777" w:rsidR="00183889" w:rsidRDefault="00000000">
      <w:pPr>
        <w:pStyle w:val="aff9"/>
        <w:rPr>
          <w:szCs w:val="20"/>
        </w:rPr>
      </w:pPr>
      <w:r>
        <w:br w:type="page"/>
      </w:r>
    </w:p>
    <w:p w14:paraId="335035CA" w14:textId="77777777" w:rsidR="00183889" w:rsidRDefault="00183889">
      <w:pPr>
        <w:pStyle w:val="afff4"/>
        <w:keepNext/>
        <w:widowControl/>
        <w:numPr>
          <w:ilvl w:val="0"/>
          <w:numId w:val="20"/>
        </w:numPr>
        <w:spacing w:before="640" w:beforeAutospacing="0" w:after="0" w:afterAutospacing="0"/>
        <w:ind w:left="-330" w:firstLine="420"/>
        <w:jc w:val="center"/>
        <w:outlineLvl w:val="0"/>
        <w:rPr>
          <w:rFonts w:ascii="黑体" w:eastAsia="黑体" w:hAnsi="宋体" w:cs="黑体"/>
          <w:sz w:val="21"/>
          <w:szCs w:val="21"/>
        </w:rPr>
      </w:pPr>
      <w:bookmarkStart w:id="228" w:name="_Toc220341844"/>
      <w:bookmarkEnd w:id="228"/>
    </w:p>
    <w:p w14:paraId="272C4A45" w14:textId="77777777" w:rsidR="00183889" w:rsidRDefault="00000000">
      <w:pPr>
        <w:jc w:val="center"/>
        <w:rPr>
          <w:rFonts w:ascii="黑体" w:eastAsia="黑体" w:hAnsi="宋体" w:cs="黑体"/>
          <w:szCs w:val="21"/>
        </w:rPr>
      </w:pPr>
      <w:r>
        <w:rPr>
          <w:rFonts w:ascii="黑体" w:eastAsia="黑体" w:hAnsi="宋体" w:cs="黑体" w:hint="eastAsia"/>
          <w:szCs w:val="21"/>
          <w:lang w:bidi="ar"/>
        </w:rPr>
        <w:t>（资料性）</w:t>
      </w:r>
    </w:p>
    <w:p w14:paraId="692A0245" w14:textId="77777777" w:rsidR="00183889" w:rsidRDefault="00000000">
      <w:pPr>
        <w:pStyle w:val="afff3"/>
        <w:ind w:firstLineChars="0" w:firstLine="0"/>
        <w:jc w:val="center"/>
        <w:rPr>
          <w:rFonts w:ascii="黑体" w:eastAsia="黑体" w:cs="黑体"/>
          <w:szCs w:val="21"/>
          <w:lang w:bidi="ar"/>
        </w:rPr>
      </w:pPr>
      <w:r>
        <w:rPr>
          <w:rFonts w:ascii="黑体" w:eastAsia="黑体" w:cs="黑体"/>
          <w:szCs w:val="21"/>
          <w:lang w:bidi="ar"/>
        </w:rPr>
        <w:t>深圳市可回收物智能回收碳普惠方法学碳排放因子</w:t>
      </w:r>
      <w:r>
        <w:rPr>
          <w:rFonts w:ascii="黑体" w:eastAsia="黑体" w:cs="黑体" w:hint="eastAsia"/>
          <w:szCs w:val="21"/>
          <w:lang w:bidi="ar"/>
        </w:rPr>
        <w:t>推荐值</w:t>
      </w:r>
    </w:p>
    <w:p w14:paraId="0BA5FCAB" w14:textId="77777777" w:rsidR="00183889" w:rsidRDefault="00183889">
      <w:pPr>
        <w:pStyle w:val="afff3"/>
        <w:ind w:firstLineChars="0" w:firstLine="0"/>
        <w:jc w:val="center"/>
      </w:pPr>
    </w:p>
    <w:tbl>
      <w:tblPr>
        <w:tblStyle w:val="afff8"/>
        <w:tblW w:w="0" w:type="auto"/>
        <w:jc w:val="center"/>
        <w:tblLayout w:type="fixed"/>
        <w:tblLook w:val="04A0" w:firstRow="1" w:lastRow="0" w:firstColumn="1" w:lastColumn="0" w:noHBand="0" w:noVBand="1"/>
      </w:tblPr>
      <w:tblGrid>
        <w:gridCol w:w="1558"/>
        <w:gridCol w:w="564"/>
        <w:gridCol w:w="633"/>
        <w:gridCol w:w="1351"/>
        <w:gridCol w:w="206"/>
        <w:gridCol w:w="34"/>
        <w:gridCol w:w="1419"/>
        <w:gridCol w:w="609"/>
        <w:gridCol w:w="948"/>
        <w:gridCol w:w="974"/>
      </w:tblGrid>
      <w:tr w:rsidR="00183889" w14:paraId="5BCF4D1E" w14:textId="77777777">
        <w:trPr>
          <w:trHeight w:val="560"/>
          <w:jc w:val="center"/>
        </w:trPr>
        <w:tc>
          <w:tcPr>
            <w:tcW w:w="8296" w:type="dxa"/>
            <w:gridSpan w:val="10"/>
            <w:noWrap/>
            <w:vAlign w:val="center"/>
          </w:tcPr>
          <w:p w14:paraId="79DAD94D" w14:textId="77777777" w:rsidR="00183889" w:rsidRDefault="00000000">
            <w:pPr>
              <w:widowControl/>
              <w:jc w:val="center"/>
              <w:rPr>
                <w:rFonts w:ascii="宋体" w:hAnsi="宋体" w:cs="宋体"/>
                <w:b/>
                <w:bCs/>
                <w:kern w:val="0"/>
                <w:sz w:val="18"/>
                <w:szCs w:val="18"/>
                <w:lang w:bidi="ar"/>
              </w:rPr>
            </w:pPr>
            <w:r>
              <w:rPr>
                <w:rFonts w:ascii="宋体" w:hAnsi="宋体" w:cs="宋体" w:hint="eastAsia"/>
                <w:b/>
                <w:bCs/>
                <w:kern w:val="0"/>
                <w:sz w:val="18"/>
                <w:szCs w:val="18"/>
                <w:lang w:bidi="ar"/>
              </w:rPr>
              <w:t>深圳市可回收物智能回收碳普惠方法学碳排放因子测算（tCO</w:t>
            </w:r>
            <w:r>
              <w:rPr>
                <w:rFonts w:ascii="宋体" w:hAnsi="宋体" w:cs="宋体"/>
                <w:b/>
                <w:bCs/>
                <w:kern w:val="0"/>
                <w:sz w:val="18"/>
                <w:szCs w:val="18"/>
                <w:vertAlign w:val="subscript"/>
                <w:lang w:bidi="ar"/>
              </w:rPr>
              <w:t>2</w:t>
            </w:r>
            <w:r>
              <w:rPr>
                <w:rFonts w:ascii="宋体" w:hAnsi="宋体" w:cs="宋体" w:hint="eastAsia"/>
                <w:b/>
                <w:bCs/>
                <w:kern w:val="0"/>
                <w:sz w:val="18"/>
                <w:szCs w:val="18"/>
                <w:lang w:bidi="ar"/>
              </w:rPr>
              <w:t>e/t）</w:t>
            </w:r>
          </w:p>
        </w:tc>
      </w:tr>
      <w:tr w:rsidR="00183889" w14:paraId="7AA15D81" w14:textId="77777777">
        <w:trPr>
          <w:trHeight w:val="520"/>
          <w:jc w:val="center"/>
        </w:trPr>
        <w:tc>
          <w:tcPr>
            <w:tcW w:w="4106" w:type="dxa"/>
            <w:gridSpan w:val="4"/>
            <w:noWrap/>
            <w:vAlign w:val="center"/>
          </w:tcPr>
          <w:p w14:paraId="3ACE5230"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纸制品</w:t>
            </w:r>
          </w:p>
        </w:tc>
        <w:tc>
          <w:tcPr>
            <w:tcW w:w="240" w:type="dxa"/>
            <w:gridSpan w:val="2"/>
            <w:vMerge w:val="restart"/>
            <w:noWrap/>
            <w:vAlign w:val="center"/>
          </w:tcPr>
          <w:p w14:paraId="1833D08F" w14:textId="77777777" w:rsidR="00183889" w:rsidRDefault="00183889">
            <w:pPr>
              <w:widowControl/>
              <w:jc w:val="center"/>
              <w:rPr>
                <w:rFonts w:ascii="宋体" w:hAnsi="宋体" w:cs="宋体"/>
                <w:kern w:val="0"/>
                <w:sz w:val="18"/>
                <w:szCs w:val="18"/>
                <w:lang w:bidi="ar"/>
              </w:rPr>
            </w:pPr>
          </w:p>
        </w:tc>
        <w:tc>
          <w:tcPr>
            <w:tcW w:w="3950" w:type="dxa"/>
            <w:gridSpan w:val="4"/>
            <w:noWrap/>
            <w:vAlign w:val="center"/>
          </w:tcPr>
          <w:p w14:paraId="16D4BE9D"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纺织品</w:t>
            </w:r>
          </w:p>
        </w:tc>
      </w:tr>
      <w:tr w:rsidR="00183889" w14:paraId="290B2F30" w14:textId="77777777">
        <w:trPr>
          <w:trHeight w:val="460"/>
          <w:jc w:val="center"/>
        </w:trPr>
        <w:tc>
          <w:tcPr>
            <w:tcW w:w="2122" w:type="dxa"/>
            <w:gridSpan w:val="2"/>
            <w:noWrap/>
            <w:vAlign w:val="center"/>
          </w:tcPr>
          <w:p w14:paraId="1B8D2137"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基准线因子</w:t>
            </w:r>
          </w:p>
        </w:tc>
        <w:tc>
          <w:tcPr>
            <w:tcW w:w="1984" w:type="dxa"/>
            <w:gridSpan w:val="2"/>
            <w:noWrap/>
            <w:vAlign w:val="center"/>
          </w:tcPr>
          <w:p w14:paraId="103FFE7E"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0.66</w:t>
            </w:r>
          </w:p>
        </w:tc>
        <w:tc>
          <w:tcPr>
            <w:tcW w:w="240" w:type="dxa"/>
            <w:gridSpan w:val="2"/>
            <w:vMerge/>
            <w:noWrap/>
            <w:vAlign w:val="center"/>
          </w:tcPr>
          <w:p w14:paraId="0212F481" w14:textId="77777777" w:rsidR="00183889" w:rsidRDefault="00183889">
            <w:pPr>
              <w:widowControl/>
              <w:jc w:val="center"/>
              <w:rPr>
                <w:rFonts w:ascii="宋体" w:hAnsi="宋体" w:cs="宋体"/>
                <w:kern w:val="0"/>
                <w:sz w:val="18"/>
                <w:szCs w:val="18"/>
                <w:lang w:bidi="ar"/>
              </w:rPr>
            </w:pPr>
          </w:p>
        </w:tc>
        <w:tc>
          <w:tcPr>
            <w:tcW w:w="2028" w:type="dxa"/>
            <w:gridSpan w:val="2"/>
            <w:noWrap/>
            <w:vAlign w:val="center"/>
          </w:tcPr>
          <w:p w14:paraId="2C3AAC57"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基准线因子</w:t>
            </w:r>
          </w:p>
        </w:tc>
        <w:tc>
          <w:tcPr>
            <w:tcW w:w="1922" w:type="dxa"/>
            <w:gridSpan w:val="2"/>
            <w:noWrap/>
            <w:vAlign w:val="center"/>
          </w:tcPr>
          <w:p w14:paraId="61F25747"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1.38</w:t>
            </w:r>
          </w:p>
        </w:tc>
      </w:tr>
      <w:tr w:rsidR="00183889" w14:paraId="3BC26873" w14:textId="77777777">
        <w:trPr>
          <w:trHeight w:val="460"/>
          <w:jc w:val="center"/>
        </w:trPr>
        <w:tc>
          <w:tcPr>
            <w:tcW w:w="2122" w:type="dxa"/>
            <w:gridSpan w:val="2"/>
            <w:noWrap/>
            <w:vAlign w:val="center"/>
          </w:tcPr>
          <w:p w14:paraId="2D1E0999"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项目因子</w:t>
            </w:r>
          </w:p>
        </w:tc>
        <w:tc>
          <w:tcPr>
            <w:tcW w:w="1984" w:type="dxa"/>
            <w:gridSpan w:val="2"/>
            <w:noWrap/>
            <w:vAlign w:val="center"/>
          </w:tcPr>
          <w:p w14:paraId="7462FF28"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0.38</w:t>
            </w:r>
          </w:p>
        </w:tc>
        <w:tc>
          <w:tcPr>
            <w:tcW w:w="240" w:type="dxa"/>
            <w:gridSpan w:val="2"/>
            <w:vMerge/>
            <w:noWrap/>
            <w:vAlign w:val="center"/>
          </w:tcPr>
          <w:p w14:paraId="14E393CD" w14:textId="77777777" w:rsidR="00183889" w:rsidRDefault="00183889">
            <w:pPr>
              <w:widowControl/>
              <w:jc w:val="center"/>
              <w:rPr>
                <w:rFonts w:ascii="宋体" w:hAnsi="宋体" w:cs="宋体"/>
                <w:kern w:val="0"/>
                <w:sz w:val="18"/>
                <w:szCs w:val="18"/>
                <w:lang w:bidi="ar"/>
              </w:rPr>
            </w:pPr>
          </w:p>
        </w:tc>
        <w:tc>
          <w:tcPr>
            <w:tcW w:w="2028" w:type="dxa"/>
            <w:gridSpan w:val="2"/>
            <w:noWrap/>
            <w:vAlign w:val="center"/>
          </w:tcPr>
          <w:p w14:paraId="79A9D318"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项目因子</w:t>
            </w:r>
          </w:p>
        </w:tc>
        <w:tc>
          <w:tcPr>
            <w:tcW w:w="1922" w:type="dxa"/>
            <w:gridSpan w:val="2"/>
            <w:noWrap/>
            <w:vAlign w:val="center"/>
          </w:tcPr>
          <w:p w14:paraId="031445B2"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0.30</w:t>
            </w:r>
          </w:p>
        </w:tc>
      </w:tr>
      <w:tr w:rsidR="00183889" w14:paraId="1132F305" w14:textId="77777777">
        <w:trPr>
          <w:trHeight w:val="460"/>
          <w:jc w:val="center"/>
        </w:trPr>
        <w:tc>
          <w:tcPr>
            <w:tcW w:w="2122" w:type="dxa"/>
            <w:gridSpan w:val="2"/>
            <w:noWrap/>
            <w:vAlign w:val="center"/>
          </w:tcPr>
          <w:p w14:paraId="2C2DD2C1"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减排因子</w:t>
            </w:r>
          </w:p>
        </w:tc>
        <w:tc>
          <w:tcPr>
            <w:tcW w:w="1984" w:type="dxa"/>
            <w:gridSpan w:val="2"/>
            <w:noWrap/>
            <w:vAlign w:val="center"/>
          </w:tcPr>
          <w:p w14:paraId="74FB11D3"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0.28</w:t>
            </w:r>
          </w:p>
        </w:tc>
        <w:tc>
          <w:tcPr>
            <w:tcW w:w="240" w:type="dxa"/>
            <w:gridSpan w:val="2"/>
            <w:vMerge/>
            <w:noWrap/>
            <w:vAlign w:val="center"/>
          </w:tcPr>
          <w:p w14:paraId="5EE7B214" w14:textId="77777777" w:rsidR="00183889" w:rsidRDefault="00183889">
            <w:pPr>
              <w:widowControl/>
              <w:jc w:val="center"/>
              <w:rPr>
                <w:rFonts w:ascii="宋体" w:hAnsi="宋体" w:cs="宋体"/>
                <w:kern w:val="0"/>
                <w:sz w:val="18"/>
                <w:szCs w:val="18"/>
                <w:lang w:bidi="ar"/>
              </w:rPr>
            </w:pPr>
          </w:p>
        </w:tc>
        <w:tc>
          <w:tcPr>
            <w:tcW w:w="2028" w:type="dxa"/>
            <w:gridSpan w:val="2"/>
            <w:noWrap/>
            <w:vAlign w:val="center"/>
          </w:tcPr>
          <w:p w14:paraId="79A78ECA"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减排因子</w:t>
            </w:r>
          </w:p>
        </w:tc>
        <w:tc>
          <w:tcPr>
            <w:tcW w:w="1922" w:type="dxa"/>
            <w:gridSpan w:val="2"/>
            <w:noWrap/>
            <w:vAlign w:val="center"/>
          </w:tcPr>
          <w:p w14:paraId="2C1DE04F"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1.08</w:t>
            </w:r>
          </w:p>
        </w:tc>
      </w:tr>
      <w:tr w:rsidR="00183889" w14:paraId="5AB9724E" w14:textId="77777777">
        <w:trPr>
          <w:trHeight w:val="520"/>
          <w:jc w:val="center"/>
        </w:trPr>
        <w:tc>
          <w:tcPr>
            <w:tcW w:w="8296" w:type="dxa"/>
            <w:gridSpan w:val="10"/>
            <w:noWrap/>
            <w:vAlign w:val="center"/>
          </w:tcPr>
          <w:p w14:paraId="6AA1C2C2"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金属</w:t>
            </w:r>
          </w:p>
        </w:tc>
      </w:tr>
      <w:tr w:rsidR="00183889" w14:paraId="790208DD" w14:textId="77777777">
        <w:trPr>
          <w:trHeight w:val="460"/>
          <w:jc w:val="center"/>
        </w:trPr>
        <w:tc>
          <w:tcPr>
            <w:tcW w:w="2755" w:type="dxa"/>
            <w:gridSpan w:val="3"/>
            <w:noWrap/>
            <w:vAlign w:val="center"/>
          </w:tcPr>
          <w:p w14:paraId="1762EE69"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钢铁</w:t>
            </w:r>
          </w:p>
        </w:tc>
        <w:tc>
          <w:tcPr>
            <w:tcW w:w="3010" w:type="dxa"/>
            <w:gridSpan w:val="4"/>
            <w:noWrap/>
            <w:vAlign w:val="center"/>
          </w:tcPr>
          <w:p w14:paraId="4960DDFA"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铝</w:t>
            </w:r>
          </w:p>
        </w:tc>
        <w:tc>
          <w:tcPr>
            <w:tcW w:w="2531" w:type="dxa"/>
            <w:gridSpan w:val="3"/>
            <w:noWrap/>
            <w:vAlign w:val="center"/>
          </w:tcPr>
          <w:p w14:paraId="2430A3A0"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铜</w:t>
            </w:r>
          </w:p>
        </w:tc>
      </w:tr>
      <w:tr w:rsidR="00183889" w14:paraId="3D4662D2" w14:textId="77777777">
        <w:trPr>
          <w:trHeight w:val="460"/>
          <w:jc w:val="center"/>
        </w:trPr>
        <w:tc>
          <w:tcPr>
            <w:tcW w:w="1558" w:type="dxa"/>
            <w:noWrap/>
            <w:vAlign w:val="center"/>
          </w:tcPr>
          <w:p w14:paraId="5E1AFB06"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基准线因子</w:t>
            </w:r>
          </w:p>
        </w:tc>
        <w:tc>
          <w:tcPr>
            <w:tcW w:w="1197" w:type="dxa"/>
            <w:gridSpan w:val="2"/>
            <w:noWrap/>
            <w:vAlign w:val="center"/>
          </w:tcPr>
          <w:p w14:paraId="4C1CEEDE"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0.56</w:t>
            </w:r>
          </w:p>
        </w:tc>
        <w:tc>
          <w:tcPr>
            <w:tcW w:w="1557" w:type="dxa"/>
            <w:gridSpan w:val="2"/>
            <w:noWrap/>
            <w:vAlign w:val="center"/>
          </w:tcPr>
          <w:p w14:paraId="0D04A4C0"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基准线因子</w:t>
            </w:r>
          </w:p>
        </w:tc>
        <w:tc>
          <w:tcPr>
            <w:tcW w:w="1453" w:type="dxa"/>
            <w:gridSpan w:val="2"/>
            <w:noWrap/>
            <w:vAlign w:val="center"/>
          </w:tcPr>
          <w:p w14:paraId="06311506"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1.92</w:t>
            </w:r>
          </w:p>
        </w:tc>
        <w:tc>
          <w:tcPr>
            <w:tcW w:w="1557" w:type="dxa"/>
            <w:gridSpan w:val="2"/>
            <w:noWrap/>
            <w:vAlign w:val="center"/>
          </w:tcPr>
          <w:p w14:paraId="24002E4B"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基准线因子</w:t>
            </w:r>
          </w:p>
        </w:tc>
        <w:tc>
          <w:tcPr>
            <w:tcW w:w="974" w:type="dxa"/>
            <w:noWrap/>
            <w:vAlign w:val="center"/>
          </w:tcPr>
          <w:p w14:paraId="35FCC60B"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1.40</w:t>
            </w:r>
          </w:p>
        </w:tc>
      </w:tr>
      <w:tr w:rsidR="00183889" w14:paraId="339BEE44" w14:textId="77777777">
        <w:trPr>
          <w:trHeight w:val="460"/>
          <w:jc w:val="center"/>
        </w:trPr>
        <w:tc>
          <w:tcPr>
            <w:tcW w:w="1558" w:type="dxa"/>
            <w:noWrap/>
            <w:vAlign w:val="center"/>
          </w:tcPr>
          <w:p w14:paraId="5049EF6D"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项目因子</w:t>
            </w:r>
          </w:p>
        </w:tc>
        <w:tc>
          <w:tcPr>
            <w:tcW w:w="1197" w:type="dxa"/>
            <w:gridSpan w:val="2"/>
            <w:noWrap/>
            <w:vAlign w:val="center"/>
          </w:tcPr>
          <w:p w14:paraId="3F72F9F8"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0.17</w:t>
            </w:r>
          </w:p>
        </w:tc>
        <w:tc>
          <w:tcPr>
            <w:tcW w:w="1557" w:type="dxa"/>
            <w:gridSpan w:val="2"/>
            <w:noWrap/>
            <w:vAlign w:val="center"/>
          </w:tcPr>
          <w:p w14:paraId="38EC82F9"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项目因子</w:t>
            </w:r>
          </w:p>
        </w:tc>
        <w:tc>
          <w:tcPr>
            <w:tcW w:w="1453" w:type="dxa"/>
            <w:gridSpan w:val="2"/>
            <w:noWrap/>
            <w:vAlign w:val="center"/>
          </w:tcPr>
          <w:p w14:paraId="6469692A"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0.17</w:t>
            </w:r>
          </w:p>
        </w:tc>
        <w:tc>
          <w:tcPr>
            <w:tcW w:w="1557" w:type="dxa"/>
            <w:gridSpan w:val="2"/>
            <w:noWrap/>
            <w:vAlign w:val="center"/>
          </w:tcPr>
          <w:p w14:paraId="3AF460E0"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项目因子</w:t>
            </w:r>
          </w:p>
        </w:tc>
        <w:tc>
          <w:tcPr>
            <w:tcW w:w="974" w:type="dxa"/>
            <w:noWrap/>
            <w:vAlign w:val="center"/>
          </w:tcPr>
          <w:p w14:paraId="4C354B70"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0.46</w:t>
            </w:r>
          </w:p>
        </w:tc>
      </w:tr>
      <w:tr w:rsidR="00183889" w14:paraId="644E8C64" w14:textId="77777777">
        <w:trPr>
          <w:trHeight w:val="460"/>
          <w:jc w:val="center"/>
        </w:trPr>
        <w:tc>
          <w:tcPr>
            <w:tcW w:w="1558" w:type="dxa"/>
            <w:noWrap/>
            <w:vAlign w:val="center"/>
          </w:tcPr>
          <w:p w14:paraId="001073BC"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减排因子</w:t>
            </w:r>
          </w:p>
        </w:tc>
        <w:tc>
          <w:tcPr>
            <w:tcW w:w="1197" w:type="dxa"/>
            <w:gridSpan w:val="2"/>
            <w:noWrap/>
            <w:vAlign w:val="center"/>
          </w:tcPr>
          <w:p w14:paraId="12349C49"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0.39</w:t>
            </w:r>
          </w:p>
        </w:tc>
        <w:tc>
          <w:tcPr>
            <w:tcW w:w="1557" w:type="dxa"/>
            <w:gridSpan w:val="2"/>
            <w:noWrap/>
            <w:vAlign w:val="center"/>
          </w:tcPr>
          <w:p w14:paraId="075C5DB6"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减排因子</w:t>
            </w:r>
          </w:p>
        </w:tc>
        <w:tc>
          <w:tcPr>
            <w:tcW w:w="1453" w:type="dxa"/>
            <w:gridSpan w:val="2"/>
            <w:noWrap/>
            <w:vAlign w:val="center"/>
          </w:tcPr>
          <w:p w14:paraId="7D83D14B"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1.74</w:t>
            </w:r>
          </w:p>
        </w:tc>
        <w:tc>
          <w:tcPr>
            <w:tcW w:w="1557" w:type="dxa"/>
            <w:gridSpan w:val="2"/>
            <w:noWrap/>
            <w:vAlign w:val="center"/>
          </w:tcPr>
          <w:p w14:paraId="45013183"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减排因子</w:t>
            </w:r>
          </w:p>
        </w:tc>
        <w:tc>
          <w:tcPr>
            <w:tcW w:w="974" w:type="dxa"/>
            <w:noWrap/>
            <w:vAlign w:val="center"/>
          </w:tcPr>
          <w:p w14:paraId="59D53B3E"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0.95</w:t>
            </w:r>
          </w:p>
        </w:tc>
      </w:tr>
      <w:tr w:rsidR="00183889" w14:paraId="4E207210" w14:textId="77777777">
        <w:trPr>
          <w:trHeight w:val="520"/>
          <w:jc w:val="center"/>
        </w:trPr>
        <w:tc>
          <w:tcPr>
            <w:tcW w:w="8296" w:type="dxa"/>
            <w:gridSpan w:val="10"/>
            <w:noWrap/>
            <w:vAlign w:val="center"/>
          </w:tcPr>
          <w:p w14:paraId="346CD47C"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塑料</w:t>
            </w:r>
          </w:p>
        </w:tc>
      </w:tr>
      <w:tr w:rsidR="00183889" w14:paraId="44022DF7" w14:textId="77777777">
        <w:trPr>
          <w:trHeight w:val="460"/>
          <w:jc w:val="center"/>
        </w:trPr>
        <w:tc>
          <w:tcPr>
            <w:tcW w:w="2755" w:type="dxa"/>
            <w:gridSpan w:val="3"/>
            <w:noWrap/>
            <w:vAlign w:val="center"/>
          </w:tcPr>
          <w:p w14:paraId="4DC4A18F" w14:textId="77777777" w:rsidR="00183889" w:rsidRDefault="00000000">
            <w:pPr>
              <w:widowControl/>
              <w:jc w:val="center"/>
              <w:rPr>
                <w:rFonts w:ascii="宋体" w:hAnsi="宋体" w:cs="宋体"/>
                <w:kern w:val="0"/>
                <w:sz w:val="18"/>
                <w:szCs w:val="18"/>
                <w:lang w:bidi="ar"/>
              </w:rPr>
            </w:pPr>
            <w:r>
              <w:rPr>
                <w:rFonts w:ascii="宋体" w:hAnsi="宋体" w:cs="宋体"/>
                <w:kern w:val="0"/>
                <w:sz w:val="18"/>
                <w:szCs w:val="18"/>
                <w:lang w:bidi="ar"/>
              </w:rPr>
              <w:t>PP</w:t>
            </w:r>
          </w:p>
        </w:tc>
        <w:tc>
          <w:tcPr>
            <w:tcW w:w="3010" w:type="dxa"/>
            <w:gridSpan w:val="4"/>
            <w:noWrap/>
            <w:vAlign w:val="center"/>
          </w:tcPr>
          <w:p w14:paraId="0B76CB4F" w14:textId="77777777" w:rsidR="00183889" w:rsidRDefault="00000000">
            <w:pPr>
              <w:widowControl/>
              <w:jc w:val="center"/>
              <w:rPr>
                <w:rFonts w:ascii="宋体" w:hAnsi="宋体" w:cs="宋体"/>
                <w:kern w:val="0"/>
                <w:sz w:val="18"/>
                <w:szCs w:val="18"/>
                <w:lang w:bidi="ar"/>
              </w:rPr>
            </w:pPr>
            <w:r>
              <w:rPr>
                <w:rFonts w:ascii="宋体" w:hAnsi="宋体" w:cs="宋体"/>
                <w:kern w:val="0"/>
                <w:sz w:val="18"/>
                <w:szCs w:val="18"/>
                <w:lang w:bidi="ar"/>
              </w:rPr>
              <w:t>PET</w:t>
            </w:r>
          </w:p>
        </w:tc>
        <w:tc>
          <w:tcPr>
            <w:tcW w:w="2531" w:type="dxa"/>
            <w:gridSpan w:val="3"/>
            <w:noWrap/>
            <w:vAlign w:val="center"/>
          </w:tcPr>
          <w:p w14:paraId="67625FCD" w14:textId="77777777" w:rsidR="00183889" w:rsidRDefault="00000000">
            <w:pPr>
              <w:widowControl/>
              <w:jc w:val="center"/>
              <w:rPr>
                <w:rFonts w:ascii="宋体" w:hAnsi="宋体" w:cs="宋体"/>
                <w:kern w:val="0"/>
                <w:sz w:val="18"/>
                <w:szCs w:val="18"/>
                <w:lang w:bidi="ar"/>
              </w:rPr>
            </w:pPr>
            <w:r>
              <w:rPr>
                <w:rFonts w:ascii="宋体" w:hAnsi="宋体" w:cs="宋体"/>
                <w:kern w:val="0"/>
                <w:sz w:val="18"/>
                <w:szCs w:val="18"/>
                <w:lang w:bidi="ar"/>
              </w:rPr>
              <w:t>HDPE</w:t>
            </w:r>
          </w:p>
        </w:tc>
      </w:tr>
      <w:tr w:rsidR="00183889" w14:paraId="052128E0" w14:textId="77777777">
        <w:trPr>
          <w:trHeight w:val="460"/>
          <w:jc w:val="center"/>
        </w:trPr>
        <w:tc>
          <w:tcPr>
            <w:tcW w:w="1558" w:type="dxa"/>
            <w:noWrap/>
            <w:vAlign w:val="center"/>
          </w:tcPr>
          <w:p w14:paraId="22AA2530"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基准线因子</w:t>
            </w:r>
          </w:p>
        </w:tc>
        <w:tc>
          <w:tcPr>
            <w:tcW w:w="1197" w:type="dxa"/>
            <w:gridSpan w:val="2"/>
            <w:noWrap/>
            <w:vAlign w:val="center"/>
          </w:tcPr>
          <w:p w14:paraId="74616EB6"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0.92</w:t>
            </w:r>
          </w:p>
        </w:tc>
        <w:tc>
          <w:tcPr>
            <w:tcW w:w="1557" w:type="dxa"/>
            <w:gridSpan w:val="2"/>
            <w:noWrap/>
            <w:vAlign w:val="center"/>
          </w:tcPr>
          <w:p w14:paraId="58E138DF"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基准线因子</w:t>
            </w:r>
          </w:p>
        </w:tc>
        <w:tc>
          <w:tcPr>
            <w:tcW w:w="1453" w:type="dxa"/>
            <w:gridSpan w:val="2"/>
            <w:noWrap/>
            <w:vAlign w:val="center"/>
          </w:tcPr>
          <w:p w14:paraId="534FAD7C"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1.86</w:t>
            </w:r>
          </w:p>
        </w:tc>
        <w:tc>
          <w:tcPr>
            <w:tcW w:w="1557" w:type="dxa"/>
            <w:gridSpan w:val="2"/>
            <w:noWrap/>
            <w:vAlign w:val="center"/>
          </w:tcPr>
          <w:p w14:paraId="32BF4C28"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基准线因子</w:t>
            </w:r>
          </w:p>
        </w:tc>
        <w:tc>
          <w:tcPr>
            <w:tcW w:w="974" w:type="dxa"/>
            <w:noWrap/>
            <w:vAlign w:val="center"/>
          </w:tcPr>
          <w:p w14:paraId="6FD979C3"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1.86</w:t>
            </w:r>
          </w:p>
        </w:tc>
      </w:tr>
      <w:tr w:rsidR="00183889" w14:paraId="1024BD9E" w14:textId="77777777">
        <w:trPr>
          <w:trHeight w:val="460"/>
          <w:jc w:val="center"/>
        </w:trPr>
        <w:tc>
          <w:tcPr>
            <w:tcW w:w="1558" w:type="dxa"/>
            <w:noWrap/>
            <w:vAlign w:val="center"/>
          </w:tcPr>
          <w:p w14:paraId="6429D697"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项目因子</w:t>
            </w:r>
          </w:p>
        </w:tc>
        <w:tc>
          <w:tcPr>
            <w:tcW w:w="1197" w:type="dxa"/>
            <w:gridSpan w:val="2"/>
            <w:noWrap/>
            <w:vAlign w:val="center"/>
          </w:tcPr>
          <w:p w14:paraId="341A480E"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0.43</w:t>
            </w:r>
          </w:p>
        </w:tc>
        <w:tc>
          <w:tcPr>
            <w:tcW w:w="1557" w:type="dxa"/>
            <w:gridSpan w:val="2"/>
            <w:noWrap/>
            <w:vAlign w:val="center"/>
          </w:tcPr>
          <w:p w14:paraId="6F4B1BD2"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项目因子</w:t>
            </w:r>
          </w:p>
        </w:tc>
        <w:tc>
          <w:tcPr>
            <w:tcW w:w="1453" w:type="dxa"/>
            <w:gridSpan w:val="2"/>
            <w:noWrap/>
            <w:vAlign w:val="center"/>
          </w:tcPr>
          <w:p w14:paraId="2F774638"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0.92</w:t>
            </w:r>
          </w:p>
        </w:tc>
        <w:tc>
          <w:tcPr>
            <w:tcW w:w="1557" w:type="dxa"/>
            <w:gridSpan w:val="2"/>
            <w:noWrap/>
            <w:vAlign w:val="center"/>
          </w:tcPr>
          <w:p w14:paraId="0DCDA0A6"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项目因子</w:t>
            </w:r>
          </w:p>
        </w:tc>
        <w:tc>
          <w:tcPr>
            <w:tcW w:w="974" w:type="dxa"/>
            <w:noWrap/>
            <w:vAlign w:val="center"/>
          </w:tcPr>
          <w:p w14:paraId="2498ACAA"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0.57</w:t>
            </w:r>
          </w:p>
        </w:tc>
      </w:tr>
      <w:tr w:rsidR="00183889" w14:paraId="7E7705A6" w14:textId="77777777">
        <w:trPr>
          <w:trHeight w:val="480"/>
          <w:jc w:val="center"/>
        </w:trPr>
        <w:tc>
          <w:tcPr>
            <w:tcW w:w="1558" w:type="dxa"/>
            <w:noWrap/>
            <w:vAlign w:val="center"/>
          </w:tcPr>
          <w:p w14:paraId="6C8B114A"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减排因子</w:t>
            </w:r>
          </w:p>
        </w:tc>
        <w:tc>
          <w:tcPr>
            <w:tcW w:w="1197" w:type="dxa"/>
            <w:gridSpan w:val="2"/>
            <w:noWrap/>
            <w:vAlign w:val="center"/>
          </w:tcPr>
          <w:p w14:paraId="2E233B3F"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0.49</w:t>
            </w:r>
          </w:p>
        </w:tc>
        <w:tc>
          <w:tcPr>
            <w:tcW w:w="1557" w:type="dxa"/>
            <w:gridSpan w:val="2"/>
            <w:noWrap/>
            <w:vAlign w:val="center"/>
          </w:tcPr>
          <w:p w14:paraId="18A4A101"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减排因子</w:t>
            </w:r>
          </w:p>
        </w:tc>
        <w:tc>
          <w:tcPr>
            <w:tcW w:w="1453" w:type="dxa"/>
            <w:gridSpan w:val="2"/>
            <w:noWrap/>
            <w:vAlign w:val="center"/>
          </w:tcPr>
          <w:p w14:paraId="7EC150EB"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0.94</w:t>
            </w:r>
          </w:p>
        </w:tc>
        <w:tc>
          <w:tcPr>
            <w:tcW w:w="1557" w:type="dxa"/>
            <w:gridSpan w:val="2"/>
            <w:noWrap/>
            <w:vAlign w:val="center"/>
          </w:tcPr>
          <w:p w14:paraId="594A31FE"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减排因子</w:t>
            </w:r>
          </w:p>
        </w:tc>
        <w:tc>
          <w:tcPr>
            <w:tcW w:w="974" w:type="dxa"/>
            <w:noWrap/>
            <w:vAlign w:val="center"/>
          </w:tcPr>
          <w:p w14:paraId="0E6CC966"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1.29</w:t>
            </w:r>
          </w:p>
        </w:tc>
      </w:tr>
      <w:tr w:rsidR="00183889" w14:paraId="7AFEE8B7" w14:textId="77777777">
        <w:trPr>
          <w:trHeight w:val="480"/>
          <w:jc w:val="center"/>
        </w:trPr>
        <w:tc>
          <w:tcPr>
            <w:tcW w:w="8296" w:type="dxa"/>
            <w:gridSpan w:val="10"/>
            <w:noWrap/>
            <w:vAlign w:val="center"/>
          </w:tcPr>
          <w:p w14:paraId="3720A8F7" w14:textId="77777777" w:rsidR="00183889" w:rsidRDefault="00000000">
            <w:pPr>
              <w:widowControl/>
              <w:jc w:val="center"/>
              <w:rPr>
                <w:rFonts w:ascii="宋体" w:hAnsi="宋体" w:cs="宋体"/>
                <w:kern w:val="0"/>
                <w:sz w:val="18"/>
                <w:szCs w:val="18"/>
                <w:lang w:bidi="ar"/>
              </w:rPr>
            </w:pPr>
            <w:r>
              <w:rPr>
                <w:rFonts w:ascii="宋体" w:hAnsi="宋体" w:cs="宋体" w:hint="eastAsia"/>
                <w:b/>
                <w:bCs/>
                <w:kern w:val="0"/>
                <w:sz w:val="18"/>
                <w:szCs w:val="18"/>
                <w:lang w:bidi="ar"/>
              </w:rPr>
              <w:t>可回收物智能回收相关排放因子推荐值</w:t>
            </w:r>
            <w:r>
              <w:rPr>
                <w:rStyle w:val="affff0"/>
                <w:rFonts w:ascii="宋体" w:hAnsi="宋体" w:cs="宋体"/>
                <w:b/>
                <w:bCs/>
                <w:kern w:val="0"/>
                <w:sz w:val="18"/>
                <w:szCs w:val="18"/>
                <w:lang w:bidi="ar"/>
              </w:rPr>
              <w:footnoteReference w:id="1"/>
            </w:r>
          </w:p>
        </w:tc>
      </w:tr>
      <w:tr w:rsidR="00183889" w14:paraId="7A5CEFF7" w14:textId="77777777">
        <w:trPr>
          <w:trHeight w:val="480"/>
          <w:jc w:val="center"/>
        </w:trPr>
        <w:tc>
          <w:tcPr>
            <w:tcW w:w="5765" w:type="dxa"/>
            <w:gridSpan w:val="7"/>
            <w:noWrap/>
            <w:vAlign w:val="center"/>
          </w:tcPr>
          <w:p w14:paraId="20329E48" w14:textId="77777777" w:rsidR="00183889" w:rsidRDefault="00000000">
            <w:pPr>
              <w:widowControl/>
              <w:jc w:val="center"/>
              <w:rPr>
                <w:rFonts w:ascii="宋体" w:hAnsi="宋体" w:cs="宋体"/>
                <w:kern w:val="0"/>
                <w:sz w:val="18"/>
                <w:szCs w:val="18"/>
                <w:lang w:bidi="ar"/>
              </w:rPr>
            </w:pPr>
            <w:r>
              <w:rPr>
                <w:rFonts w:ascii="宋体" w:hAnsi="宋体" w:cs="宋体" w:hint="eastAsia"/>
                <w:sz w:val="18"/>
                <w:szCs w:val="18"/>
              </w:rPr>
              <w:t>可回收物智能回收基准线情景排放因子（tCO</w:t>
            </w:r>
            <w:r>
              <w:rPr>
                <w:rFonts w:ascii="宋体" w:hAnsi="宋体" w:cs="宋体" w:hint="eastAsia"/>
                <w:sz w:val="18"/>
                <w:szCs w:val="18"/>
                <w:vertAlign w:val="subscript"/>
              </w:rPr>
              <w:t>2</w:t>
            </w:r>
            <w:r>
              <w:rPr>
                <w:rFonts w:ascii="宋体" w:hAnsi="宋体" w:cs="宋体" w:hint="eastAsia"/>
                <w:sz w:val="18"/>
                <w:szCs w:val="18"/>
              </w:rPr>
              <w:t>e/t）</w:t>
            </w:r>
          </w:p>
        </w:tc>
        <w:tc>
          <w:tcPr>
            <w:tcW w:w="2531" w:type="dxa"/>
            <w:gridSpan w:val="3"/>
            <w:noWrap/>
            <w:vAlign w:val="center"/>
          </w:tcPr>
          <w:p w14:paraId="50EEF5EA"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0.66</w:t>
            </w:r>
          </w:p>
        </w:tc>
      </w:tr>
      <w:tr w:rsidR="00183889" w14:paraId="178279DD" w14:textId="77777777">
        <w:trPr>
          <w:trHeight w:val="480"/>
          <w:jc w:val="center"/>
        </w:trPr>
        <w:tc>
          <w:tcPr>
            <w:tcW w:w="5765" w:type="dxa"/>
            <w:gridSpan w:val="7"/>
            <w:noWrap/>
            <w:vAlign w:val="center"/>
          </w:tcPr>
          <w:p w14:paraId="5A6ECE64" w14:textId="77777777" w:rsidR="00183889" w:rsidRDefault="00000000">
            <w:pPr>
              <w:widowControl/>
              <w:jc w:val="center"/>
              <w:rPr>
                <w:rFonts w:ascii="宋体" w:hAnsi="宋体" w:cs="宋体"/>
                <w:kern w:val="0"/>
                <w:sz w:val="18"/>
                <w:szCs w:val="18"/>
                <w:lang w:bidi="ar"/>
              </w:rPr>
            </w:pPr>
            <w:r>
              <w:rPr>
                <w:rFonts w:ascii="宋体" w:hAnsi="宋体" w:cs="宋体" w:hint="eastAsia"/>
                <w:sz w:val="18"/>
                <w:szCs w:val="18"/>
              </w:rPr>
              <w:t>可回收物智能回收项目情景排放因子（tCO</w:t>
            </w:r>
            <w:r>
              <w:rPr>
                <w:rFonts w:ascii="宋体" w:hAnsi="宋体" w:cs="宋体" w:hint="eastAsia"/>
                <w:sz w:val="18"/>
                <w:szCs w:val="18"/>
                <w:vertAlign w:val="subscript"/>
              </w:rPr>
              <w:t>2</w:t>
            </w:r>
            <w:r>
              <w:rPr>
                <w:rFonts w:ascii="宋体" w:hAnsi="宋体" w:cs="宋体" w:hint="eastAsia"/>
                <w:sz w:val="18"/>
                <w:szCs w:val="18"/>
              </w:rPr>
              <w:t>e/t）</w:t>
            </w:r>
          </w:p>
        </w:tc>
        <w:tc>
          <w:tcPr>
            <w:tcW w:w="2531" w:type="dxa"/>
            <w:gridSpan w:val="3"/>
            <w:noWrap/>
            <w:vAlign w:val="center"/>
          </w:tcPr>
          <w:p w14:paraId="67F0AF50"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0.38</w:t>
            </w:r>
          </w:p>
        </w:tc>
      </w:tr>
      <w:tr w:rsidR="00183889" w14:paraId="0A59804E" w14:textId="77777777">
        <w:trPr>
          <w:trHeight w:val="480"/>
          <w:jc w:val="center"/>
        </w:trPr>
        <w:tc>
          <w:tcPr>
            <w:tcW w:w="5765" w:type="dxa"/>
            <w:gridSpan w:val="7"/>
            <w:noWrap/>
            <w:vAlign w:val="center"/>
          </w:tcPr>
          <w:p w14:paraId="0389D90C" w14:textId="77777777" w:rsidR="00183889" w:rsidRDefault="00000000">
            <w:pPr>
              <w:widowControl/>
              <w:jc w:val="center"/>
              <w:rPr>
                <w:rFonts w:ascii="宋体" w:hAnsi="宋体" w:cs="宋体"/>
                <w:kern w:val="0"/>
                <w:sz w:val="18"/>
                <w:szCs w:val="18"/>
                <w:lang w:bidi="ar"/>
              </w:rPr>
            </w:pPr>
            <w:r>
              <w:rPr>
                <w:rFonts w:ascii="宋体" w:hAnsi="宋体" w:cs="宋体" w:hint="eastAsia"/>
                <w:sz w:val="18"/>
                <w:szCs w:val="18"/>
              </w:rPr>
              <w:t>可回收物智能回收统货减排因子（tCO</w:t>
            </w:r>
            <w:r>
              <w:rPr>
                <w:rFonts w:ascii="宋体" w:hAnsi="宋体" w:cs="宋体" w:hint="eastAsia"/>
                <w:sz w:val="18"/>
                <w:szCs w:val="18"/>
                <w:vertAlign w:val="subscript"/>
              </w:rPr>
              <w:t>2</w:t>
            </w:r>
            <w:r>
              <w:rPr>
                <w:rFonts w:ascii="宋体" w:hAnsi="宋体" w:cs="宋体" w:hint="eastAsia"/>
                <w:sz w:val="18"/>
                <w:szCs w:val="18"/>
              </w:rPr>
              <w:t>e/t）</w:t>
            </w:r>
          </w:p>
        </w:tc>
        <w:tc>
          <w:tcPr>
            <w:tcW w:w="2531" w:type="dxa"/>
            <w:gridSpan w:val="3"/>
            <w:noWrap/>
            <w:vAlign w:val="center"/>
          </w:tcPr>
          <w:p w14:paraId="5A5858F4" w14:textId="77777777" w:rsidR="00183889" w:rsidRDefault="00000000">
            <w:pPr>
              <w:widowControl/>
              <w:jc w:val="center"/>
              <w:rPr>
                <w:rFonts w:ascii="宋体" w:hAnsi="宋体" w:cs="宋体"/>
                <w:kern w:val="0"/>
                <w:sz w:val="18"/>
                <w:szCs w:val="18"/>
                <w:lang w:bidi="ar"/>
              </w:rPr>
            </w:pPr>
            <w:r>
              <w:rPr>
                <w:rFonts w:ascii="宋体" w:hAnsi="宋体" w:cs="宋体" w:hint="eastAsia"/>
                <w:kern w:val="0"/>
                <w:sz w:val="18"/>
                <w:szCs w:val="18"/>
                <w:lang w:bidi="ar"/>
              </w:rPr>
              <w:t>0.28</w:t>
            </w:r>
          </w:p>
        </w:tc>
      </w:tr>
    </w:tbl>
    <w:p w14:paraId="269BE6E3" w14:textId="77777777" w:rsidR="00183889" w:rsidRDefault="00000000">
      <w:pPr>
        <w:pStyle w:val="afff3"/>
        <w:ind w:firstLine="360"/>
      </w:pPr>
      <w:r>
        <w:rPr>
          <w:sz w:val="18"/>
          <w:szCs w:val="16"/>
        </w:rPr>
        <w:t>*以上测算结果与推荐值统一保留两位小数。</w:t>
      </w:r>
    </w:p>
    <w:p w14:paraId="45F54EEF" w14:textId="77777777" w:rsidR="00183889" w:rsidRDefault="00000000">
      <w:pPr>
        <w:pStyle w:val="aff9"/>
      </w:pPr>
      <w:r>
        <w:br w:type="page"/>
      </w:r>
    </w:p>
    <w:p w14:paraId="6EE1F0B3" w14:textId="77777777" w:rsidR="00183889" w:rsidRDefault="00183889">
      <w:pPr>
        <w:pStyle w:val="afff4"/>
        <w:keepNext/>
        <w:widowControl/>
        <w:numPr>
          <w:ilvl w:val="0"/>
          <w:numId w:val="20"/>
        </w:numPr>
        <w:spacing w:before="640" w:beforeAutospacing="0" w:after="0" w:afterAutospacing="0"/>
        <w:jc w:val="center"/>
        <w:outlineLvl w:val="0"/>
        <w:rPr>
          <w:rFonts w:ascii="黑体" w:eastAsia="黑体" w:hAnsi="宋体" w:cs="黑体"/>
          <w:sz w:val="21"/>
          <w:szCs w:val="21"/>
        </w:rPr>
      </w:pPr>
      <w:bookmarkStart w:id="229" w:name="_Toc220341845"/>
      <w:bookmarkEnd w:id="229"/>
    </w:p>
    <w:p w14:paraId="6CDC06F9" w14:textId="77777777" w:rsidR="00183889" w:rsidRDefault="00000000">
      <w:pPr>
        <w:jc w:val="center"/>
        <w:rPr>
          <w:rFonts w:ascii="黑体" w:eastAsia="黑体" w:hAnsi="宋体" w:cs="黑体"/>
          <w:szCs w:val="21"/>
        </w:rPr>
      </w:pPr>
      <w:r>
        <w:rPr>
          <w:rFonts w:ascii="黑体" w:eastAsia="黑体" w:hAnsi="宋体" w:cs="黑体" w:hint="eastAsia"/>
          <w:szCs w:val="21"/>
          <w:lang w:bidi="ar"/>
        </w:rPr>
        <w:t>（资料性）</w:t>
      </w:r>
    </w:p>
    <w:p w14:paraId="500479B7" w14:textId="77777777" w:rsidR="00183889" w:rsidRDefault="00000000">
      <w:pPr>
        <w:spacing w:afterLines="100" w:after="312"/>
        <w:jc w:val="center"/>
        <w:rPr>
          <w:rFonts w:ascii="黑体" w:eastAsia="黑体" w:hAnsi="宋体" w:cs="黑体"/>
          <w:szCs w:val="21"/>
        </w:rPr>
      </w:pPr>
      <w:r>
        <w:rPr>
          <w:rFonts w:ascii="黑体" w:eastAsia="黑体" w:hAnsi="宋体" w:cs="黑体" w:hint="eastAsia"/>
          <w:szCs w:val="21"/>
          <w:lang w:bidi="ar"/>
        </w:rPr>
        <w:t>废旧纸制品回收基准线情景排放因子与项目情景排放因子计算方法</w:t>
      </w:r>
    </w:p>
    <w:p w14:paraId="56BE33AD" w14:textId="77777777" w:rsidR="00183889" w:rsidRDefault="00000000">
      <w:pPr>
        <w:pStyle w:val="afff3"/>
        <w:ind w:firstLineChars="0" w:firstLine="0"/>
        <w:rPr>
          <w:b/>
          <w:bCs/>
        </w:rPr>
      </w:pPr>
      <w:r>
        <w:rPr>
          <w:b/>
          <w:bCs/>
        </w:rPr>
        <w:t>B.1</w:t>
      </w:r>
      <w:r>
        <w:rPr>
          <w:rFonts w:hint="eastAsia"/>
          <w:b/>
          <w:bCs/>
        </w:rPr>
        <w:t xml:space="preserve"> 废旧纸制品回收基准线情景排放因子计算方法</w:t>
      </w:r>
    </w:p>
    <w:p w14:paraId="59D157A7" w14:textId="77777777" w:rsidR="00183889" w:rsidRDefault="00000000">
      <w:pPr>
        <w:pStyle w:val="afff3"/>
      </w:pPr>
      <w:r>
        <w:rPr>
          <w:rFonts w:hint="eastAsia"/>
        </w:rPr>
        <w:t>废旧纸制品回收</w:t>
      </w:r>
      <w:r>
        <w:t>基准线情景排放因子计算流程如下：</w:t>
      </w:r>
    </w:p>
    <w:p w14:paraId="4F1C7969" w14:textId="77777777" w:rsidR="00183889"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BE</m:t>
                  </m:r>
                </m:e>
                <m:sub>
                  <m:r>
                    <w:rPr>
                      <w:rFonts w:ascii="Cambria Math" w:hAnsi="Cambria Math"/>
                    </w:rPr>
                    <m:t>paper,</m:t>
                  </m:r>
                  <m:r>
                    <w:rPr>
                      <w:rFonts w:ascii="Cambria Math" w:hAnsi="Cambria Math" w:hint="eastAsia"/>
                    </w:rPr>
                    <m:t>yz</m:t>
                  </m:r>
                </m:sub>
              </m:sSub>
              <m:r>
                <w:rPr>
                  <w:rFonts w:ascii="Cambria Math" w:hAnsi="Cambria Math"/>
                </w:rPr>
                <m:t>=</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inc</m:t>
                      </m:r>
                    </m:sub>
                  </m:sSub>
                  <m:r>
                    <w:rPr>
                      <w:rFonts w:ascii="Cambria Math" w:hAnsi="Cambria Math" w:cs="Times New Roman Regular"/>
                    </w:rPr>
                    <m:t>)</m:t>
                  </m:r>
                  <m:r>
                    <w:rPr>
                      <w:rFonts w:ascii="Cambria Math" w:hAnsi="Cambria Math"/>
                    </w:rPr>
                    <m:t>×GWP+</m:t>
                  </m:r>
                  <m:sSub>
                    <m:sSubPr>
                      <m:ctrlPr>
                        <w:rPr>
                          <w:rFonts w:ascii="Cambria Math" w:hAnsi="Cambria Math"/>
                          <w:i/>
                        </w:rPr>
                      </m:ctrlPr>
                    </m:sSubPr>
                    <m:e>
                      <m:r>
                        <w:rPr>
                          <w:rFonts w:ascii="Cambria Math" w:hAnsi="Cambria Math"/>
                        </w:rPr>
                        <m:t>E</m:t>
                      </m:r>
                    </m:e>
                    <m:sub>
                      <m:r>
                        <w:rPr>
                          <w:rFonts w:ascii="Cambria Math" w:hAnsi="Cambria Math" w:cs="Helvetica"/>
                          <w:kern w:val="0"/>
                          <w:sz w:val="24"/>
                        </w:rPr>
                        <m:t>original</m:t>
                      </m:r>
                      <m:r>
                        <w:rPr>
                          <w:rFonts w:ascii="Cambria Math" w:hAnsi="Cambria Math"/>
                          <w:vertAlign w:val="subscript"/>
                        </w:rPr>
                        <m:t xml:space="preserve"> pulp</m:t>
                      </m:r>
                      <m:r>
                        <w:rPr>
                          <w:rFonts w:ascii="Cambria Math" w:hAnsi="Cambria Math"/>
                        </w:rPr>
                        <m:t xml:space="preserve"> </m:t>
                      </m:r>
                    </m:sub>
                  </m:sSub>
                </m:e>
              </m:d>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paper</m:t>
                  </m:r>
                </m:sub>
              </m:sSub>
              <m:r>
                <w:rPr>
                  <w:rFonts w:ascii="Cambria Math" w:hAnsi="Cambria Math" w:cs="Times New Roman Regular"/>
                </w:rPr>
                <m:t>)</m:t>
              </m:r>
              <m:r>
                <w:rPr>
                  <w:rFonts w:ascii="Cambria Math" w:hAnsi="Cambria Math"/>
                </w:rPr>
                <m:t>#</m:t>
              </m:r>
              <m:d>
                <m:dPr>
                  <m:ctrlPr>
                    <w:rPr>
                      <w:rFonts w:ascii="Cambria Math" w:hAnsi="Cambria Math"/>
                      <w:i/>
                    </w:rPr>
                  </m:ctrlPr>
                </m:dPr>
                <m:e>
                  <m:r>
                    <w:rPr>
                      <w:rFonts w:ascii="Cambria Math" w:hAnsi="Cambria Math"/>
                    </w:rPr>
                    <m:t>B.1.1</m:t>
                  </m:r>
                </m:e>
              </m:d>
            </m:e>
          </m:eqArr>
        </m:oMath>
      </m:oMathPara>
    </w:p>
    <w:p w14:paraId="126A7F86" w14:textId="77777777" w:rsidR="00183889" w:rsidRDefault="00000000">
      <w:r>
        <w:rPr>
          <w:rFonts w:hint="eastAsia"/>
        </w:rPr>
        <w:t>式中：</w:t>
      </w: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545"/>
        <w:gridCol w:w="7332"/>
      </w:tblGrid>
      <w:tr w:rsidR="00183889" w14:paraId="0E9A72FB" w14:textId="77777777">
        <w:tc>
          <w:tcPr>
            <w:tcW w:w="1478" w:type="dxa"/>
            <w:vAlign w:val="center"/>
          </w:tcPr>
          <w:p w14:paraId="1AAAEB02" w14:textId="77777777" w:rsidR="00183889" w:rsidRDefault="00000000">
            <w:pPr>
              <w:jc w:val="center"/>
              <w:rPr>
                <w:rFonts w:ascii="宋体" w:hAnsi="宋体" w:cs="宋体"/>
              </w:rPr>
            </w:pPr>
            <m:oMathPara>
              <m:oMath>
                <m:sSub>
                  <m:sSubPr>
                    <m:ctrlPr>
                      <w:rPr>
                        <w:rFonts w:ascii="Cambria Math" w:hAnsi="Cambria Math" w:cs="宋体" w:hint="eastAsia"/>
                        <w:i/>
                      </w:rPr>
                    </m:ctrlPr>
                  </m:sSubPr>
                  <m:e>
                    <m:r>
                      <w:rPr>
                        <w:rFonts w:ascii="Cambria Math" w:hAnsi="Cambria Math" w:cs="宋体" w:hint="eastAsia"/>
                      </w:rPr>
                      <m:t>BE</m:t>
                    </m:r>
                  </m:e>
                  <m:sub>
                    <m:r>
                      <w:rPr>
                        <w:rFonts w:ascii="Cambria Math" w:hAnsi="Cambria Math" w:cs="宋体" w:hint="eastAsia"/>
                      </w:rPr>
                      <m:t>paper,yz</m:t>
                    </m:r>
                  </m:sub>
                </m:sSub>
              </m:oMath>
            </m:oMathPara>
          </w:p>
        </w:tc>
        <w:tc>
          <w:tcPr>
            <w:tcW w:w="545" w:type="dxa"/>
            <w:vAlign w:val="center"/>
          </w:tcPr>
          <w:p w14:paraId="2A066F77" w14:textId="77777777" w:rsidR="00183889" w:rsidRDefault="00000000">
            <w:pPr>
              <w:pStyle w:val="p1"/>
              <w:jc w:val="center"/>
              <w:rPr>
                <w:rFonts w:ascii="宋体" w:hAnsi="宋体"/>
              </w:rPr>
            </w:pPr>
            <w:r>
              <w:rPr>
                <w:rFonts w:ascii="宋体" w:hAnsi="宋体" w:hint="eastAsia"/>
              </w:rPr>
              <w:t>——</w:t>
            </w:r>
          </w:p>
        </w:tc>
        <w:tc>
          <w:tcPr>
            <w:tcW w:w="7332" w:type="dxa"/>
            <w:vAlign w:val="center"/>
          </w:tcPr>
          <w:p w14:paraId="53EEE37F" w14:textId="77777777" w:rsidR="00183889" w:rsidRDefault="00000000">
            <w:pPr>
              <w:rPr>
                <w:rFonts w:ascii="宋体" w:hAnsi="宋体" w:cs="宋体"/>
              </w:rPr>
            </w:pPr>
            <w:r>
              <w:rPr>
                <w:rFonts w:ascii="宋体" w:hAnsi="宋体" w:cs="宋体" w:hint="eastAsia"/>
              </w:rPr>
              <w:t>废旧纸制品回收基准线情景排放因子，基准线情景下原料生产一吨纸制品产生的二氧化碳当量排放因子（tCO</w:t>
            </w:r>
            <w:r>
              <w:rPr>
                <w:rFonts w:ascii="宋体" w:hAnsi="宋体" w:cs="宋体" w:hint="eastAsia"/>
                <w:vertAlign w:val="subscript"/>
              </w:rPr>
              <w:t>2</w:t>
            </w:r>
            <w:r>
              <w:rPr>
                <w:rFonts w:ascii="宋体" w:hAnsi="宋体" w:cs="宋体" w:hint="eastAsia"/>
              </w:rPr>
              <w:t>e/t）；</w:t>
            </w:r>
          </w:p>
        </w:tc>
      </w:tr>
      <w:tr w:rsidR="00183889" w14:paraId="2E6775EB" w14:textId="77777777">
        <w:tc>
          <w:tcPr>
            <w:tcW w:w="1478" w:type="dxa"/>
            <w:vAlign w:val="center"/>
          </w:tcPr>
          <w:p w14:paraId="5639B39D" w14:textId="77777777" w:rsidR="00183889" w:rsidRDefault="00000000">
            <w:pPr>
              <w:jc w:val="center"/>
              <w:rPr>
                <w:rFonts w:ascii="宋体" w:hAnsi="宋体" w:cs="宋体"/>
              </w:rPr>
            </w:pPr>
            <m:oMathPara>
              <m:oMath>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oMath>
            </m:oMathPara>
          </w:p>
        </w:tc>
        <w:tc>
          <w:tcPr>
            <w:tcW w:w="545" w:type="dxa"/>
            <w:vAlign w:val="center"/>
          </w:tcPr>
          <w:p w14:paraId="7EAC8338" w14:textId="77777777" w:rsidR="00183889" w:rsidRDefault="00000000">
            <w:pPr>
              <w:pStyle w:val="p1"/>
              <w:jc w:val="center"/>
              <w:rPr>
                <w:rFonts w:ascii="宋体" w:hAnsi="宋体"/>
              </w:rPr>
            </w:pPr>
            <w:r>
              <w:t>——</w:t>
            </w:r>
          </w:p>
        </w:tc>
        <w:tc>
          <w:tcPr>
            <w:tcW w:w="7332" w:type="dxa"/>
            <w:vAlign w:val="center"/>
          </w:tcPr>
          <w:p w14:paraId="3B32FED8" w14:textId="77777777" w:rsidR="00183889" w:rsidRDefault="00000000">
            <w:pPr>
              <w:rPr>
                <w:rFonts w:ascii="宋体" w:hAnsi="宋体" w:cs="宋体"/>
              </w:rPr>
            </w:pPr>
            <w:r>
              <w:rPr>
                <w:rFonts w:asciiTheme="minorEastAsia" w:eastAsiaTheme="minorEastAsia" w:hAnsiTheme="minorEastAsia" w:cs="Times New Roman Regular" w:hint="eastAsia"/>
              </w:rPr>
              <w:t>每吨垃圾运输至垃圾焚烧厂的二氧化碳排放因子（</w:t>
            </w:r>
            <w:r>
              <w:rPr>
                <w:rFonts w:asciiTheme="minorEastAsia" w:eastAsiaTheme="minorEastAsia" w:hAnsiTheme="minorEastAsia" w:cs="Times New Roman Regular"/>
              </w:rPr>
              <w:t>tCO</w:t>
            </w:r>
            <w:r>
              <w:rPr>
                <w:rFonts w:asciiTheme="minorEastAsia" w:eastAsiaTheme="minorEastAsia" w:hAnsiTheme="minorEastAsia" w:cs="Times New Roman Regular"/>
                <w:vertAlign w:val="subscript"/>
              </w:rPr>
              <w:t>2</w:t>
            </w:r>
            <w:r>
              <w:rPr>
                <w:rFonts w:asciiTheme="minorEastAsia" w:eastAsiaTheme="minorEastAsia" w:hAnsiTheme="minorEastAsia" w:cs="Times New Roman Regular"/>
              </w:rPr>
              <w:t>/t</w:t>
            </w:r>
            <w:r>
              <w:rPr>
                <w:rFonts w:asciiTheme="minorEastAsia" w:eastAsiaTheme="minorEastAsia" w:hAnsiTheme="minorEastAsia" w:cs="Times New Roman Regular" w:hint="eastAsia"/>
              </w:rPr>
              <w:t>）；</w:t>
            </w:r>
          </w:p>
        </w:tc>
      </w:tr>
      <w:tr w:rsidR="00183889" w14:paraId="19A5FCDE" w14:textId="77777777">
        <w:tc>
          <w:tcPr>
            <w:tcW w:w="1478" w:type="dxa"/>
            <w:vAlign w:val="center"/>
          </w:tcPr>
          <w:p w14:paraId="52237CDB" w14:textId="77777777" w:rsidR="00183889" w:rsidRDefault="00000000">
            <w:pPr>
              <w:jc w:val="center"/>
              <w:rPr>
                <w:rFonts w:ascii="宋体"/>
              </w:rPr>
            </w:pPr>
            <m:oMathPara>
              <m:oMath>
                <m:sSub>
                  <m:sSubPr>
                    <m:ctrlPr>
                      <w:rPr>
                        <w:rFonts w:ascii="Cambria Math" w:hAnsi="Cambria Math"/>
                        <w:i/>
                      </w:rPr>
                    </m:ctrlPr>
                  </m:sSubPr>
                  <m:e>
                    <m:r>
                      <w:rPr>
                        <w:rFonts w:ascii="Cambria Math" w:hAnsi="Cambria Math"/>
                      </w:rPr>
                      <m:t>E</m:t>
                    </m:r>
                  </m:e>
                  <m:sub>
                    <m:r>
                      <w:rPr>
                        <w:rFonts w:ascii="Cambria Math" w:hAnsi="Cambria Math"/>
                      </w:rPr>
                      <m:t>inc</m:t>
                    </m:r>
                  </m:sub>
                </m:sSub>
              </m:oMath>
            </m:oMathPara>
          </w:p>
        </w:tc>
        <w:tc>
          <w:tcPr>
            <w:tcW w:w="545" w:type="dxa"/>
            <w:vAlign w:val="center"/>
          </w:tcPr>
          <w:p w14:paraId="3679B826" w14:textId="77777777" w:rsidR="00183889" w:rsidRDefault="00000000">
            <w:pPr>
              <w:pStyle w:val="p1"/>
              <w:jc w:val="center"/>
            </w:pPr>
            <w:r>
              <w:t>——</w:t>
            </w:r>
          </w:p>
        </w:tc>
        <w:tc>
          <w:tcPr>
            <w:tcW w:w="7332" w:type="dxa"/>
            <w:vAlign w:val="center"/>
          </w:tcPr>
          <w:p w14:paraId="769A546E" w14:textId="77777777" w:rsidR="00183889" w:rsidRDefault="00000000">
            <w:pPr>
              <w:rPr>
                <w:rFonts w:asciiTheme="minorEastAsia" w:eastAsiaTheme="minorEastAsia" w:hAnsiTheme="minorEastAsia" w:cs="Times New Roman Regular"/>
              </w:rPr>
            </w:pPr>
            <w:r>
              <w:rPr>
                <w:rFonts w:asciiTheme="minorEastAsia" w:eastAsiaTheme="minorEastAsia" w:hAnsiTheme="minorEastAsia" w:hint="eastAsia"/>
              </w:rPr>
              <w:t>垃圾焚烧产生的二氧化碳排放因子</w:t>
            </w:r>
            <w:r>
              <w:rPr>
                <w:rFonts w:asciiTheme="minorEastAsia" w:eastAsiaTheme="minorEastAsia" w:hAnsiTheme="minorEastAsia" w:cs="Times New Roman Regular" w:hint="eastAsia"/>
              </w:rPr>
              <w:t>（</w:t>
            </w:r>
            <w:r>
              <w:rPr>
                <w:rFonts w:asciiTheme="minorEastAsia" w:eastAsiaTheme="minorEastAsia" w:hAnsiTheme="minorEastAsia" w:cs="Times New Roman Regular"/>
              </w:rPr>
              <w:t>tCO</w:t>
            </w:r>
            <w:r>
              <w:rPr>
                <w:rFonts w:asciiTheme="minorEastAsia" w:eastAsiaTheme="minorEastAsia" w:hAnsiTheme="minorEastAsia" w:cs="Times New Roman Regular"/>
                <w:vertAlign w:val="subscript"/>
              </w:rPr>
              <w:t>2</w:t>
            </w:r>
            <w:r>
              <w:rPr>
                <w:rFonts w:asciiTheme="minorEastAsia" w:eastAsiaTheme="minorEastAsia" w:hAnsiTheme="minorEastAsia" w:cs="Times New Roman Regular"/>
              </w:rPr>
              <w:t>/t</w:t>
            </w:r>
            <w:r>
              <w:rPr>
                <w:rFonts w:asciiTheme="minorEastAsia" w:eastAsiaTheme="minorEastAsia" w:hAnsiTheme="minorEastAsia" w:cs="Times New Roman Regular" w:hint="eastAsia"/>
              </w:rPr>
              <w:t>）。</w:t>
            </w:r>
          </w:p>
        </w:tc>
      </w:tr>
      <w:tr w:rsidR="00183889" w14:paraId="44D2A2F4" w14:textId="77777777">
        <w:tc>
          <w:tcPr>
            <w:tcW w:w="1478" w:type="dxa"/>
            <w:vAlign w:val="center"/>
          </w:tcPr>
          <w:p w14:paraId="0FE2A2B3" w14:textId="77777777" w:rsidR="00183889" w:rsidRDefault="00000000">
            <w:pPr>
              <w:jc w:val="center"/>
              <w:rPr>
                <w:rFonts w:ascii="宋体"/>
              </w:rPr>
            </w:pPr>
            <m:oMathPara>
              <m:oMath>
                <m:r>
                  <w:rPr>
                    <w:rFonts w:ascii="Cambria Math" w:hAnsi="Cambria Math" w:cs="宋体" w:hint="eastAsia"/>
                  </w:rPr>
                  <m:t>GWP</m:t>
                </m:r>
              </m:oMath>
            </m:oMathPara>
          </w:p>
        </w:tc>
        <w:tc>
          <w:tcPr>
            <w:tcW w:w="545" w:type="dxa"/>
            <w:vAlign w:val="center"/>
          </w:tcPr>
          <w:p w14:paraId="04885C89" w14:textId="77777777" w:rsidR="00183889" w:rsidRDefault="00000000">
            <w:pPr>
              <w:pStyle w:val="p1"/>
              <w:jc w:val="center"/>
            </w:pPr>
            <w:r>
              <w:rPr>
                <w:rFonts w:ascii="宋体" w:hAnsi="宋体" w:hint="eastAsia"/>
              </w:rPr>
              <w:t>——</w:t>
            </w:r>
          </w:p>
        </w:tc>
        <w:tc>
          <w:tcPr>
            <w:tcW w:w="7332" w:type="dxa"/>
            <w:vAlign w:val="center"/>
          </w:tcPr>
          <w:p w14:paraId="7E52AD63" w14:textId="77777777" w:rsidR="00183889" w:rsidRDefault="00000000">
            <w:pPr>
              <w:rPr>
                <w:rFonts w:asciiTheme="minorEastAsia" w:eastAsiaTheme="minorEastAsia" w:hAnsiTheme="minorEastAsia"/>
              </w:rPr>
            </w:pPr>
            <w:r>
              <w:rPr>
                <w:rFonts w:ascii="宋体" w:hAnsi="宋体" w:cs="宋体" w:hint="eastAsia"/>
                <w:sz w:val="22"/>
                <w14:ligatures w14:val="standardContextual"/>
              </w:rPr>
              <w:t>二氧化碳的全球变暖潜势值。</w:t>
            </w:r>
          </w:p>
        </w:tc>
      </w:tr>
      <w:tr w:rsidR="00183889" w14:paraId="5F467CA8" w14:textId="77777777">
        <w:tc>
          <w:tcPr>
            <w:tcW w:w="1478" w:type="dxa"/>
            <w:vAlign w:val="center"/>
          </w:tcPr>
          <w:p w14:paraId="5FC24B5F" w14:textId="77777777" w:rsidR="00183889" w:rsidRDefault="00000000">
            <w:pPr>
              <w:jc w:val="center"/>
              <w:rPr>
                <w:rFonts w:ascii="宋体" w:hAnsi="宋体" w:cs="宋体"/>
              </w:rPr>
            </w:pPr>
            <m:oMathPara>
              <m:oMath>
                <m:sSub>
                  <m:sSubPr>
                    <m:ctrlPr>
                      <w:rPr>
                        <w:rFonts w:ascii="Cambria Math" w:hAnsi="Cambria Math" w:cs="宋体" w:hint="eastAsia"/>
                        <w:i/>
                      </w:rPr>
                    </m:ctrlPr>
                  </m:sSubPr>
                  <m:e>
                    <m:r>
                      <w:rPr>
                        <w:rFonts w:ascii="Cambria Math" w:hAnsi="Cambria Math" w:cs="宋体" w:hint="eastAsia"/>
                      </w:rPr>
                      <m:t>E</m:t>
                    </m:r>
                  </m:e>
                  <m:sub>
                    <m:r>
                      <w:rPr>
                        <w:rFonts w:ascii="Cambria Math" w:hAnsi="Cambria Math" w:cs="宋体" w:hint="eastAsia"/>
                        <w:kern w:val="0"/>
                        <w:sz w:val="24"/>
                      </w:rPr>
                      <m:t>original</m:t>
                    </m:r>
                    <m:r>
                      <w:rPr>
                        <w:rFonts w:ascii="Cambria Math" w:hAnsi="Cambria Math" w:cs="宋体" w:hint="eastAsia"/>
                        <w:vertAlign w:val="subscript"/>
                      </w:rPr>
                      <m:t xml:space="preserve"> pulp</m:t>
                    </m:r>
                    <m:r>
                      <w:rPr>
                        <w:rFonts w:ascii="Cambria Math" w:hAnsi="Cambria Math" w:cs="宋体" w:hint="eastAsia"/>
                      </w:rPr>
                      <m:t xml:space="preserve"> </m:t>
                    </m:r>
                  </m:sub>
                </m:sSub>
              </m:oMath>
            </m:oMathPara>
          </w:p>
        </w:tc>
        <w:tc>
          <w:tcPr>
            <w:tcW w:w="545" w:type="dxa"/>
            <w:vAlign w:val="center"/>
          </w:tcPr>
          <w:p w14:paraId="3BD26875" w14:textId="77777777" w:rsidR="00183889" w:rsidRDefault="00000000">
            <w:pPr>
              <w:pStyle w:val="p1"/>
              <w:jc w:val="center"/>
              <w:rPr>
                <w:rFonts w:ascii="宋体" w:hAnsi="宋体"/>
              </w:rPr>
            </w:pPr>
            <w:r>
              <w:rPr>
                <w:rFonts w:ascii="宋体" w:hAnsi="宋体" w:hint="eastAsia"/>
              </w:rPr>
              <w:t>——</w:t>
            </w:r>
          </w:p>
        </w:tc>
        <w:tc>
          <w:tcPr>
            <w:tcW w:w="7332" w:type="dxa"/>
            <w:vAlign w:val="center"/>
          </w:tcPr>
          <w:p w14:paraId="11FE2E64" w14:textId="77777777" w:rsidR="00183889" w:rsidRDefault="00000000">
            <w:pPr>
              <w:rPr>
                <w:rFonts w:ascii="宋体" w:hAnsi="宋体" w:cs="宋体"/>
              </w:rPr>
            </w:pPr>
            <w:r>
              <w:rPr>
                <w:rFonts w:ascii="宋体" w:hAnsi="宋体" w:cs="宋体" w:hint="eastAsia"/>
              </w:rPr>
              <w:t>生产与每吨纸制品可产再生料相同质量的再生同等料的二氧化碳当量排放因子（tCO</w:t>
            </w:r>
            <w:r>
              <w:rPr>
                <w:rFonts w:ascii="宋体" w:hAnsi="宋体" w:cs="宋体" w:hint="eastAsia"/>
                <w:vertAlign w:val="subscript"/>
              </w:rPr>
              <w:t>2</w:t>
            </w:r>
            <w:r>
              <w:rPr>
                <w:rFonts w:ascii="宋体" w:hAnsi="宋体" w:cs="宋体" w:hint="eastAsia"/>
              </w:rPr>
              <w:t>e/t）；</w:t>
            </w:r>
          </w:p>
        </w:tc>
      </w:tr>
      <w:tr w:rsidR="00183889" w14:paraId="1223E580" w14:textId="77777777">
        <w:tc>
          <w:tcPr>
            <w:tcW w:w="1478" w:type="dxa"/>
            <w:vAlign w:val="center"/>
          </w:tcPr>
          <w:p w14:paraId="2E291A11" w14:textId="77777777" w:rsidR="00183889"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rPr>
                      <m:t>paper</m:t>
                    </m:r>
                  </m:sub>
                </m:sSub>
              </m:oMath>
            </m:oMathPara>
          </w:p>
        </w:tc>
        <w:tc>
          <w:tcPr>
            <w:tcW w:w="545" w:type="dxa"/>
            <w:vAlign w:val="center"/>
          </w:tcPr>
          <w:p w14:paraId="79D9BA44" w14:textId="77777777" w:rsidR="00183889" w:rsidRDefault="00000000">
            <w:pPr>
              <w:pStyle w:val="p1"/>
              <w:jc w:val="center"/>
              <w:rPr>
                <w:rFonts w:ascii="宋体" w:hAnsi="宋体"/>
              </w:rPr>
            </w:pPr>
            <w:r>
              <w:rPr>
                <w:rFonts w:ascii="宋体" w:hAnsi="宋体" w:hint="eastAsia"/>
              </w:rPr>
              <w:t>——</w:t>
            </w:r>
          </w:p>
        </w:tc>
        <w:tc>
          <w:tcPr>
            <w:tcW w:w="7332" w:type="dxa"/>
            <w:vAlign w:val="center"/>
          </w:tcPr>
          <w:p w14:paraId="30CBB678" w14:textId="77777777" w:rsidR="00183889" w:rsidRDefault="00000000">
            <w:pPr>
              <w:rPr>
                <w:rFonts w:ascii="宋体" w:hAnsi="宋体" w:cs="宋体"/>
              </w:rPr>
            </w:pPr>
            <w:r>
              <w:rPr>
                <w:rFonts w:ascii="宋体" w:hAnsi="宋体" w:cs="宋体" w:hint="eastAsia"/>
              </w:rPr>
              <w:t>生活垃圾中的纸制品被回收的比例。</w:t>
            </w:r>
          </w:p>
        </w:tc>
      </w:tr>
    </w:tbl>
    <w:p w14:paraId="0628130E" w14:textId="77777777" w:rsidR="00183889" w:rsidRDefault="00183889"/>
    <w:p w14:paraId="4A6FB25D" w14:textId="77777777" w:rsidR="00183889" w:rsidRDefault="00000000">
      <w:pPr>
        <w:rPr>
          <w:iCs/>
        </w:rPr>
      </w:pPr>
      <w:r>
        <w:rPr>
          <w:rFonts w:hint="eastAsia"/>
        </w:rPr>
        <w:t>其中：</w:t>
      </w:r>
      <w:r>
        <w:rPr>
          <w:iCs/>
        </w:rPr>
        <w:t xml:space="preserve"> </w:t>
      </w:r>
    </w:p>
    <w:p w14:paraId="3A1A6F0E" w14:textId="77777777" w:rsidR="00183889"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E</m:t>
                  </m:r>
                </m:e>
                <m:sub>
                  <m:r>
                    <w:rPr>
                      <w:rFonts w:ascii="Cambria Math" w:hAnsi="Cambria Math"/>
                    </w:rPr>
                    <m:t>inc</m:t>
                  </m:r>
                </m:sub>
              </m:sSub>
              <m:r>
                <w:rPr>
                  <w:rFonts w:ascii="Cambria Math" w:hAnsi="Cambria Math"/>
                </w:rPr>
                <m:t>=</m:t>
              </m:r>
              <m:sSub>
                <m:sSubPr>
                  <m:ctrlPr>
                    <w:rPr>
                      <w:rFonts w:ascii="Cambria Math" w:hAnsi="Cambria Math"/>
                      <w:i/>
                    </w:rPr>
                  </m:ctrlPr>
                </m:sSubPr>
                <m:e>
                  <m:nary>
                    <m:naryPr>
                      <m:chr m:val="∑"/>
                      <m:limLoc m:val="subSup"/>
                      <m:supHide m:val="1"/>
                      <m:ctrlPr>
                        <w:rPr>
                          <w:rFonts w:ascii="Cambria Math" w:hAnsi="Cambria Math"/>
                          <w:i/>
                        </w:rPr>
                      </m:ctrlPr>
                    </m:naryPr>
                    <m:sub>
                      <m:r>
                        <w:rPr>
                          <w:rFonts w:ascii="Cambria Math" w:hAnsi="Cambria Math"/>
                        </w:rPr>
                        <m:t>j</m:t>
                      </m:r>
                      <m:ctrlPr>
                        <w:rPr>
                          <w:rFonts w:ascii="Cambria Math" w:hAnsi="Cambria Math" w:hint="eastAsia"/>
                          <w:i/>
                        </w:rPr>
                      </m:ctrlPr>
                    </m:sub>
                    <m:sup/>
                    <m:e>
                      <m:r>
                        <w:rPr>
                          <w:rFonts w:ascii="Cambria Math" w:hAnsi="Cambria Math"/>
                        </w:rPr>
                        <m:t>(</m:t>
                      </m:r>
                    </m:e>
                  </m:nary>
                  <m:r>
                    <w:rPr>
                      <w:rFonts w:ascii="Cambria Math" w:hAnsi="Cambria Math"/>
                    </w:rPr>
                    <m:t>WF</m:t>
                  </m:r>
                </m:e>
                <m:sub>
                  <m:r>
                    <w:rPr>
                      <w:rFonts w:ascii="Cambria Math" w:hAnsi="Cambria Math"/>
                    </w:rPr>
                    <m:t>j</m:t>
                  </m:r>
                </m:sub>
              </m:sSub>
              <m:sSub>
                <m:sSubPr>
                  <m:ctrlPr>
                    <w:rPr>
                      <w:rFonts w:ascii="Cambria Math" w:hAnsi="Cambria Math"/>
                      <w:i/>
                    </w:rPr>
                  </m:ctrlPr>
                </m:sSubPr>
                <m:e>
                  <m:r>
                    <w:rPr>
                      <w:rFonts w:ascii="Cambria Math" w:hAnsi="Cambria Math"/>
                    </w:rPr>
                    <m:t>×dm</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CF</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FCF</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OF</m:t>
                  </m:r>
                </m:e>
                <m:sub>
                  <m:r>
                    <w:rPr>
                      <w:rFonts w:ascii="Cambria Math" w:hAnsi="Cambria Math"/>
                    </w:rPr>
                    <m:t>j</m:t>
                  </m:r>
                </m:sub>
              </m:sSub>
              <m:r>
                <w:rPr>
                  <w:rFonts w:ascii="Cambria Math" w:hAnsi="Cambria Math"/>
                </w:rPr>
                <m:t>)×</m:t>
              </m:r>
              <m:f>
                <m:fPr>
                  <m:ctrlPr>
                    <w:rPr>
                      <w:rFonts w:ascii="Cambria Math" w:hAnsi="Cambria Math"/>
                      <w:i/>
                    </w:rPr>
                  </m:ctrlPr>
                </m:fPr>
                <m:num>
                  <m:r>
                    <w:rPr>
                      <w:rFonts w:ascii="Cambria Math" w:hAnsi="Cambria Math"/>
                    </w:rPr>
                    <m:t>44</m:t>
                  </m:r>
                </m:num>
                <m:den>
                  <m:r>
                    <w:rPr>
                      <w:rFonts w:ascii="Cambria Math" w:hAnsi="Cambria Math"/>
                    </w:rPr>
                    <m:t>12</m:t>
                  </m:r>
                </m:den>
              </m:f>
              <m:r>
                <w:rPr>
                  <w:rFonts w:ascii="Cambria Math" w:hAnsi="Cambria Math"/>
                </w:rPr>
                <m:t>#</m:t>
              </m:r>
              <m:d>
                <m:dPr>
                  <m:ctrlPr>
                    <w:rPr>
                      <w:rFonts w:ascii="Cambria Math" w:hAnsi="Cambria Math"/>
                      <w:i/>
                    </w:rPr>
                  </m:ctrlPr>
                </m:dPr>
                <m:e>
                  <m:r>
                    <w:rPr>
                      <w:rFonts w:ascii="Cambria Math" w:hAnsi="Cambria Math"/>
                    </w:rPr>
                    <m:t>B.1.1.1</m:t>
                  </m:r>
                </m:e>
              </m:d>
            </m:e>
          </m:eqArr>
        </m:oMath>
      </m:oMathPara>
    </w:p>
    <w:p w14:paraId="23233AB0" w14:textId="77777777" w:rsidR="00183889" w:rsidRDefault="00000000">
      <w:r>
        <w:rPr>
          <w:rFonts w:hint="eastAsia"/>
        </w:rPr>
        <w:t>式中：</w:t>
      </w: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546"/>
        <w:gridCol w:w="7362"/>
      </w:tblGrid>
      <w:tr w:rsidR="00183889" w14:paraId="0B248ED7" w14:textId="77777777">
        <w:tc>
          <w:tcPr>
            <w:tcW w:w="1468" w:type="dxa"/>
            <w:vAlign w:val="center"/>
          </w:tcPr>
          <w:p w14:paraId="198F3A2C" w14:textId="77777777" w:rsidR="00183889" w:rsidRDefault="00000000">
            <w:pPr>
              <w:jc w:val="center"/>
              <w:rPr>
                <w:rFonts w:ascii="宋体"/>
              </w:rPr>
            </w:pPr>
            <m:oMathPara>
              <m:oMath>
                <m:sSub>
                  <m:sSubPr>
                    <m:ctrlPr>
                      <w:rPr>
                        <w:rFonts w:ascii="Cambria Math" w:hAnsi="Cambria Math"/>
                        <w:i/>
                      </w:rPr>
                    </m:ctrlPr>
                  </m:sSubPr>
                  <m:e>
                    <m:r>
                      <w:rPr>
                        <w:rFonts w:ascii="Cambria Math" w:hAnsi="Cambria Math"/>
                      </w:rPr>
                      <m:t>E</m:t>
                    </m:r>
                  </m:e>
                  <m:sub>
                    <m:r>
                      <w:rPr>
                        <w:rFonts w:ascii="Cambria Math" w:hAnsi="Cambria Math"/>
                      </w:rPr>
                      <m:t>inc</m:t>
                    </m:r>
                  </m:sub>
                </m:sSub>
              </m:oMath>
            </m:oMathPara>
          </w:p>
        </w:tc>
        <w:tc>
          <w:tcPr>
            <w:tcW w:w="551" w:type="dxa"/>
            <w:vAlign w:val="center"/>
          </w:tcPr>
          <w:p w14:paraId="26B7615C" w14:textId="77777777" w:rsidR="00183889" w:rsidRDefault="00000000">
            <w:pPr>
              <w:pStyle w:val="p1"/>
              <w:jc w:val="center"/>
            </w:pPr>
            <w:r>
              <w:t>——</w:t>
            </w:r>
          </w:p>
        </w:tc>
        <w:tc>
          <w:tcPr>
            <w:tcW w:w="7521" w:type="dxa"/>
            <w:vAlign w:val="center"/>
          </w:tcPr>
          <w:p w14:paraId="641EC2D0" w14:textId="77777777" w:rsidR="00183889" w:rsidRDefault="00000000">
            <w:pPr>
              <w:rPr>
                <w:rFonts w:asciiTheme="minorEastAsia" w:eastAsiaTheme="minorEastAsia" w:hAnsiTheme="minorEastAsia"/>
              </w:rPr>
            </w:pPr>
            <w:r>
              <w:rPr>
                <w:rFonts w:asciiTheme="minorEastAsia" w:eastAsiaTheme="minorEastAsia" w:hAnsiTheme="minorEastAsia" w:hint="eastAsia"/>
              </w:rPr>
              <w:t>垃圾焚烧产生的二氧化碳排放因子</w:t>
            </w:r>
            <w:r>
              <w:rPr>
                <w:rFonts w:asciiTheme="minorEastAsia" w:eastAsiaTheme="minorEastAsia" w:hAnsiTheme="minorEastAsia" w:cs="Times New Roman Regular" w:hint="eastAsia"/>
              </w:rPr>
              <w:t>（tCO</w:t>
            </w:r>
            <w:r>
              <w:rPr>
                <w:rFonts w:asciiTheme="minorEastAsia" w:eastAsiaTheme="minorEastAsia" w:hAnsiTheme="minorEastAsia" w:cs="Times New Roman Regular" w:hint="eastAsia"/>
                <w:vertAlign w:val="subscript"/>
              </w:rPr>
              <w:t>2</w:t>
            </w:r>
            <w:r>
              <w:rPr>
                <w:rFonts w:asciiTheme="minorEastAsia" w:eastAsiaTheme="minorEastAsia" w:hAnsiTheme="minorEastAsia" w:cs="Times New Roman Regular" w:hint="eastAsia"/>
              </w:rPr>
              <w:t>/t）；</w:t>
            </w:r>
          </w:p>
        </w:tc>
      </w:tr>
      <w:tr w:rsidR="00183889" w14:paraId="063010CE" w14:textId="77777777">
        <w:tc>
          <w:tcPr>
            <w:tcW w:w="1468" w:type="dxa"/>
            <w:vAlign w:val="center"/>
          </w:tcPr>
          <w:p w14:paraId="14888974" w14:textId="77777777" w:rsidR="00183889" w:rsidRDefault="00000000">
            <w:pPr>
              <w:jc w:val="center"/>
              <w:rPr>
                <w:rFonts w:ascii="宋体"/>
                <w:b/>
                <w:bCs/>
              </w:rPr>
            </w:pPr>
            <m:oMathPara>
              <m:oMath>
                <m:r>
                  <w:rPr>
                    <w:rFonts w:ascii="Cambria Math" w:hAnsi="Cambria Math"/>
                  </w:rPr>
                  <m:t>j</m:t>
                </m:r>
              </m:oMath>
            </m:oMathPara>
          </w:p>
        </w:tc>
        <w:tc>
          <w:tcPr>
            <w:tcW w:w="551" w:type="dxa"/>
            <w:vAlign w:val="center"/>
          </w:tcPr>
          <w:p w14:paraId="550DD538" w14:textId="77777777" w:rsidR="00183889" w:rsidRDefault="00000000">
            <w:pPr>
              <w:pStyle w:val="p1"/>
              <w:jc w:val="center"/>
            </w:pPr>
            <w:r>
              <w:t>——</w:t>
            </w:r>
          </w:p>
        </w:tc>
        <w:tc>
          <w:tcPr>
            <w:tcW w:w="7521" w:type="dxa"/>
            <w:vAlign w:val="center"/>
          </w:tcPr>
          <w:p w14:paraId="0EB9BA63" w14:textId="77777777" w:rsidR="00183889" w:rsidRDefault="00000000">
            <w:pPr>
              <w:rPr>
                <w:rFonts w:asciiTheme="minorEastAsia" w:eastAsiaTheme="minorEastAsia" w:hAnsiTheme="minorEastAsia"/>
              </w:rPr>
            </w:pPr>
            <w:r>
              <w:rPr>
                <w:rFonts w:asciiTheme="minorEastAsia" w:eastAsiaTheme="minorEastAsia" w:hAnsiTheme="minorEastAsia" w:hint="eastAsia"/>
              </w:rPr>
              <w:t>焚烧垃圾类型成分；</w:t>
            </w:r>
          </w:p>
        </w:tc>
      </w:tr>
      <w:tr w:rsidR="00183889" w14:paraId="1A10966D" w14:textId="77777777">
        <w:tc>
          <w:tcPr>
            <w:tcW w:w="1468" w:type="dxa"/>
            <w:vAlign w:val="center"/>
          </w:tcPr>
          <w:p w14:paraId="7D016215" w14:textId="77777777" w:rsidR="00183889"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WF</m:t>
                    </m:r>
                  </m:e>
                  <m:sub>
                    <m:r>
                      <w:rPr>
                        <w:rFonts w:ascii="Cambria Math" w:hAnsi="Cambria Math"/>
                      </w:rPr>
                      <m:t>j</m:t>
                    </m:r>
                  </m:sub>
                </m:sSub>
              </m:oMath>
            </m:oMathPara>
          </w:p>
        </w:tc>
        <w:tc>
          <w:tcPr>
            <w:tcW w:w="551" w:type="dxa"/>
            <w:vAlign w:val="center"/>
          </w:tcPr>
          <w:p w14:paraId="391CC920" w14:textId="77777777" w:rsidR="00183889" w:rsidRDefault="00000000">
            <w:pPr>
              <w:pStyle w:val="p1"/>
              <w:jc w:val="center"/>
            </w:pPr>
            <w:r>
              <w:t>——</w:t>
            </w:r>
          </w:p>
        </w:tc>
        <w:tc>
          <w:tcPr>
            <w:tcW w:w="7521" w:type="dxa"/>
            <w:vAlign w:val="center"/>
          </w:tcPr>
          <w:p w14:paraId="205C9017" w14:textId="77777777" w:rsidR="00183889" w:rsidRDefault="00000000">
            <w:pPr>
              <w:rPr>
                <w:rFonts w:asciiTheme="minorEastAsia" w:eastAsiaTheme="minorEastAsia" w:hAnsiTheme="minorEastAsia"/>
                <w:i/>
              </w:rPr>
            </w:pPr>
            <w:r>
              <w:rPr>
                <w:rFonts w:asciiTheme="minorEastAsia" w:eastAsiaTheme="minorEastAsia" w:hAnsiTheme="minorEastAsia" w:hint="eastAsia"/>
              </w:rPr>
              <w:t>垃圾中类型成分j的比例（湿重）（%），且</w:t>
            </w:r>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j</m:t>
                      </m:r>
                    </m:sub>
                  </m:sSub>
                  <m:r>
                    <w:rPr>
                      <w:rFonts w:ascii="Cambria Math" w:eastAsiaTheme="minorEastAsia" w:hAnsi="Cambria Math"/>
                    </w:rPr>
                    <m:t>WF</m:t>
                  </m:r>
                </m:e>
                <m:sub>
                  <m:r>
                    <w:rPr>
                      <w:rFonts w:ascii="Cambria Math" w:eastAsiaTheme="minorEastAsia" w:hAnsi="Cambria Math"/>
                    </w:rPr>
                    <m:t>j</m:t>
                  </m:r>
                </m:sub>
              </m:sSub>
              <m:r>
                <w:rPr>
                  <w:rFonts w:ascii="Cambria Math" w:eastAsiaTheme="minorEastAsia" w:hAnsi="Cambria Math"/>
                </w:rPr>
                <m:t>=1</m:t>
              </m:r>
            </m:oMath>
            <w:r>
              <w:rPr>
                <w:rFonts w:asciiTheme="minorEastAsia" w:eastAsiaTheme="minorEastAsia" w:hAnsiTheme="minorEastAsia" w:cs="Times New Roman Regular" w:hint="eastAsia"/>
              </w:rPr>
              <w:t>；</w:t>
            </w:r>
          </w:p>
        </w:tc>
      </w:tr>
      <w:tr w:rsidR="00183889" w14:paraId="679B2A1A" w14:textId="77777777">
        <w:tc>
          <w:tcPr>
            <w:tcW w:w="1468" w:type="dxa"/>
            <w:vAlign w:val="center"/>
          </w:tcPr>
          <w:p w14:paraId="0967A5CC" w14:textId="77777777" w:rsidR="00183889"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dm</m:t>
                    </m:r>
                  </m:e>
                  <m:sub>
                    <m:r>
                      <w:rPr>
                        <w:rFonts w:ascii="Cambria Math" w:hAnsi="Cambria Math"/>
                      </w:rPr>
                      <m:t>j</m:t>
                    </m:r>
                  </m:sub>
                </m:sSub>
              </m:oMath>
            </m:oMathPara>
          </w:p>
        </w:tc>
        <w:tc>
          <w:tcPr>
            <w:tcW w:w="551" w:type="dxa"/>
            <w:vAlign w:val="center"/>
          </w:tcPr>
          <w:p w14:paraId="6850408C" w14:textId="77777777" w:rsidR="00183889" w:rsidRDefault="00000000">
            <w:pPr>
              <w:pStyle w:val="p1"/>
              <w:jc w:val="center"/>
            </w:pPr>
            <w:r>
              <w:t>——</w:t>
            </w:r>
          </w:p>
        </w:tc>
        <w:tc>
          <w:tcPr>
            <w:tcW w:w="7521" w:type="dxa"/>
            <w:vAlign w:val="center"/>
          </w:tcPr>
          <w:p w14:paraId="69C938F6" w14:textId="77777777" w:rsidR="00183889" w:rsidRDefault="00000000">
            <w:pPr>
              <w:rPr>
                <w:rFonts w:asciiTheme="minorEastAsia" w:eastAsiaTheme="minorEastAsia" w:hAnsiTheme="minorEastAsia"/>
              </w:rPr>
            </w:pPr>
            <w:r>
              <w:rPr>
                <w:rFonts w:asciiTheme="minorEastAsia" w:eastAsiaTheme="minorEastAsia" w:hAnsiTheme="minorEastAsia" w:hint="eastAsia"/>
              </w:rPr>
              <w:t>焚烧的垃圾中的干物质含量（%）</w:t>
            </w:r>
            <w:r>
              <w:rPr>
                <w:rFonts w:asciiTheme="minorEastAsia" w:eastAsiaTheme="minorEastAsia" w:hAnsiTheme="minorEastAsia" w:cs="Times New Roman Regular" w:hint="eastAsia"/>
              </w:rPr>
              <w:t>；</w:t>
            </w:r>
          </w:p>
        </w:tc>
      </w:tr>
      <w:tr w:rsidR="00183889" w14:paraId="5DB8116F" w14:textId="77777777">
        <w:tc>
          <w:tcPr>
            <w:tcW w:w="1468" w:type="dxa"/>
            <w:vAlign w:val="center"/>
          </w:tcPr>
          <w:p w14:paraId="46AB277F" w14:textId="77777777" w:rsidR="00183889"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CF</m:t>
                    </m:r>
                  </m:e>
                  <m:sub>
                    <m:r>
                      <w:rPr>
                        <w:rFonts w:ascii="Cambria Math" w:hAnsi="Cambria Math"/>
                      </w:rPr>
                      <m:t>j</m:t>
                    </m:r>
                  </m:sub>
                </m:sSub>
              </m:oMath>
            </m:oMathPara>
          </w:p>
        </w:tc>
        <w:tc>
          <w:tcPr>
            <w:tcW w:w="551" w:type="dxa"/>
            <w:vAlign w:val="center"/>
          </w:tcPr>
          <w:p w14:paraId="2F171D3D" w14:textId="77777777" w:rsidR="00183889" w:rsidRDefault="00000000">
            <w:pPr>
              <w:pStyle w:val="p1"/>
              <w:jc w:val="center"/>
            </w:pPr>
            <w:r>
              <w:t>——</w:t>
            </w:r>
          </w:p>
        </w:tc>
        <w:tc>
          <w:tcPr>
            <w:tcW w:w="7521" w:type="dxa"/>
            <w:vAlign w:val="center"/>
          </w:tcPr>
          <w:p w14:paraId="24C9686E" w14:textId="77777777" w:rsidR="00183889" w:rsidRDefault="00000000">
            <w:pPr>
              <w:rPr>
                <w:rFonts w:asciiTheme="minorEastAsia" w:eastAsiaTheme="minorEastAsia" w:hAnsiTheme="minorEastAsia"/>
              </w:rPr>
            </w:pPr>
            <w:r>
              <w:rPr>
                <w:rFonts w:asciiTheme="minorEastAsia" w:eastAsiaTheme="minorEastAsia" w:hAnsiTheme="minorEastAsia" w:hint="eastAsia"/>
              </w:rPr>
              <w:t>成分</w:t>
            </w:r>
            <w:r>
              <w:rPr>
                <w:rFonts w:asciiTheme="minorEastAsia" w:eastAsiaTheme="minorEastAsia" w:hAnsiTheme="minorEastAsia"/>
              </w:rPr>
              <w:t>j</w:t>
            </w:r>
            <w:r>
              <w:rPr>
                <w:rFonts w:asciiTheme="minorEastAsia" w:eastAsiaTheme="minorEastAsia" w:hAnsiTheme="minorEastAsia" w:hint="eastAsia"/>
              </w:rPr>
              <w:t>的干物质中的碳比例（碳含量）（%）</w:t>
            </w:r>
            <w:r>
              <w:rPr>
                <w:rFonts w:asciiTheme="minorEastAsia" w:eastAsiaTheme="minorEastAsia" w:hAnsiTheme="minorEastAsia" w:cs="Times New Roman Regular" w:hint="eastAsia"/>
              </w:rPr>
              <w:t>；</w:t>
            </w:r>
          </w:p>
        </w:tc>
      </w:tr>
      <w:tr w:rsidR="00183889" w14:paraId="4A174E2E" w14:textId="77777777">
        <w:tc>
          <w:tcPr>
            <w:tcW w:w="1468" w:type="dxa"/>
            <w:vAlign w:val="center"/>
          </w:tcPr>
          <w:p w14:paraId="7981C87B" w14:textId="77777777" w:rsidR="00183889"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FCF</m:t>
                    </m:r>
                  </m:e>
                  <m:sub>
                    <m:r>
                      <w:rPr>
                        <w:rFonts w:ascii="Cambria Math" w:hAnsi="Cambria Math"/>
                      </w:rPr>
                      <m:t>j</m:t>
                    </m:r>
                  </m:sub>
                </m:sSub>
              </m:oMath>
            </m:oMathPara>
          </w:p>
        </w:tc>
        <w:tc>
          <w:tcPr>
            <w:tcW w:w="551" w:type="dxa"/>
            <w:vAlign w:val="center"/>
          </w:tcPr>
          <w:p w14:paraId="02F50BE0" w14:textId="77777777" w:rsidR="00183889" w:rsidRDefault="00000000">
            <w:pPr>
              <w:pStyle w:val="p1"/>
              <w:jc w:val="center"/>
            </w:pPr>
            <w:r>
              <w:t>——</w:t>
            </w:r>
          </w:p>
        </w:tc>
        <w:tc>
          <w:tcPr>
            <w:tcW w:w="7521" w:type="dxa"/>
            <w:vAlign w:val="center"/>
          </w:tcPr>
          <w:p w14:paraId="0DD54727" w14:textId="77777777" w:rsidR="00183889" w:rsidRDefault="00000000">
            <w:pPr>
              <w:rPr>
                <w:rFonts w:asciiTheme="minorEastAsia" w:eastAsiaTheme="minorEastAsia" w:hAnsiTheme="minorEastAsia"/>
              </w:rPr>
            </w:pPr>
            <w:r>
              <w:rPr>
                <w:rFonts w:asciiTheme="minorEastAsia" w:eastAsiaTheme="minorEastAsia" w:hAnsiTheme="minorEastAsia" w:hint="eastAsia"/>
              </w:rPr>
              <w:t>矿物碳在碳的总含量中的比例（%）</w:t>
            </w:r>
            <w:r>
              <w:rPr>
                <w:rFonts w:asciiTheme="minorEastAsia" w:eastAsiaTheme="minorEastAsia" w:hAnsiTheme="minorEastAsia" w:cs="Times New Roman Regular" w:hint="eastAsia"/>
              </w:rPr>
              <w:t>；</w:t>
            </w:r>
          </w:p>
        </w:tc>
      </w:tr>
      <w:tr w:rsidR="00183889" w14:paraId="27E66BE8" w14:textId="77777777">
        <w:tc>
          <w:tcPr>
            <w:tcW w:w="1468" w:type="dxa"/>
            <w:vAlign w:val="center"/>
          </w:tcPr>
          <w:p w14:paraId="7B1F0F3A" w14:textId="77777777" w:rsidR="00183889"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OF</m:t>
                    </m:r>
                  </m:e>
                  <m:sub>
                    <m:r>
                      <w:rPr>
                        <w:rFonts w:ascii="Cambria Math" w:hAnsi="Cambria Math"/>
                      </w:rPr>
                      <m:t>j</m:t>
                    </m:r>
                  </m:sub>
                </m:sSub>
              </m:oMath>
            </m:oMathPara>
          </w:p>
        </w:tc>
        <w:tc>
          <w:tcPr>
            <w:tcW w:w="551" w:type="dxa"/>
            <w:vAlign w:val="center"/>
          </w:tcPr>
          <w:p w14:paraId="71982013" w14:textId="77777777" w:rsidR="00183889" w:rsidRDefault="00000000">
            <w:pPr>
              <w:pStyle w:val="p1"/>
              <w:jc w:val="center"/>
            </w:pPr>
            <w:r>
              <w:t>——</w:t>
            </w:r>
          </w:p>
        </w:tc>
        <w:tc>
          <w:tcPr>
            <w:tcW w:w="7521" w:type="dxa"/>
            <w:vAlign w:val="center"/>
          </w:tcPr>
          <w:p w14:paraId="74136A6A" w14:textId="77777777" w:rsidR="00183889" w:rsidRDefault="00000000">
            <w:pPr>
              <w:rPr>
                <w:rFonts w:asciiTheme="minorEastAsia" w:eastAsiaTheme="minorEastAsia" w:hAnsiTheme="minorEastAsia"/>
              </w:rPr>
            </w:pPr>
            <w:r>
              <w:rPr>
                <w:rFonts w:asciiTheme="minorEastAsia" w:eastAsiaTheme="minorEastAsia" w:hAnsiTheme="minorEastAsia" w:hint="eastAsia"/>
              </w:rPr>
              <w:t>圾焚烧过程中的碳氧化率（%）</w:t>
            </w:r>
            <w:r>
              <w:rPr>
                <w:rFonts w:asciiTheme="minorEastAsia" w:eastAsiaTheme="minorEastAsia" w:hAnsiTheme="minorEastAsia" w:cs="Times New Roman Regular" w:hint="eastAsia"/>
              </w:rPr>
              <w:t>；</w:t>
            </w:r>
          </w:p>
        </w:tc>
      </w:tr>
      <w:tr w:rsidR="00183889" w14:paraId="674ED4E8" w14:textId="77777777">
        <w:tc>
          <w:tcPr>
            <w:tcW w:w="1468" w:type="dxa"/>
            <w:vAlign w:val="center"/>
          </w:tcPr>
          <w:p w14:paraId="4DC65F73" w14:textId="77777777" w:rsidR="00183889" w:rsidRDefault="00000000">
            <w:pPr>
              <w:jc w:val="center"/>
              <w:rPr>
                <w:rFonts w:ascii="DengXian" w:eastAsia="DengXian" w:hAnsi="DengXian"/>
              </w:rPr>
            </w:pPr>
            <m:oMathPara>
              <m:oMath>
                <m:f>
                  <m:fPr>
                    <m:ctrlPr>
                      <w:rPr>
                        <w:rFonts w:ascii="Cambria Math" w:hAnsi="Cambria Math"/>
                        <w:i/>
                      </w:rPr>
                    </m:ctrlPr>
                  </m:fPr>
                  <m:num>
                    <m:r>
                      <w:rPr>
                        <w:rFonts w:ascii="Cambria Math" w:hAnsi="Cambria Math"/>
                      </w:rPr>
                      <m:t>44</m:t>
                    </m:r>
                  </m:num>
                  <m:den>
                    <m:r>
                      <w:rPr>
                        <w:rFonts w:ascii="Cambria Math" w:hAnsi="Cambria Math"/>
                      </w:rPr>
                      <m:t>12</m:t>
                    </m:r>
                  </m:den>
                </m:f>
              </m:oMath>
            </m:oMathPara>
          </w:p>
        </w:tc>
        <w:tc>
          <w:tcPr>
            <w:tcW w:w="551" w:type="dxa"/>
            <w:vAlign w:val="center"/>
          </w:tcPr>
          <w:p w14:paraId="4E489325" w14:textId="77777777" w:rsidR="00183889" w:rsidRDefault="00000000">
            <w:pPr>
              <w:pStyle w:val="p1"/>
              <w:jc w:val="center"/>
            </w:pPr>
            <w:r>
              <w:t>——</w:t>
            </w:r>
          </w:p>
        </w:tc>
        <w:tc>
          <w:tcPr>
            <w:tcW w:w="7521" w:type="dxa"/>
            <w:vAlign w:val="center"/>
          </w:tcPr>
          <w:p w14:paraId="5141E083" w14:textId="77777777" w:rsidR="00183889" w:rsidRDefault="00000000">
            <w:pPr>
              <w:rPr>
                <w:rFonts w:asciiTheme="minorEastAsia" w:eastAsiaTheme="minorEastAsia" w:hAnsiTheme="minorEastAsia"/>
              </w:rPr>
            </w:pPr>
            <w:r>
              <w:rPr>
                <w:rFonts w:asciiTheme="minorEastAsia" w:eastAsiaTheme="minorEastAsia" w:hAnsiTheme="minorEastAsia"/>
              </w:rPr>
              <w:t>CO</w:t>
            </w:r>
            <w:r>
              <w:rPr>
                <w:rFonts w:asciiTheme="minorEastAsia" w:eastAsiaTheme="minorEastAsia" w:hAnsiTheme="minorEastAsia"/>
                <w:vertAlign w:val="subscript"/>
              </w:rPr>
              <w:t>2</w:t>
            </w:r>
            <w:r>
              <w:rPr>
                <w:rFonts w:asciiTheme="minorEastAsia" w:eastAsiaTheme="minorEastAsia" w:hAnsiTheme="minorEastAsia" w:hint="eastAsia"/>
              </w:rPr>
              <w:t>与C的分子量之比。</w:t>
            </w:r>
          </w:p>
        </w:tc>
      </w:tr>
    </w:tbl>
    <w:p w14:paraId="564AC7E2" w14:textId="77777777" w:rsidR="00183889" w:rsidRDefault="00000000">
      <w:pPr>
        <w:pStyle w:val="afff3"/>
        <w:ind w:firstLineChars="0" w:firstLine="0"/>
        <w:rPr>
          <w:b/>
          <w:bCs/>
        </w:rPr>
      </w:pPr>
      <w:r>
        <w:rPr>
          <w:b/>
          <w:bCs/>
        </w:rPr>
        <w:t>B.</w:t>
      </w:r>
      <w:r>
        <w:rPr>
          <w:rFonts w:hint="eastAsia"/>
          <w:b/>
          <w:bCs/>
        </w:rPr>
        <w:t>2 废旧纸制品回收项目情景排放因子计算方法</w:t>
      </w:r>
    </w:p>
    <w:p w14:paraId="0DE30FC2" w14:textId="77777777" w:rsidR="00183889" w:rsidRDefault="00000000">
      <w:pPr>
        <w:pStyle w:val="afff3"/>
      </w:pPr>
      <w:r>
        <w:rPr>
          <w:rFonts w:hint="eastAsia"/>
        </w:rPr>
        <w:t>废旧纸制品回收项目情景</w:t>
      </w:r>
      <w:r>
        <w:t>排放因子计算流程如下：</w:t>
      </w:r>
    </w:p>
    <w:p w14:paraId="5AE0331B" w14:textId="77777777" w:rsidR="00183889"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PE</m:t>
                  </m:r>
                </m:e>
                <m:sub>
                  <m:r>
                    <w:rPr>
                      <w:rFonts w:ascii="Cambria Math" w:hAnsi="Cambria Math"/>
                    </w:rPr>
                    <m:t>paper,yz</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 xml:space="preserve"> tran</m:t>
                  </m:r>
                  <m:r>
                    <w:rPr>
                      <w:rFonts w:ascii="Cambria Math" w:hAnsi="Cambria Math" w:hint="eastAsia"/>
                    </w:rPr>
                    <m:t>s</m:t>
                  </m:r>
                  <m:r>
                    <w:rPr>
                      <w:rFonts w:ascii="Cambria Math" w:hAnsi="Cambria Math"/>
                    </w:rPr>
                    <m:t>,</m:t>
                  </m:r>
                  <m:r>
                    <w:rPr>
                      <w:rFonts w:ascii="Cambria Math" w:hAnsi="Cambria Math" w:hint="eastAsia"/>
                    </w:rPr>
                    <m:t>paper</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 xml:space="preserve"> elec gen</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recy paper</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recy pulp</m:t>
                  </m:r>
                </m:sub>
              </m:sSub>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paper</m:t>
                  </m:r>
                </m:sub>
              </m:sSub>
              <m:r>
                <w:rPr>
                  <w:rFonts w:ascii="Cambria Math" w:hAnsi="Cambria Math" w:cs="Times New Roman Regular"/>
                </w:rPr>
                <m:t>)</m:t>
              </m:r>
              <m:r>
                <w:rPr>
                  <w:rFonts w:ascii="Cambria Math" w:hAnsi="Cambria Math"/>
                </w:rPr>
                <m:t>#</m:t>
              </m:r>
              <m:d>
                <m:dPr>
                  <m:ctrlPr>
                    <w:rPr>
                      <w:rFonts w:ascii="Cambria Math" w:hAnsi="Cambria Math"/>
                      <w:i/>
                    </w:rPr>
                  </m:ctrlPr>
                </m:dPr>
                <m:e>
                  <m:r>
                    <w:rPr>
                      <w:rFonts w:ascii="Cambria Math" w:hAnsi="Cambria Math"/>
                    </w:rPr>
                    <m:t>B</m:t>
                  </m:r>
                  <m:r>
                    <m:rPr>
                      <m:sty m:val="p"/>
                    </m:rPr>
                    <w:rPr>
                      <w:rFonts w:ascii="Cambria Math" w:hAnsi="Cambria Math"/>
                    </w:rPr>
                    <m:t>.2</m:t>
                  </m:r>
                  <m:r>
                    <w:rPr>
                      <w:rFonts w:ascii="Cambria Math" w:hAnsi="Cambria Math"/>
                    </w:rPr>
                    <m:t>.1</m:t>
                  </m:r>
                </m:e>
              </m:d>
            </m:e>
          </m:eqArr>
        </m:oMath>
      </m:oMathPara>
    </w:p>
    <w:p w14:paraId="66158466" w14:textId="77777777" w:rsidR="00183889" w:rsidRDefault="00000000">
      <w:r>
        <w:rPr>
          <w:rFonts w:hint="eastAsia"/>
        </w:rPr>
        <w:t>式中：</w:t>
      </w: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541"/>
        <w:gridCol w:w="7192"/>
      </w:tblGrid>
      <w:tr w:rsidR="00183889" w14:paraId="43737C31" w14:textId="77777777">
        <w:tc>
          <w:tcPr>
            <w:tcW w:w="1622" w:type="dxa"/>
            <w:vAlign w:val="center"/>
          </w:tcPr>
          <w:p w14:paraId="628524FA" w14:textId="77777777" w:rsidR="00183889"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rPr>
                      <m:t>paper,yz</m:t>
                    </m:r>
                  </m:sub>
                </m:sSub>
              </m:oMath>
            </m:oMathPara>
          </w:p>
        </w:tc>
        <w:tc>
          <w:tcPr>
            <w:tcW w:w="541" w:type="dxa"/>
            <w:vAlign w:val="center"/>
          </w:tcPr>
          <w:p w14:paraId="28E8888D" w14:textId="77777777" w:rsidR="00183889" w:rsidRDefault="00000000">
            <w:pPr>
              <w:pStyle w:val="p1"/>
              <w:jc w:val="center"/>
            </w:pPr>
            <w:r>
              <w:t>——</w:t>
            </w:r>
          </w:p>
        </w:tc>
        <w:tc>
          <w:tcPr>
            <w:tcW w:w="7192" w:type="dxa"/>
            <w:vAlign w:val="center"/>
          </w:tcPr>
          <w:p w14:paraId="7BCB5B1E" w14:textId="77777777" w:rsidR="00183889" w:rsidRDefault="00000000">
            <w:pPr>
              <w:rPr>
                <w:rFonts w:asciiTheme="minorEastAsia" w:eastAsiaTheme="minorEastAsia" w:hAnsiTheme="minorEastAsia"/>
              </w:rPr>
            </w:pPr>
            <w:r>
              <w:rPr>
                <w:rFonts w:asciiTheme="minorEastAsia" w:eastAsiaTheme="minorEastAsia" w:hAnsiTheme="minorEastAsia" w:hint="eastAsia"/>
              </w:rPr>
              <w:t>废旧纸制品回收项目情景排放因子，项目情景下每吨纸制品分类回收再生产造成的二氧化碳当量排放因子（tCO</w:t>
            </w:r>
            <w:r>
              <w:rPr>
                <w:rFonts w:asciiTheme="minorEastAsia" w:eastAsiaTheme="minorEastAsia" w:hAnsiTheme="minorEastAsia"/>
                <w:vertAlign w:val="subscript"/>
              </w:rPr>
              <w:t>2</w:t>
            </w:r>
            <w:r>
              <w:rPr>
                <w:rFonts w:ascii="宋体" w:hAnsi="宋体" w:cs="宋体" w:hint="eastAsia"/>
              </w:rPr>
              <w:t>e/</w:t>
            </w:r>
            <w:r>
              <w:rPr>
                <w:rFonts w:asciiTheme="minorEastAsia" w:eastAsiaTheme="minorEastAsia" w:hAnsiTheme="minorEastAsia" w:hint="eastAsia"/>
              </w:rPr>
              <w:t>t）；</w:t>
            </w:r>
          </w:p>
        </w:tc>
      </w:tr>
      <w:tr w:rsidR="00183889" w14:paraId="3FEEB6BC" w14:textId="77777777">
        <w:tc>
          <w:tcPr>
            <w:tcW w:w="1622" w:type="dxa"/>
            <w:vAlign w:val="center"/>
          </w:tcPr>
          <w:p w14:paraId="40704C07" w14:textId="77777777" w:rsidR="00183889"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rPr>
                      <m:t xml:space="preserve"> tran</m:t>
                    </m:r>
                    <m:r>
                      <w:rPr>
                        <w:rFonts w:ascii="Cambria Math" w:hAnsi="Cambria Math" w:hint="eastAsia"/>
                      </w:rPr>
                      <m:t>s</m:t>
                    </m:r>
                    <m:r>
                      <w:rPr>
                        <w:rFonts w:ascii="Cambria Math" w:hAnsi="Cambria Math"/>
                      </w:rPr>
                      <m:t>,</m:t>
                    </m:r>
                    <m:r>
                      <w:rPr>
                        <w:rFonts w:ascii="Cambria Math" w:hAnsi="Cambria Math" w:hint="eastAsia"/>
                      </w:rPr>
                      <m:t>paper</m:t>
                    </m:r>
                  </m:sub>
                </m:sSub>
              </m:oMath>
            </m:oMathPara>
          </w:p>
        </w:tc>
        <w:tc>
          <w:tcPr>
            <w:tcW w:w="541" w:type="dxa"/>
            <w:vAlign w:val="center"/>
          </w:tcPr>
          <w:p w14:paraId="2F21756C" w14:textId="77777777" w:rsidR="00183889" w:rsidRDefault="00000000">
            <w:pPr>
              <w:pStyle w:val="p1"/>
              <w:jc w:val="center"/>
            </w:pPr>
            <w:r>
              <w:t>——</w:t>
            </w:r>
          </w:p>
        </w:tc>
        <w:tc>
          <w:tcPr>
            <w:tcW w:w="7192" w:type="dxa"/>
            <w:vAlign w:val="center"/>
          </w:tcPr>
          <w:p w14:paraId="31A271A6" w14:textId="77777777" w:rsidR="00183889" w:rsidRDefault="00000000">
            <w:pPr>
              <w:rPr>
                <w:rFonts w:asciiTheme="minorEastAsia" w:eastAsiaTheme="minorEastAsia" w:hAnsiTheme="minorEastAsia"/>
              </w:rPr>
            </w:pPr>
            <w:r>
              <w:rPr>
                <w:rFonts w:asciiTheme="minorEastAsia" w:eastAsiaTheme="minorEastAsia" w:hAnsiTheme="minorEastAsia" w:hint="eastAsia"/>
              </w:rPr>
              <w:t>每吨废旧纸制品运输排放因子（</w:t>
            </w:r>
            <w:r>
              <w:rPr>
                <w:rFonts w:asciiTheme="minorEastAsia" w:eastAsiaTheme="minorEastAsia" w:hAnsiTheme="minorEastAsia" w:cs="Times New Roman Regular"/>
              </w:rPr>
              <w:t>tCO</w:t>
            </w:r>
            <w:r>
              <w:rPr>
                <w:rFonts w:asciiTheme="minorEastAsia" w:eastAsiaTheme="minorEastAsia" w:hAnsiTheme="minorEastAsia" w:cs="Times New Roman Regular"/>
                <w:vertAlign w:val="subscript"/>
              </w:rPr>
              <w:t>2</w:t>
            </w:r>
            <w:r>
              <w:rPr>
                <w:rFonts w:ascii="宋体" w:hAnsi="宋体" w:cs="宋体" w:hint="eastAsia"/>
              </w:rPr>
              <w:t>e/</w:t>
            </w:r>
            <w:r>
              <w:rPr>
                <w:rFonts w:asciiTheme="minorEastAsia" w:eastAsiaTheme="minorEastAsia" w:hAnsiTheme="minorEastAsia" w:cs="Times New Roman Regular"/>
              </w:rPr>
              <w:t>t</w:t>
            </w:r>
            <w:r>
              <w:rPr>
                <w:rFonts w:asciiTheme="minorEastAsia" w:eastAsiaTheme="minorEastAsia" w:hAnsiTheme="minorEastAsia" w:cs="Times New Roman Regular" w:hint="eastAsia"/>
              </w:rPr>
              <w:t>）</w:t>
            </w:r>
            <w:r>
              <w:rPr>
                <w:rFonts w:asciiTheme="minorEastAsia" w:eastAsiaTheme="minorEastAsia" w:hAnsiTheme="minorEastAsia" w:hint="eastAsia"/>
              </w:rPr>
              <w:t>。</w:t>
            </w:r>
          </w:p>
        </w:tc>
      </w:tr>
      <w:tr w:rsidR="00183889" w14:paraId="27EC8919" w14:textId="77777777">
        <w:tc>
          <w:tcPr>
            <w:tcW w:w="1622" w:type="dxa"/>
            <w:vAlign w:val="center"/>
          </w:tcPr>
          <w:p w14:paraId="43E52470" w14:textId="77777777" w:rsidR="00183889"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rPr>
                      <m:t xml:space="preserve"> elec gen</m:t>
                    </m:r>
                  </m:sub>
                </m:sSub>
              </m:oMath>
            </m:oMathPara>
          </w:p>
        </w:tc>
        <w:tc>
          <w:tcPr>
            <w:tcW w:w="541" w:type="dxa"/>
            <w:vAlign w:val="center"/>
          </w:tcPr>
          <w:p w14:paraId="48B3A3DF" w14:textId="77777777" w:rsidR="00183889" w:rsidRDefault="00000000">
            <w:pPr>
              <w:pStyle w:val="p1"/>
              <w:jc w:val="center"/>
            </w:pPr>
            <w:r>
              <w:t>——</w:t>
            </w:r>
          </w:p>
        </w:tc>
        <w:tc>
          <w:tcPr>
            <w:tcW w:w="7192" w:type="dxa"/>
            <w:vAlign w:val="center"/>
          </w:tcPr>
          <w:p w14:paraId="2EA26AEB" w14:textId="77777777" w:rsidR="00183889" w:rsidRDefault="00000000">
            <w:pPr>
              <w:rPr>
                <w:rFonts w:asciiTheme="minorEastAsia" w:eastAsiaTheme="minorEastAsia" w:hAnsiTheme="minorEastAsia"/>
              </w:rPr>
            </w:pPr>
            <w:r>
              <w:rPr>
                <w:rFonts w:asciiTheme="minorEastAsia" w:eastAsiaTheme="minorEastAsia" w:hAnsiTheme="minorEastAsia" w:hint="eastAsia"/>
              </w:rPr>
              <w:t>每吨同等料替代垃圾发电过程的排放因子（tCO</w:t>
            </w:r>
            <w:r>
              <w:rPr>
                <w:rFonts w:asciiTheme="minorEastAsia" w:eastAsiaTheme="minorEastAsia" w:hAnsiTheme="minorEastAsia"/>
                <w:vertAlign w:val="subscript"/>
              </w:rPr>
              <w:t>2</w:t>
            </w:r>
            <w:r>
              <w:rPr>
                <w:rFonts w:ascii="宋体" w:hAnsi="宋体" w:cs="宋体" w:hint="eastAsia"/>
              </w:rPr>
              <w:t>e/</w:t>
            </w:r>
            <w:r>
              <w:rPr>
                <w:rFonts w:asciiTheme="minorEastAsia" w:eastAsiaTheme="minorEastAsia" w:hAnsiTheme="minorEastAsia" w:hint="eastAsia"/>
              </w:rPr>
              <w:t>t）；</w:t>
            </w:r>
          </w:p>
        </w:tc>
      </w:tr>
      <w:tr w:rsidR="00183889" w14:paraId="7AA1A4F7" w14:textId="77777777">
        <w:tc>
          <w:tcPr>
            <w:tcW w:w="1622" w:type="dxa"/>
            <w:vAlign w:val="center"/>
          </w:tcPr>
          <w:p w14:paraId="385441C0" w14:textId="77777777" w:rsidR="00183889" w:rsidRDefault="00000000">
            <w:pPr>
              <w:jc w:val="center"/>
              <w:rPr>
                <w:rFonts w:ascii="宋体"/>
                <w:b/>
                <w:bCs/>
              </w:rPr>
            </w:pPr>
            <m:oMathPara>
              <m:oMath>
                <m:sSub>
                  <m:sSubPr>
                    <m:ctrlPr>
                      <w:rPr>
                        <w:rFonts w:ascii="Cambria Math" w:hAnsi="Cambria Math"/>
                        <w:i/>
                      </w:rPr>
                    </m:ctrlPr>
                  </m:sSubPr>
                  <m:e>
                    <m:r>
                      <w:rPr>
                        <w:rFonts w:ascii="Cambria Math" w:hAnsi="Cambria Math"/>
                      </w:rPr>
                      <m:t>PE</m:t>
                    </m:r>
                  </m:e>
                  <m:sub>
                    <m:r>
                      <w:rPr>
                        <w:rFonts w:ascii="Cambria Math" w:hAnsi="Cambria Math"/>
                      </w:rPr>
                      <m:t>recy paper</m:t>
                    </m:r>
                  </m:sub>
                </m:sSub>
              </m:oMath>
            </m:oMathPara>
          </w:p>
        </w:tc>
        <w:tc>
          <w:tcPr>
            <w:tcW w:w="541" w:type="dxa"/>
            <w:vAlign w:val="center"/>
          </w:tcPr>
          <w:p w14:paraId="136B2909" w14:textId="77777777" w:rsidR="00183889" w:rsidRDefault="00000000">
            <w:pPr>
              <w:pStyle w:val="p1"/>
              <w:jc w:val="center"/>
            </w:pPr>
            <w:r>
              <w:t>——</w:t>
            </w:r>
          </w:p>
        </w:tc>
        <w:tc>
          <w:tcPr>
            <w:tcW w:w="7192" w:type="dxa"/>
            <w:vAlign w:val="center"/>
          </w:tcPr>
          <w:p w14:paraId="11120049" w14:textId="77777777" w:rsidR="00183889" w:rsidRDefault="00000000">
            <w:pPr>
              <w:rPr>
                <w:rFonts w:asciiTheme="minorEastAsia" w:eastAsiaTheme="minorEastAsia" w:hAnsiTheme="minorEastAsia"/>
              </w:rPr>
            </w:pPr>
            <w:r>
              <w:rPr>
                <w:rFonts w:asciiTheme="minorEastAsia" w:eastAsiaTheme="minorEastAsia" w:hAnsiTheme="minorEastAsia" w:hint="eastAsia"/>
              </w:rPr>
              <w:t>每吨纸制品收集和回收过程的排放因子（tCO</w:t>
            </w:r>
            <w:r>
              <w:rPr>
                <w:rFonts w:ascii="Cambria Math" w:eastAsiaTheme="minorEastAsia" w:hAnsi="Cambria Math" w:cs="Cambria Math"/>
              </w:rPr>
              <w:t>₂</w:t>
            </w:r>
            <w:r>
              <w:rPr>
                <w:rFonts w:ascii="宋体" w:hAnsi="宋体" w:cs="宋体" w:hint="eastAsia"/>
              </w:rPr>
              <w:t>e/</w:t>
            </w:r>
            <w:r>
              <w:rPr>
                <w:rFonts w:asciiTheme="minorEastAsia" w:eastAsiaTheme="minorEastAsia" w:hAnsiTheme="minorEastAsia" w:hint="eastAsia"/>
              </w:rPr>
              <w:t>t）；</w:t>
            </w:r>
          </w:p>
        </w:tc>
      </w:tr>
      <w:tr w:rsidR="00183889" w14:paraId="73182491" w14:textId="77777777">
        <w:tc>
          <w:tcPr>
            <w:tcW w:w="1622" w:type="dxa"/>
            <w:vAlign w:val="center"/>
          </w:tcPr>
          <w:p w14:paraId="26429DA1" w14:textId="77777777" w:rsidR="00183889"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PE</m:t>
                    </m:r>
                  </m:e>
                  <m:sub>
                    <m:r>
                      <w:rPr>
                        <w:rFonts w:ascii="Cambria Math" w:hAnsi="Cambria Math"/>
                      </w:rPr>
                      <m:t>recy pulp</m:t>
                    </m:r>
                  </m:sub>
                </m:sSub>
              </m:oMath>
            </m:oMathPara>
          </w:p>
        </w:tc>
        <w:tc>
          <w:tcPr>
            <w:tcW w:w="541" w:type="dxa"/>
            <w:vAlign w:val="center"/>
          </w:tcPr>
          <w:p w14:paraId="64A5F3BE" w14:textId="77777777" w:rsidR="00183889" w:rsidRDefault="00000000">
            <w:pPr>
              <w:pStyle w:val="p1"/>
              <w:jc w:val="center"/>
            </w:pPr>
            <w:r>
              <w:t>——</w:t>
            </w:r>
          </w:p>
        </w:tc>
        <w:tc>
          <w:tcPr>
            <w:tcW w:w="7192" w:type="dxa"/>
            <w:vAlign w:val="center"/>
          </w:tcPr>
          <w:p w14:paraId="4D849A16" w14:textId="77777777" w:rsidR="00183889" w:rsidRDefault="00000000">
            <w:pPr>
              <w:rPr>
                <w:rFonts w:asciiTheme="minorEastAsia" w:eastAsiaTheme="minorEastAsia" w:hAnsiTheme="minorEastAsia"/>
              </w:rPr>
            </w:pPr>
            <w:r>
              <w:rPr>
                <w:rFonts w:asciiTheme="minorEastAsia" w:eastAsiaTheme="minorEastAsia" w:hAnsiTheme="minorEastAsia" w:hint="eastAsia"/>
              </w:rPr>
              <w:t>每吨纸制品分类回收再生产过程的排放因子（tCO</w:t>
            </w:r>
            <w:r>
              <w:rPr>
                <w:rFonts w:asciiTheme="minorEastAsia" w:eastAsiaTheme="minorEastAsia" w:hAnsiTheme="minorEastAsia"/>
                <w:vertAlign w:val="subscript"/>
              </w:rPr>
              <w:t>2</w:t>
            </w:r>
            <w:r>
              <w:rPr>
                <w:rFonts w:ascii="宋体" w:hAnsi="宋体" w:cs="宋体" w:hint="eastAsia"/>
              </w:rPr>
              <w:t>e/</w:t>
            </w:r>
            <w:r>
              <w:rPr>
                <w:rFonts w:asciiTheme="minorEastAsia" w:eastAsiaTheme="minorEastAsia" w:hAnsiTheme="minorEastAsia" w:hint="eastAsia"/>
              </w:rPr>
              <w:t>t）；</w:t>
            </w:r>
          </w:p>
        </w:tc>
      </w:tr>
      <w:tr w:rsidR="00183889" w14:paraId="0C8589B6" w14:textId="77777777">
        <w:tc>
          <w:tcPr>
            <w:tcW w:w="1622" w:type="dxa"/>
            <w:vAlign w:val="center"/>
          </w:tcPr>
          <w:p w14:paraId="003FC212" w14:textId="77777777" w:rsidR="00183889" w:rsidRDefault="00000000">
            <w:pPr>
              <w:jc w:val="center"/>
              <w:rPr>
                <w:rFonts w:ascii="宋体"/>
              </w:rPr>
            </w:pPr>
            <m:oMathPara>
              <m:oMath>
                <m:sSub>
                  <m:sSubPr>
                    <m:ctrlPr>
                      <w:rPr>
                        <w:rFonts w:ascii="Cambria Math" w:hAnsi="Cambria Math"/>
                        <w:i/>
                      </w:rPr>
                    </m:ctrlPr>
                  </m:sSubPr>
                  <m:e>
                    <m:r>
                      <w:rPr>
                        <w:rFonts w:ascii="Cambria Math" w:hAnsi="Cambria Math"/>
                      </w:rPr>
                      <m:t>R</m:t>
                    </m:r>
                  </m:e>
                  <m:sub>
                    <m:r>
                      <w:rPr>
                        <w:rFonts w:ascii="Cambria Math" w:hAnsi="Cambria Math"/>
                      </w:rPr>
                      <m:t>paper</m:t>
                    </m:r>
                  </m:sub>
                </m:sSub>
              </m:oMath>
            </m:oMathPara>
          </w:p>
        </w:tc>
        <w:tc>
          <w:tcPr>
            <w:tcW w:w="541" w:type="dxa"/>
            <w:vAlign w:val="center"/>
          </w:tcPr>
          <w:p w14:paraId="2904D587" w14:textId="77777777" w:rsidR="00183889" w:rsidRDefault="00000000">
            <w:pPr>
              <w:pStyle w:val="p1"/>
              <w:jc w:val="center"/>
            </w:pPr>
            <w:r>
              <w:rPr>
                <w:rFonts w:ascii="宋体" w:hAnsi="宋体" w:hint="eastAsia"/>
              </w:rPr>
              <w:t>——</w:t>
            </w:r>
          </w:p>
        </w:tc>
        <w:tc>
          <w:tcPr>
            <w:tcW w:w="7192" w:type="dxa"/>
            <w:vAlign w:val="center"/>
          </w:tcPr>
          <w:p w14:paraId="39805D3C" w14:textId="77777777" w:rsidR="00183889" w:rsidRDefault="00000000">
            <w:pPr>
              <w:rPr>
                <w:rFonts w:asciiTheme="minorEastAsia" w:eastAsiaTheme="minorEastAsia" w:hAnsiTheme="minorEastAsia"/>
              </w:rPr>
            </w:pPr>
            <w:r>
              <w:rPr>
                <w:rFonts w:ascii="宋体" w:hAnsi="宋体" w:cs="宋体" w:hint="eastAsia"/>
              </w:rPr>
              <w:t>生活垃圾中的纸制品被回收的比例。</w:t>
            </w:r>
          </w:p>
        </w:tc>
      </w:tr>
    </w:tbl>
    <w:p w14:paraId="7A00C675" w14:textId="77777777" w:rsidR="00183889" w:rsidRDefault="00183889">
      <w:pPr>
        <w:rPr>
          <w:iCs/>
        </w:rPr>
      </w:pPr>
    </w:p>
    <w:p w14:paraId="0ACA7151" w14:textId="77777777" w:rsidR="00183889" w:rsidRDefault="00000000">
      <w:pPr>
        <w:rPr>
          <w:iCs/>
        </w:rPr>
      </w:pPr>
      <w:r>
        <w:rPr>
          <w:rFonts w:hint="eastAsia"/>
          <w:iCs/>
        </w:rPr>
        <w:lastRenderedPageBreak/>
        <w:t>其中：</w:t>
      </w:r>
    </w:p>
    <w:p w14:paraId="1369D8D1" w14:textId="77777777" w:rsidR="00183889" w:rsidRDefault="0000000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PE</m:t>
                  </m:r>
                </m:e>
                <m:sub>
                  <m:r>
                    <w:rPr>
                      <w:rFonts w:ascii="Cambria Math" w:hAnsi="Cambria Math"/>
                    </w:rPr>
                    <m:t>recy pulp</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S, pulp</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elec, pulp</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 xml:space="preserve"> sewage</m:t>
                  </m:r>
                </m:sub>
              </m:sSub>
              <m:r>
                <w:rPr>
                  <w:rFonts w:ascii="Cambria Math" w:hAnsi="Cambria Math"/>
                </w:rPr>
                <m:t>#</m:t>
              </m:r>
              <m:d>
                <m:dPr>
                  <m:ctrlPr>
                    <w:rPr>
                      <w:rFonts w:ascii="Cambria Math" w:hAnsi="Cambria Math"/>
                      <w:i/>
                    </w:rPr>
                  </m:ctrlPr>
                </m:dPr>
                <m:e>
                  <m:r>
                    <w:rPr>
                      <w:rFonts w:ascii="Cambria Math" w:hAnsi="Cambria Math"/>
                    </w:rPr>
                    <m:t>B.2.1.1</m:t>
                  </m:r>
                </m:e>
              </m:d>
            </m:e>
          </m:eqArr>
        </m:oMath>
      </m:oMathPara>
    </w:p>
    <w:p w14:paraId="5EAF79BA" w14:textId="77777777" w:rsidR="00183889" w:rsidRDefault="00000000">
      <w:r>
        <w:rPr>
          <w:rFonts w:hint="eastAsia"/>
        </w:rPr>
        <w:t>式中：</w:t>
      </w: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541"/>
        <w:gridCol w:w="7198"/>
      </w:tblGrid>
      <w:tr w:rsidR="00183889" w14:paraId="4CA4E7B5" w14:textId="77777777">
        <w:tc>
          <w:tcPr>
            <w:tcW w:w="1629" w:type="dxa"/>
            <w:vAlign w:val="center"/>
          </w:tcPr>
          <w:p w14:paraId="0CDDD06E" w14:textId="77777777" w:rsidR="00183889" w:rsidRDefault="00000000">
            <w:pPr>
              <w:jc w:val="center"/>
              <w:rPr>
                <w:rFonts w:ascii="宋体"/>
              </w:rPr>
            </w:pPr>
            <m:oMathPara>
              <m:oMath>
                <m:sSub>
                  <m:sSubPr>
                    <m:ctrlPr>
                      <w:rPr>
                        <w:rFonts w:ascii="Cambria Math" w:hAnsi="Cambria Math"/>
                        <w:i/>
                      </w:rPr>
                    </m:ctrlPr>
                  </m:sSubPr>
                  <m:e>
                    <m:r>
                      <w:rPr>
                        <w:rFonts w:ascii="Cambria Math" w:hAnsi="Cambria Math"/>
                      </w:rPr>
                      <m:t>PE</m:t>
                    </m:r>
                  </m:e>
                  <m:sub>
                    <m:r>
                      <w:rPr>
                        <w:rFonts w:ascii="Cambria Math" w:hAnsi="Cambria Math"/>
                      </w:rPr>
                      <m:t>recy pulp</m:t>
                    </m:r>
                  </m:sub>
                </m:sSub>
              </m:oMath>
            </m:oMathPara>
          </w:p>
        </w:tc>
        <w:tc>
          <w:tcPr>
            <w:tcW w:w="546" w:type="dxa"/>
            <w:vAlign w:val="center"/>
          </w:tcPr>
          <w:p w14:paraId="3491C91A" w14:textId="77777777" w:rsidR="00183889" w:rsidRDefault="00000000">
            <w:pPr>
              <w:pStyle w:val="p1"/>
              <w:jc w:val="center"/>
            </w:pPr>
            <w:r>
              <w:t>——</w:t>
            </w:r>
          </w:p>
        </w:tc>
        <w:tc>
          <w:tcPr>
            <w:tcW w:w="7365" w:type="dxa"/>
            <w:vAlign w:val="center"/>
          </w:tcPr>
          <w:p w14:paraId="57DCCCAD" w14:textId="77777777" w:rsidR="00183889" w:rsidRDefault="00000000">
            <w:pPr>
              <w:rPr>
                <w:rFonts w:ascii="宋体"/>
              </w:rPr>
            </w:pPr>
            <w:r>
              <w:rPr>
                <w:rFonts w:ascii="宋体" w:hint="eastAsia"/>
              </w:rPr>
              <w:t>每吨纸制品</w:t>
            </w:r>
            <w:r>
              <w:rPr>
                <w:rFonts w:ascii="宋体"/>
              </w:rPr>
              <w:t>分类回收再生产</w:t>
            </w:r>
            <w:r>
              <w:rPr>
                <w:rFonts w:ascii="宋体" w:hint="eastAsia"/>
              </w:rPr>
              <w:t>过程</w:t>
            </w:r>
            <w:r>
              <w:rPr>
                <w:rFonts w:ascii="宋体"/>
              </w:rPr>
              <w:t>的排放因子（tCO</w:t>
            </w:r>
            <w:r>
              <w:rPr>
                <w:rFonts w:ascii="宋体" w:hint="eastAsia"/>
                <w:vertAlign w:val="subscript"/>
              </w:rPr>
              <w:t>2</w:t>
            </w:r>
            <w:r>
              <w:rPr>
                <w:rFonts w:ascii="宋体" w:hAnsi="宋体" w:cs="宋体" w:hint="eastAsia"/>
              </w:rPr>
              <w:t>e/</w:t>
            </w:r>
            <w:r>
              <w:rPr>
                <w:rFonts w:ascii="宋体"/>
              </w:rPr>
              <w:t>t）。</w:t>
            </w:r>
          </w:p>
        </w:tc>
      </w:tr>
      <w:tr w:rsidR="00183889" w14:paraId="743E8E1B" w14:textId="77777777">
        <w:tc>
          <w:tcPr>
            <w:tcW w:w="1629" w:type="dxa"/>
            <w:vAlign w:val="center"/>
          </w:tcPr>
          <w:p w14:paraId="6D59E2F1" w14:textId="77777777" w:rsidR="00183889" w:rsidRDefault="00000000">
            <w:pPr>
              <w:jc w:val="center"/>
              <w:rPr>
                <w:rFonts w:ascii="宋体"/>
                <w:b/>
                <w:bCs/>
              </w:rPr>
            </w:pPr>
            <m:oMathPara>
              <m:oMath>
                <m:sSub>
                  <m:sSubPr>
                    <m:ctrlPr>
                      <w:rPr>
                        <w:rFonts w:ascii="Cambria Math" w:hAnsi="Cambria Math"/>
                        <w:i/>
                      </w:rPr>
                    </m:ctrlPr>
                  </m:sSubPr>
                  <m:e>
                    <m:r>
                      <w:rPr>
                        <w:rFonts w:ascii="Cambria Math" w:hAnsi="Cambria Math"/>
                      </w:rPr>
                      <m:t>PE</m:t>
                    </m:r>
                  </m:e>
                  <m:sub>
                    <m:r>
                      <w:rPr>
                        <w:rFonts w:ascii="Cambria Math" w:hAnsi="Cambria Math"/>
                      </w:rPr>
                      <m:t>S, pulp</m:t>
                    </m:r>
                  </m:sub>
                </m:sSub>
              </m:oMath>
            </m:oMathPara>
          </w:p>
        </w:tc>
        <w:tc>
          <w:tcPr>
            <w:tcW w:w="546" w:type="dxa"/>
            <w:vAlign w:val="center"/>
          </w:tcPr>
          <w:p w14:paraId="2C642FBD" w14:textId="77777777" w:rsidR="00183889" w:rsidRDefault="00000000">
            <w:pPr>
              <w:pStyle w:val="p1"/>
              <w:jc w:val="center"/>
            </w:pPr>
            <w:r>
              <w:t>——</w:t>
            </w:r>
          </w:p>
        </w:tc>
        <w:tc>
          <w:tcPr>
            <w:tcW w:w="7365" w:type="dxa"/>
            <w:vAlign w:val="center"/>
          </w:tcPr>
          <w:p w14:paraId="1A8826A0" w14:textId="77777777" w:rsidR="00183889" w:rsidRDefault="00000000">
            <w:pPr>
              <w:rPr>
                <w:rFonts w:ascii="宋体"/>
              </w:rPr>
            </w:pPr>
            <w:r>
              <w:rPr>
                <w:rFonts w:ascii="宋体" w:hint="eastAsia"/>
              </w:rPr>
              <w:t>每吨纸制品回收生产再生纸浆过程蒸气能消耗的排放因子</w:t>
            </w:r>
            <w:r>
              <w:rPr>
                <w:rFonts w:ascii="宋体"/>
              </w:rPr>
              <w:t>（tCO</w:t>
            </w:r>
            <w:r>
              <w:rPr>
                <w:rFonts w:ascii="宋体"/>
                <w:vertAlign w:val="subscript"/>
              </w:rPr>
              <w:t>2</w:t>
            </w:r>
            <w:r>
              <w:rPr>
                <w:rFonts w:ascii="宋体" w:hAnsi="宋体" w:cs="宋体" w:hint="eastAsia"/>
              </w:rPr>
              <w:t>e/</w:t>
            </w:r>
            <w:r>
              <w:rPr>
                <w:rFonts w:ascii="宋体"/>
              </w:rPr>
              <w:t>t）</w:t>
            </w:r>
            <w:r>
              <w:rPr>
                <w:rFonts w:ascii="Times New Roman Regular" w:hAnsi="Times New Roman Regular" w:cs="Times New Roman Regular" w:hint="eastAsia"/>
              </w:rPr>
              <w:t>；</w:t>
            </w:r>
          </w:p>
        </w:tc>
      </w:tr>
      <w:tr w:rsidR="00183889" w14:paraId="2EC86375" w14:textId="77777777">
        <w:tc>
          <w:tcPr>
            <w:tcW w:w="1629" w:type="dxa"/>
            <w:vAlign w:val="center"/>
          </w:tcPr>
          <w:p w14:paraId="1EDE94AD" w14:textId="77777777" w:rsidR="00183889" w:rsidRDefault="00000000">
            <w:pPr>
              <w:jc w:val="center"/>
              <w:rPr>
                <w:rFonts w:ascii="DengXian" w:eastAsia="DengXian" w:hAnsi="DengXian"/>
                <w:i/>
              </w:rPr>
            </w:pPr>
            <m:oMathPara>
              <m:oMath>
                <m:sSub>
                  <m:sSubPr>
                    <m:ctrlPr>
                      <w:rPr>
                        <w:rFonts w:ascii="Cambria Math" w:hAnsi="Cambria Math"/>
                        <w:i/>
                      </w:rPr>
                    </m:ctrlPr>
                  </m:sSubPr>
                  <m:e>
                    <m:r>
                      <w:rPr>
                        <w:rFonts w:ascii="Cambria Math" w:hAnsi="Cambria Math"/>
                      </w:rPr>
                      <m:t>PE</m:t>
                    </m:r>
                  </m:e>
                  <m:sub>
                    <m:r>
                      <w:rPr>
                        <w:rFonts w:ascii="Cambria Math" w:hAnsi="Cambria Math"/>
                      </w:rPr>
                      <m:t>elec, pulp</m:t>
                    </m:r>
                  </m:sub>
                </m:sSub>
              </m:oMath>
            </m:oMathPara>
          </w:p>
        </w:tc>
        <w:tc>
          <w:tcPr>
            <w:tcW w:w="546" w:type="dxa"/>
            <w:vAlign w:val="center"/>
          </w:tcPr>
          <w:p w14:paraId="5BFA75DB" w14:textId="77777777" w:rsidR="00183889" w:rsidRDefault="00000000">
            <w:pPr>
              <w:pStyle w:val="p1"/>
              <w:jc w:val="center"/>
            </w:pPr>
            <w:r>
              <w:t>——</w:t>
            </w:r>
          </w:p>
        </w:tc>
        <w:tc>
          <w:tcPr>
            <w:tcW w:w="7365" w:type="dxa"/>
            <w:vAlign w:val="center"/>
          </w:tcPr>
          <w:p w14:paraId="32883790" w14:textId="77777777" w:rsidR="00183889" w:rsidRDefault="00000000">
            <w:pPr>
              <w:rPr>
                <w:rFonts w:ascii="宋体"/>
              </w:rPr>
            </w:pPr>
            <w:r>
              <w:rPr>
                <w:rFonts w:ascii="宋体" w:hint="eastAsia"/>
              </w:rPr>
              <w:t>每吨纸制品回收生产再生纸浆过程电力消耗的排放因子</w:t>
            </w:r>
            <w:r>
              <w:rPr>
                <w:rFonts w:ascii="宋体"/>
              </w:rPr>
              <w:t>（tCO</w:t>
            </w:r>
            <w:r>
              <w:rPr>
                <w:rFonts w:ascii="宋体"/>
                <w:vertAlign w:val="subscript"/>
              </w:rPr>
              <w:t>2</w:t>
            </w:r>
            <w:r>
              <w:rPr>
                <w:rFonts w:ascii="宋体" w:hAnsi="宋体" w:cs="宋体" w:hint="eastAsia"/>
              </w:rPr>
              <w:t>e/</w:t>
            </w:r>
            <w:r>
              <w:rPr>
                <w:rFonts w:ascii="宋体"/>
              </w:rPr>
              <w:t>t）</w:t>
            </w:r>
            <w:r>
              <w:rPr>
                <w:rFonts w:ascii="Times New Roman Regular" w:hAnsi="Times New Roman Regular" w:cs="Times New Roman Regular" w:hint="eastAsia"/>
              </w:rPr>
              <w:t>；</w:t>
            </w:r>
          </w:p>
        </w:tc>
      </w:tr>
      <w:tr w:rsidR="00183889" w14:paraId="5CE0E87E" w14:textId="77777777">
        <w:tc>
          <w:tcPr>
            <w:tcW w:w="1629" w:type="dxa"/>
            <w:vAlign w:val="center"/>
          </w:tcPr>
          <w:p w14:paraId="589C58AB" w14:textId="77777777" w:rsidR="00183889" w:rsidRDefault="00000000">
            <w:pPr>
              <w:jc w:val="center"/>
              <w:rPr>
                <w:rFonts w:ascii="DengXian" w:eastAsia="DengXian" w:hAnsi="DengXian"/>
              </w:rPr>
            </w:pPr>
            <m:oMathPara>
              <m:oMath>
                <m:sSub>
                  <m:sSubPr>
                    <m:ctrlPr>
                      <w:rPr>
                        <w:rFonts w:ascii="Cambria Math" w:hAnsi="Cambria Math"/>
                        <w:i/>
                      </w:rPr>
                    </m:ctrlPr>
                  </m:sSubPr>
                  <m:e>
                    <m:r>
                      <w:rPr>
                        <w:rFonts w:ascii="Cambria Math" w:hAnsi="Cambria Math"/>
                      </w:rPr>
                      <m:t>PE</m:t>
                    </m:r>
                  </m:e>
                  <m:sub>
                    <m:r>
                      <w:rPr>
                        <w:rFonts w:ascii="Cambria Math" w:hAnsi="Cambria Math"/>
                      </w:rPr>
                      <m:t xml:space="preserve"> sewage</m:t>
                    </m:r>
                  </m:sub>
                </m:sSub>
              </m:oMath>
            </m:oMathPara>
          </w:p>
        </w:tc>
        <w:tc>
          <w:tcPr>
            <w:tcW w:w="546" w:type="dxa"/>
            <w:vAlign w:val="center"/>
          </w:tcPr>
          <w:p w14:paraId="010277CF" w14:textId="77777777" w:rsidR="00183889" w:rsidRDefault="00000000">
            <w:pPr>
              <w:pStyle w:val="p1"/>
              <w:jc w:val="center"/>
            </w:pPr>
            <w:r>
              <w:t>——</w:t>
            </w:r>
          </w:p>
        </w:tc>
        <w:tc>
          <w:tcPr>
            <w:tcW w:w="7365" w:type="dxa"/>
            <w:vAlign w:val="center"/>
          </w:tcPr>
          <w:p w14:paraId="56BAF1F3" w14:textId="77777777" w:rsidR="00183889" w:rsidRDefault="00000000">
            <w:pPr>
              <w:rPr>
                <w:rFonts w:ascii="宋体"/>
              </w:rPr>
            </w:pPr>
            <w:r>
              <w:rPr>
                <w:rFonts w:ascii="宋体" w:hint="eastAsia"/>
              </w:rPr>
              <w:t>每吨纸制品回收生产再生纸浆过程废水处理的排放因子</w:t>
            </w:r>
            <w:r>
              <w:rPr>
                <w:rFonts w:ascii="宋体"/>
              </w:rPr>
              <w:t>（tCO</w:t>
            </w:r>
            <w:r>
              <w:rPr>
                <w:rFonts w:ascii="宋体"/>
                <w:vertAlign w:val="subscript"/>
              </w:rPr>
              <w:t>2</w:t>
            </w:r>
            <w:r>
              <w:rPr>
                <w:rFonts w:ascii="宋体" w:hAnsi="宋体" w:cs="宋体" w:hint="eastAsia"/>
              </w:rPr>
              <w:t>e/</w:t>
            </w:r>
            <w:r>
              <w:rPr>
                <w:rFonts w:ascii="宋体"/>
              </w:rPr>
              <w:t>t）。</w:t>
            </w:r>
          </w:p>
        </w:tc>
      </w:tr>
    </w:tbl>
    <w:p w14:paraId="3B4420AF" w14:textId="77777777" w:rsidR="00183889" w:rsidRDefault="00183889">
      <w:pPr>
        <w:rPr>
          <w:iCs/>
        </w:rPr>
      </w:pPr>
    </w:p>
    <w:p w14:paraId="3FA6BD87" w14:textId="77777777" w:rsidR="00183889" w:rsidRDefault="00000000">
      <w:pPr>
        <w:rPr>
          <w:rFonts w:hAnsi="DejaVu Math TeX Gyre" w:cs="Times New Roman Regular"/>
          <w:i/>
        </w:rPr>
      </w:pPr>
      <m:oMathPara>
        <m:oMath>
          <m:eqArr>
            <m:eqArrPr>
              <m:maxDist m:val="1"/>
              <m:ctrlPr>
                <w:rPr>
                  <w:rFonts w:ascii="Cambria Math" w:hAnsi="Cambria Math" w:cs="Times New Roman Regular"/>
                  <w:i/>
                </w:rPr>
              </m:ctrlPr>
            </m:eqArrPr>
            <m:e>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 xml:space="preserve"> elec gen</m:t>
                  </m:r>
                </m:sub>
              </m:sSub>
              <m:r>
                <w:rPr>
                  <w:rFonts w:ascii="Cambria Math" w:hAnsi="Cambria Math" w:cs="Times New Roman Regular"/>
                </w:rPr>
                <m:t>=</m:t>
              </m:r>
              <m:sSub>
                <m:sSubPr>
                  <m:ctrlPr>
                    <w:rPr>
                      <w:rFonts w:ascii="Cambria Math" w:hAnsi="Cambria Math" w:cs="Times New Roman Regular"/>
                      <w:i/>
                    </w:rPr>
                  </m:ctrlPr>
                </m:sSubPr>
                <m:e>
                  <m:r>
                    <w:rPr>
                      <w:rFonts w:ascii="Cambria Math" w:hAnsi="Cambria Math" w:cs="Times New Roman Regular"/>
                    </w:rPr>
                    <m:t>A</m:t>
                  </m:r>
                </m:e>
                <m:sub>
                  <m:r>
                    <w:rPr>
                      <w:rFonts w:ascii="Cambria Math" w:hAnsi="Cambria Math" w:cs="Times New Roman Regular"/>
                    </w:rPr>
                    <m:t>elec</m:t>
                  </m:r>
                </m:sub>
              </m:sSub>
              <m:r>
                <w:rPr>
                  <w:rFonts w:ascii="Cambria Math" w:hAnsi="Cambria Math" w:cs="Times New Roman Regular"/>
                </w:rPr>
                <m:t>×</m:t>
              </m:r>
              <m:sSub>
                <m:sSubPr>
                  <m:ctrlPr>
                    <w:rPr>
                      <w:rFonts w:ascii="Cambria Math" w:hAnsi="Cambria Math" w:cs="Times New Roman Regular"/>
                      <w:i/>
                    </w:rPr>
                  </m:ctrlPr>
                </m:sSubPr>
                <m:e>
                  <m:r>
                    <w:rPr>
                      <w:rFonts w:ascii="Cambria Math" w:hAnsi="Cambria Math" w:cs="Times New Roman Regular"/>
                    </w:rPr>
                    <m:t>EF</m:t>
                  </m:r>
                </m:e>
                <m:sub>
                  <m:r>
                    <w:rPr>
                      <w:rFonts w:ascii="Cambria Math" w:hAnsi="Cambria Math" w:cs="Times New Roman Regular"/>
                    </w:rPr>
                    <m:t>el</m:t>
                  </m:r>
                </m:sub>
              </m:sSub>
              <m:r>
                <w:rPr>
                  <w:rFonts w:ascii="Cambria Math" w:hAnsi="Cambria Math" w:cs="Times New Roman Regular"/>
                </w:rPr>
                <m:t>#</m:t>
              </m:r>
              <m:d>
                <m:dPr>
                  <m:ctrlPr>
                    <w:rPr>
                      <w:rFonts w:ascii="Cambria Math" w:hAnsi="Cambria Math" w:cs="Times New Roman Regular"/>
                      <w:i/>
                    </w:rPr>
                  </m:ctrlPr>
                </m:dPr>
                <m:e>
                  <m:r>
                    <w:rPr>
                      <w:rFonts w:ascii="Cambria Math" w:hAnsi="Cambria Math" w:cs="Times New Roman Regular"/>
                    </w:rPr>
                    <m:t>B.2.1.2</m:t>
                  </m:r>
                </m:e>
              </m:d>
            </m:e>
          </m:eqArr>
        </m:oMath>
      </m:oMathPara>
    </w:p>
    <w:p w14:paraId="7AC1C9B8" w14:textId="77777777" w:rsidR="00183889" w:rsidRDefault="00000000">
      <w:pPr>
        <w:rPr>
          <w:rFonts w:hAnsi="DejaVu Math TeX Gyre" w:cs="Times New Roman Regular"/>
        </w:rPr>
      </w:pPr>
      <w:r>
        <w:rPr>
          <w:rFonts w:hAnsi="DejaVu Math TeX Gyre" w:cs="Times New Roman Regular" w:hint="eastAsia"/>
        </w:rPr>
        <w:t>式中：</w:t>
      </w:r>
    </w:p>
    <w:tbl>
      <w:tblPr>
        <w:tblStyle w:val="afff8"/>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1"/>
        <w:gridCol w:w="600"/>
        <w:gridCol w:w="7489"/>
      </w:tblGrid>
      <w:tr w:rsidR="00183889" w14:paraId="406E0E61" w14:textId="77777777">
        <w:tc>
          <w:tcPr>
            <w:tcW w:w="1451" w:type="dxa"/>
            <w:vAlign w:val="center"/>
          </w:tcPr>
          <w:p w14:paraId="77648456" w14:textId="77777777" w:rsidR="00183889" w:rsidRDefault="00000000">
            <w:pPr>
              <w:jc w:val="center"/>
              <w:rPr>
                <w:rFonts w:ascii="宋体"/>
                <w:i/>
              </w:rPr>
            </w:pPr>
            <m:oMathPara>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 xml:space="preserve"> elec gen</m:t>
                    </m:r>
                  </m:sub>
                </m:sSub>
              </m:oMath>
            </m:oMathPara>
          </w:p>
        </w:tc>
        <w:tc>
          <w:tcPr>
            <w:tcW w:w="600" w:type="dxa"/>
            <w:vAlign w:val="center"/>
          </w:tcPr>
          <w:p w14:paraId="6635D80B" w14:textId="77777777" w:rsidR="00183889" w:rsidRDefault="00000000">
            <w:pPr>
              <w:pStyle w:val="p1"/>
              <w:jc w:val="center"/>
            </w:pPr>
            <w:r>
              <w:t>——</w:t>
            </w:r>
          </w:p>
        </w:tc>
        <w:tc>
          <w:tcPr>
            <w:tcW w:w="7489" w:type="dxa"/>
            <w:vAlign w:val="center"/>
          </w:tcPr>
          <w:p w14:paraId="3AAE0120" w14:textId="77777777" w:rsidR="00183889" w:rsidRDefault="00000000">
            <w:pPr>
              <w:rPr>
                <w:rFonts w:asciiTheme="minorEastAsia" w:eastAsiaTheme="minorEastAsia" w:hAnsiTheme="minorEastAsia" w:cs="Times New Roman Regular"/>
              </w:rPr>
            </w:pPr>
            <w:r>
              <w:rPr>
                <w:rFonts w:asciiTheme="minorEastAsia" w:eastAsiaTheme="minorEastAsia" w:hAnsiTheme="minorEastAsia" w:cs="Times New Roman Regular" w:hint="eastAsia"/>
              </w:rPr>
              <w:t>每吨同等料替代发电的二氧化碳当量排放因子（tCO</w:t>
            </w:r>
            <w:r>
              <w:rPr>
                <w:rFonts w:asciiTheme="minorEastAsia" w:eastAsiaTheme="minorEastAsia" w:hAnsiTheme="minorEastAsia" w:cs="Times New Roman Regular" w:hint="eastAsia"/>
                <w:vertAlign w:val="subscript"/>
              </w:rPr>
              <w:t>2</w:t>
            </w:r>
            <w:r>
              <w:rPr>
                <w:rFonts w:ascii="宋体" w:hAnsi="宋体" w:cs="宋体" w:hint="eastAsia"/>
              </w:rPr>
              <w:t>e/</w:t>
            </w:r>
            <w:r>
              <w:rPr>
                <w:rFonts w:asciiTheme="minorEastAsia" w:eastAsiaTheme="minorEastAsia" w:hAnsiTheme="minorEastAsia" w:cs="Times New Roman Regular" w:hint="eastAsia"/>
              </w:rPr>
              <w:t>t）；</w:t>
            </w:r>
          </w:p>
        </w:tc>
      </w:tr>
      <w:tr w:rsidR="00183889" w14:paraId="4D67F685" w14:textId="77777777">
        <w:tc>
          <w:tcPr>
            <w:tcW w:w="1451" w:type="dxa"/>
            <w:vAlign w:val="center"/>
          </w:tcPr>
          <w:p w14:paraId="592A6C57" w14:textId="77777777" w:rsidR="00183889" w:rsidRDefault="00000000">
            <w:pPr>
              <w:jc w:val="center"/>
              <w:rPr>
                <w:rFonts w:ascii="宋体"/>
                <w:b/>
                <w:bCs/>
                <w:i/>
              </w:rPr>
            </w:pPr>
            <m:oMathPara>
              <m:oMath>
                <m:sSub>
                  <m:sSubPr>
                    <m:ctrlPr>
                      <w:rPr>
                        <w:rFonts w:ascii="Cambria Math" w:hAnsi="Cambria Math" w:cs="Times New Roman Regular"/>
                        <w:i/>
                      </w:rPr>
                    </m:ctrlPr>
                  </m:sSubPr>
                  <m:e>
                    <m:r>
                      <w:rPr>
                        <w:rFonts w:ascii="Cambria Math" w:hAnsi="Cambria Math" w:cs="Times New Roman Regular"/>
                      </w:rPr>
                      <m:t>A</m:t>
                    </m:r>
                  </m:e>
                  <m:sub>
                    <m:r>
                      <w:rPr>
                        <w:rFonts w:ascii="Cambria Math" w:hAnsi="Cambria Math" w:cs="Times New Roman Regular"/>
                      </w:rPr>
                      <m:t>elec</m:t>
                    </m:r>
                  </m:sub>
                </m:sSub>
              </m:oMath>
            </m:oMathPara>
          </w:p>
        </w:tc>
        <w:tc>
          <w:tcPr>
            <w:tcW w:w="600" w:type="dxa"/>
            <w:vAlign w:val="center"/>
          </w:tcPr>
          <w:p w14:paraId="4B8B1BEC" w14:textId="77777777" w:rsidR="00183889" w:rsidRDefault="00000000">
            <w:pPr>
              <w:pStyle w:val="p1"/>
              <w:jc w:val="center"/>
            </w:pPr>
            <w:r>
              <w:t>——</w:t>
            </w:r>
          </w:p>
        </w:tc>
        <w:tc>
          <w:tcPr>
            <w:tcW w:w="7489" w:type="dxa"/>
            <w:vAlign w:val="center"/>
          </w:tcPr>
          <w:p w14:paraId="32BB102A" w14:textId="77777777" w:rsidR="00183889" w:rsidRDefault="00000000">
            <w:pPr>
              <w:rPr>
                <w:rFonts w:asciiTheme="minorEastAsia" w:eastAsiaTheme="minorEastAsia" w:hAnsiTheme="minorEastAsia" w:cs="Times New Roman Regular"/>
              </w:rPr>
            </w:pPr>
            <w:r>
              <w:rPr>
                <w:rFonts w:asciiTheme="minorEastAsia" w:eastAsiaTheme="minorEastAsia" w:hAnsiTheme="minorEastAsia" w:cs="Times New Roman Regular" w:hint="eastAsia"/>
              </w:rPr>
              <w:t>深圳市平均吨垃圾上网电量（MWh/t）；</w:t>
            </w:r>
          </w:p>
        </w:tc>
      </w:tr>
      <w:tr w:rsidR="00183889" w14:paraId="2B60731F" w14:textId="77777777">
        <w:tc>
          <w:tcPr>
            <w:tcW w:w="1451" w:type="dxa"/>
            <w:vAlign w:val="center"/>
          </w:tcPr>
          <w:p w14:paraId="28692F4C" w14:textId="77777777" w:rsidR="00183889" w:rsidRDefault="00000000">
            <w:pPr>
              <w:jc w:val="center"/>
              <w:rPr>
                <w:rFonts w:ascii="DengXian" w:eastAsia="DengXian" w:hAnsi="DengXian"/>
                <w:i/>
              </w:rPr>
            </w:pPr>
            <m:oMathPara>
              <m:oMath>
                <m:sSub>
                  <m:sSubPr>
                    <m:ctrlPr>
                      <w:rPr>
                        <w:rFonts w:ascii="Cambria Math" w:hAnsi="Cambria Math" w:cs="Times New Roman Regular"/>
                        <w:i/>
                      </w:rPr>
                    </m:ctrlPr>
                  </m:sSubPr>
                  <m:e>
                    <m:r>
                      <w:rPr>
                        <w:rFonts w:ascii="Cambria Math" w:hAnsi="Cambria Math" w:cs="Times New Roman Regular"/>
                      </w:rPr>
                      <m:t>EF</m:t>
                    </m:r>
                  </m:e>
                  <m:sub>
                    <m:r>
                      <w:rPr>
                        <w:rFonts w:ascii="Cambria Math" w:hAnsi="Cambria Math" w:cs="Times New Roman Regular"/>
                      </w:rPr>
                      <m:t>el</m:t>
                    </m:r>
                  </m:sub>
                </m:sSub>
              </m:oMath>
            </m:oMathPara>
          </w:p>
        </w:tc>
        <w:tc>
          <w:tcPr>
            <w:tcW w:w="600" w:type="dxa"/>
            <w:vAlign w:val="center"/>
          </w:tcPr>
          <w:p w14:paraId="66484E6C" w14:textId="77777777" w:rsidR="00183889" w:rsidRDefault="00000000">
            <w:pPr>
              <w:pStyle w:val="p1"/>
              <w:jc w:val="center"/>
            </w:pPr>
            <w:r>
              <w:t>——</w:t>
            </w:r>
          </w:p>
        </w:tc>
        <w:tc>
          <w:tcPr>
            <w:tcW w:w="7489" w:type="dxa"/>
            <w:vAlign w:val="center"/>
          </w:tcPr>
          <w:p w14:paraId="7EF580F0" w14:textId="77777777" w:rsidR="00183889" w:rsidRDefault="00000000">
            <w:pPr>
              <w:rPr>
                <w:rFonts w:asciiTheme="minorEastAsia" w:eastAsiaTheme="minorEastAsia" w:hAnsiTheme="minorEastAsia" w:cs="Times New Roman Regular"/>
              </w:rPr>
            </w:pPr>
            <w:r>
              <w:rPr>
                <w:rFonts w:asciiTheme="minorEastAsia" w:eastAsiaTheme="minorEastAsia" w:hAnsiTheme="minorEastAsia" w:cs="Times New Roman Regular" w:hint="eastAsia"/>
              </w:rPr>
              <w:t>电力排放因子（tCO</w:t>
            </w:r>
            <w:r>
              <w:rPr>
                <w:rFonts w:asciiTheme="minorEastAsia" w:eastAsiaTheme="minorEastAsia" w:hAnsiTheme="minorEastAsia" w:cs="Times New Roman Regular" w:hint="eastAsia"/>
                <w:vertAlign w:val="subscript"/>
              </w:rPr>
              <w:t>2</w:t>
            </w:r>
            <w:r>
              <w:rPr>
                <w:rFonts w:ascii="宋体" w:hAnsi="宋体" w:cs="宋体" w:hint="eastAsia"/>
              </w:rPr>
              <w:t>e/</w:t>
            </w:r>
            <w:r>
              <w:rPr>
                <w:rFonts w:asciiTheme="minorEastAsia" w:eastAsiaTheme="minorEastAsia" w:hAnsiTheme="minorEastAsia" w:cs="Times New Roman Regular" w:hint="eastAsia"/>
              </w:rPr>
              <w:t>MWh）。</w:t>
            </w:r>
          </w:p>
        </w:tc>
      </w:tr>
    </w:tbl>
    <w:p w14:paraId="2E2D305F" w14:textId="77777777" w:rsidR="00183889" w:rsidRDefault="00183889">
      <w:pPr>
        <w:pStyle w:val="afff3"/>
        <w:ind w:firstLineChars="0" w:firstLine="0"/>
        <w:rPr>
          <w:b/>
          <w:bCs/>
        </w:rPr>
      </w:pPr>
    </w:p>
    <w:p w14:paraId="16A58AA0" w14:textId="77777777" w:rsidR="00183889" w:rsidRDefault="00000000">
      <w:pPr>
        <w:pStyle w:val="afff3"/>
        <w:ind w:firstLineChars="0" w:firstLine="0"/>
        <w:rPr>
          <w:b/>
          <w:bCs/>
        </w:rPr>
      </w:pPr>
      <w:r>
        <w:rPr>
          <w:b/>
          <w:bCs/>
        </w:rPr>
        <w:t>B.</w:t>
      </w:r>
      <w:r>
        <w:rPr>
          <w:rFonts w:hint="eastAsia"/>
          <w:b/>
          <w:bCs/>
        </w:rPr>
        <w:t>3 缺省数据</w:t>
      </w:r>
    </w:p>
    <w:p w14:paraId="67C3D4FE" w14:textId="77777777" w:rsidR="00183889" w:rsidRDefault="00000000">
      <w:pPr>
        <w:pStyle w:val="afff3"/>
      </w:pPr>
      <w:r>
        <w:rPr>
          <w:rFonts w:hint="eastAsia"/>
        </w:rPr>
        <w:t>废旧纸制品回收</w:t>
      </w:r>
      <w:r>
        <w:t>基准线情景</w:t>
      </w:r>
      <w:r>
        <w:rPr>
          <w:rFonts w:hint="eastAsia"/>
        </w:rPr>
        <w:t>与项目情景</w:t>
      </w:r>
      <w:r>
        <w:t>排放因子计算</w:t>
      </w:r>
      <w:r>
        <w:rPr>
          <w:rFonts w:hint="eastAsia"/>
        </w:rPr>
        <w:t>所使用的缺省数据</w:t>
      </w:r>
      <w:r>
        <w:t>如下</w:t>
      </w:r>
      <w:r>
        <w:rPr>
          <w:rFonts w:hint="eastAsia"/>
        </w:rPr>
        <w:t>：</w:t>
      </w:r>
    </w:p>
    <w:p w14:paraId="5ECF0F4E" w14:textId="77777777" w:rsidR="00183889" w:rsidRDefault="00000000">
      <w:pPr>
        <w:pStyle w:val="af6"/>
        <w:numPr>
          <w:ilvl w:val="0"/>
          <w:numId w:val="21"/>
        </w:numPr>
        <w:ind w:left="0"/>
      </w:pPr>
      <w:r>
        <w:rPr>
          <w:rFonts w:hint="eastAsia"/>
        </w:rPr>
        <w:t>二氧化碳的全球变暖潜势值</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2D3453FE"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88B06EA" w14:textId="77777777" w:rsidR="00183889" w:rsidRDefault="00000000">
            <w:pPr>
              <w:rPr>
                <w:rFonts w:ascii="宋体" w:hAnsi="宋体" w:cs="宋体"/>
                <w:sz w:val="18"/>
                <w:szCs w:val="18"/>
              </w:rPr>
            </w:pPr>
            <w:r>
              <w:rPr>
                <w:rFonts w:ascii="宋体" w:hAnsi="宋体" w:cs="宋体" w:hint="eastAsia"/>
                <w:sz w:val="18"/>
                <w:szCs w:val="18"/>
              </w:rPr>
              <w:t>数据/参数  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8952836"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r>
                <w:rPr>
                  <w:rFonts w:ascii="Cambria Math" w:hAnsi="Cambria Math" w:cs="Times New Roman Regular"/>
                </w:rPr>
                <m:t>GWP</m:t>
              </m:r>
            </m:oMath>
          </w:p>
        </w:tc>
      </w:tr>
      <w:tr w:rsidR="00183889" w14:paraId="5D795D8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B870FD7"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7777969"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29E3A772"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404E5B9"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AEDA51A"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w:t>
            </w:r>
            <w:r>
              <w:rPr>
                <w:rFonts w:ascii="宋体" w:hAnsi="宋体" w:cs="宋体" w:hint="eastAsia"/>
                <w:sz w:val="18"/>
                <w:szCs w:val="18"/>
              </w:rPr>
              <w:t>1</w:t>
            </w:r>
            <w:r>
              <w:rPr>
                <w:rFonts w:ascii="宋体" w:hAnsi="宋体" w:cs="宋体"/>
                <w:sz w:val="18"/>
                <w:szCs w:val="18"/>
              </w:rPr>
              <w:t>.1</w:t>
            </w:r>
          </w:p>
        </w:tc>
      </w:tr>
      <w:tr w:rsidR="00183889" w14:paraId="3C56BD1A"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D9B8174"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1C20C17" w14:textId="77777777" w:rsidR="00183889" w:rsidRDefault="00000000">
            <w:pPr>
              <w:rPr>
                <w:rFonts w:ascii="宋体" w:hAnsi="宋体" w:cs="宋体"/>
                <w:sz w:val="18"/>
                <w:szCs w:val="18"/>
              </w:rPr>
            </w:pPr>
            <w:r>
              <w:rPr>
                <w:rFonts w:ascii="宋体" w:hAnsi="宋体" w:cs="宋体" w:hint="eastAsia"/>
                <w:sz w:val="18"/>
                <w:szCs w:val="18"/>
              </w:rPr>
              <w:t>二氧化碳的全球变暖潜势值。</w:t>
            </w:r>
          </w:p>
        </w:tc>
      </w:tr>
      <w:tr w:rsidR="00183889" w14:paraId="494A757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6A153C0"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616EDA0" w14:textId="77777777" w:rsidR="00183889" w:rsidRDefault="00000000">
            <w:pPr>
              <w:rPr>
                <w:rFonts w:ascii="宋体" w:hAnsi="宋体" w:cs="宋体"/>
                <w:sz w:val="18"/>
                <w:szCs w:val="18"/>
              </w:rPr>
            </w:pPr>
            <w:r>
              <w:rPr>
                <w:rFonts w:ascii="宋体" w:hAnsi="宋体" w:cs="宋体" w:hint="eastAsia"/>
                <w:sz w:val="18"/>
                <w:szCs w:val="18"/>
              </w:rPr>
              <w:t>缺省值：1</w:t>
            </w:r>
          </w:p>
          <w:p w14:paraId="48A6FD26" w14:textId="77777777" w:rsidR="00183889" w:rsidRDefault="00000000">
            <w:pPr>
              <w:rPr>
                <w:rFonts w:ascii="宋体" w:hAnsi="宋体" w:cs="宋体"/>
                <w:sz w:val="18"/>
                <w:szCs w:val="18"/>
              </w:rPr>
            </w:pPr>
            <w:r>
              <w:rPr>
                <w:rFonts w:ascii="宋体" w:hAnsi="宋体" w:cs="宋体" w:hint="eastAsia"/>
                <w:sz w:val="18"/>
                <w:szCs w:val="18"/>
              </w:rPr>
              <w:t>缺省值源于参考文献：IPCC第五次评估报告(AR5-WGI,2013)</w:t>
            </w:r>
          </w:p>
        </w:tc>
      </w:tr>
      <w:tr w:rsidR="00183889" w14:paraId="7408DD0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8894E31"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6898039"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327BBE0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3152D78"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E7DFDBB" w14:textId="77777777" w:rsidR="00183889" w:rsidRDefault="00000000">
            <w:pPr>
              <w:rPr>
                <w:rFonts w:ascii="宋体" w:hAnsi="宋体" w:cs="宋体"/>
                <w:sz w:val="18"/>
                <w:szCs w:val="18"/>
              </w:rPr>
            </w:pPr>
            <w:r>
              <w:rPr>
                <w:rFonts w:ascii="宋体" w:hAnsi="宋体" w:cs="宋体"/>
                <w:sz w:val="18"/>
                <w:szCs w:val="18"/>
              </w:rPr>
              <w:t>-</w:t>
            </w:r>
          </w:p>
        </w:tc>
      </w:tr>
    </w:tbl>
    <w:p w14:paraId="50371818" w14:textId="77777777" w:rsidR="00183889" w:rsidRDefault="00000000">
      <w:pPr>
        <w:pStyle w:val="af6"/>
      </w:pPr>
      <w:r>
        <w:rPr>
          <w:rFonts w:hint="eastAsia"/>
        </w:rPr>
        <w:t>垃圾运输至垃圾焚烧厂的排放因子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7D1294A7"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CA437F8" w14:textId="77777777" w:rsidR="00183889" w:rsidRDefault="00000000">
            <w:pPr>
              <w:rPr>
                <w:rFonts w:ascii="宋体" w:hAnsi="宋体" w:cs="宋体"/>
                <w:sz w:val="18"/>
                <w:szCs w:val="18"/>
              </w:rPr>
            </w:pPr>
            <w:r>
              <w:rPr>
                <w:rFonts w:ascii="宋体" w:hAnsi="宋体" w:cs="宋体" w:hint="eastAsia"/>
                <w:sz w:val="18"/>
                <w:szCs w:val="18"/>
              </w:rPr>
              <w:t>数据/参数  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3040A78"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E</m:t>
                  </m:r>
                </m:e>
                <m:sub>
                  <m:r>
                    <w:rPr>
                      <w:rFonts w:ascii="Cambria Math" w:hAnsi="Cambria Math"/>
                    </w:rPr>
                    <m:t>trans</m:t>
                  </m:r>
                  <m:r>
                    <w:rPr>
                      <w:rFonts w:ascii="Cambria Math" w:hAnsi="Cambria Math" w:hint="eastAsia"/>
                    </w:rPr>
                    <m:t>fer</m:t>
                  </m:r>
                  <m:r>
                    <w:rPr>
                      <w:rFonts w:ascii="Cambria Math" w:hAnsi="Cambria Math"/>
                    </w:rPr>
                    <m:t>,inc</m:t>
                  </m:r>
                </m:sub>
              </m:sSub>
            </m:oMath>
          </w:p>
        </w:tc>
      </w:tr>
      <w:tr w:rsidR="00183889" w14:paraId="4DE0C19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CDDBCA2"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19A7754"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/t</w:t>
            </w:r>
          </w:p>
        </w:tc>
      </w:tr>
      <w:tr w:rsidR="00183889" w14:paraId="34F9B89A"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2704D52"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9531FD9"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183889" w14:paraId="2757A215"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B2BAD95"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5AF0B78" w14:textId="77777777" w:rsidR="00183889" w:rsidRDefault="00000000">
            <w:pPr>
              <w:rPr>
                <w:rFonts w:ascii="宋体" w:hAnsi="宋体" w:cs="宋体"/>
                <w:sz w:val="18"/>
                <w:szCs w:val="18"/>
              </w:rPr>
            </w:pPr>
            <w:r>
              <w:rPr>
                <w:rFonts w:ascii="宋体" w:hAnsi="宋体" w:cs="宋体" w:hint="eastAsia"/>
                <w:sz w:val="18"/>
                <w:szCs w:val="18"/>
              </w:rPr>
              <w:t>每吨垃圾运输至垃圾焚烧厂的二氧化碳排放因子。</w:t>
            </w:r>
          </w:p>
        </w:tc>
      </w:tr>
      <w:tr w:rsidR="00183889" w14:paraId="5CAC0E5A"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7F1CEE7"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29B5480" w14:textId="77777777" w:rsidR="00183889" w:rsidRDefault="00000000">
            <w:pPr>
              <w:rPr>
                <w:rFonts w:ascii="宋体" w:hAnsi="宋体" w:cs="宋体"/>
                <w:sz w:val="18"/>
                <w:szCs w:val="18"/>
              </w:rPr>
            </w:pPr>
            <w:r>
              <w:rPr>
                <w:rFonts w:ascii="宋体" w:hAnsi="宋体" w:cs="宋体" w:hint="eastAsia"/>
                <w:sz w:val="18"/>
                <w:szCs w:val="18"/>
              </w:rPr>
              <w:t>缺省值：0.0032</w:t>
            </w:r>
          </w:p>
          <w:p w14:paraId="5C059182" w14:textId="77777777" w:rsidR="00183889" w:rsidRDefault="00000000">
            <w:pPr>
              <w:rPr>
                <w:rFonts w:ascii="宋体" w:hAnsi="宋体" w:cs="宋体"/>
                <w:sz w:val="18"/>
                <w:szCs w:val="18"/>
              </w:rPr>
            </w:pPr>
            <w:r>
              <w:rPr>
                <w:rFonts w:ascii="宋体" w:hAnsi="宋体" w:cs="宋体" w:hint="eastAsia"/>
                <w:sz w:val="18"/>
                <w:szCs w:val="18"/>
              </w:rPr>
              <w:t>深圳市城管局监测数据。</w:t>
            </w:r>
          </w:p>
        </w:tc>
      </w:tr>
      <w:tr w:rsidR="00183889" w14:paraId="240CEF3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AF82A3"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B338F4B" w14:textId="77777777" w:rsidR="00183889" w:rsidRDefault="00000000">
            <w:pPr>
              <w:rPr>
                <w:rFonts w:ascii="宋体" w:hAnsi="宋体" w:cs="宋体"/>
                <w:sz w:val="18"/>
                <w:szCs w:val="18"/>
              </w:rPr>
            </w:pPr>
            <w:r>
              <w:rPr>
                <w:rFonts w:ascii="宋体" w:hAnsi="宋体" w:cs="宋体" w:hint="eastAsia"/>
                <w:sz w:val="18"/>
                <w:szCs w:val="18"/>
              </w:rPr>
              <w:t>取监测数据均值。</w:t>
            </w:r>
          </w:p>
        </w:tc>
      </w:tr>
      <w:tr w:rsidR="00183889" w14:paraId="726D253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F40CE18"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42F3767" w14:textId="77777777" w:rsidR="00183889" w:rsidRDefault="00000000">
            <w:pPr>
              <w:rPr>
                <w:rFonts w:ascii="宋体" w:hAnsi="宋体" w:cs="宋体"/>
                <w:sz w:val="18"/>
                <w:szCs w:val="18"/>
              </w:rPr>
            </w:pPr>
            <w:r>
              <w:rPr>
                <w:rFonts w:ascii="宋体" w:hAnsi="宋体" w:cs="宋体"/>
                <w:sz w:val="18"/>
                <w:szCs w:val="18"/>
              </w:rPr>
              <w:t>-</w:t>
            </w:r>
          </w:p>
        </w:tc>
      </w:tr>
    </w:tbl>
    <w:p w14:paraId="603A5F30" w14:textId="77777777" w:rsidR="00183889" w:rsidRDefault="00000000">
      <w:pPr>
        <w:pStyle w:val="af6"/>
      </w:pPr>
      <w:r>
        <w:rPr>
          <w:rFonts w:hint="eastAsia"/>
        </w:rPr>
        <w:t>垃圾中类型成分</w:t>
      </w:r>
      <w:r>
        <w:rPr>
          <w:rFonts w:hint="eastAsia"/>
        </w:rPr>
        <w:t>j</w:t>
      </w:r>
      <w:r>
        <w:rPr>
          <w:rFonts w:hint="eastAsia"/>
        </w:rPr>
        <w:t>的比例（湿重）</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23234BD2"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A629FF6" w14:textId="77777777" w:rsidR="00183889" w:rsidRDefault="00000000">
            <w:pPr>
              <w:rPr>
                <w:rFonts w:ascii="宋体" w:hAnsi="宋体" w:cs="宋体"/>
                <w:sz w:val="18"/>
                <w:szCs w:val="18"/>
              </w:rPr>
            </w:pPr>
            <w:r>
              <w:rPr>
                <w:rFonts w:ascii="宋体" w:hAnsi="宋体" w:cs="宋体" w:hint="eastAsia"/>
                <w:sz w:val="18"/>
                <w:szCs w:val="18"/>
              </w:rPr>
              <w:t>数据/参数  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49F6CF1"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WF</m:t>
                  </m:r>
                </m:e>
                <m:sub>
                  <m:r>
                    <w:rPr>
                      <w:rFonts w:ascii="Cambria Math" w:hAnsi="Cambria Math"/>
                    </w:rPr>
                    <m:t>j</m:t>
                  </m:r>
                </m:sub>
              </m:sSub>
            </m:oMath>
          </w:p>
        </w:tc>
      </w:tr>
      <w:tr w:rsidR="00183889" w14:paraId="32E3E88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C206AEB"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2B2729E"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1BCB425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C5D11D5"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9820374"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bl>
    <w:p w14:paraId="5FBD1590" w14:textId="77777777" w:rsidR="00183889" w:rsidRDefault="00000000">
      <w:pPr>
        <w:pStyle w:val="af6"/>
        <w:numPr>
          <w:ilvl w:val="255"/>
          <w:numId w:val="0"/>
        </w:numPr>
        <w:rPr>
          <w:rFonts w:ascii="黑体" w:hAnsi="黑体"/>
        </w:rPr>
      </w:pPr>
      <w:r>
        <w:rPr>
          <w:rFonts w:ascii="黑体" w:hAnsi="黑体" w:hint="eastAsia"/>
        </w:rPr>
        <w:lastRenderedPageBreak/>
        <w:t>续表3  垃圾中类型成分j的比例（湿重</w:t>
      </w:r>
      <w:r>
        <w:rPr>
          <w:rFonts w:hint="eastAsia"/>
        </w:rPr>
        <w:t>）</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451B46B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3F12F38"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6AD657E" w14:textId="77777777" w:rsidR="00183889" w:rsidRDefault="00000000">
            <w:pPr>
              <w:rPr>
                <w:rFonts w:ascii="宋体" w:hAnsi="宋体" w:cs="宋体"/>
                <w:sz w:val="18"/>
                <w:szCs w:val="18"/>
              </w:rPr>
            </w:pPr>
            <w:r>
              <w:rPr>
                <w:rFonts w:ascii="宋体" w:hAnsi="宋体" w:cs="宋体" w:hint="eastAsia"/>
                <w:sz w:val="18"/>
                <w:szCs w:val="18"/>
              </w:rPr>
              <w:t>垃圾焚烧场焚烧垃圾中j物质所占比例。</w:t>
            </w:r>
          </w:p>
        </w:tc>
      </w:tr>
      <w:tr w:rsidR="00183889" w14:paraId="17F645CF"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2741625"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A827077" w14:textId="77777777" w:rsidR="00183889" w:rsidRDefault="00000000">
            <w:pPr>
              <w:rPr>
                <w:rFonts w:ascii="宋体" w:hAnsi="宋体" w:cs="宋体"/>
                <w:sz w:val="18"/>
                <w:szCs w:val="18"/>
              </w:rPr>
            </w:pPr>
            <w:r>
              <w:rPr>
                <w:rFonts w:ascii="宋体" w:hAnsi="宋体" w:cs="宋体" w:hint="eastAsia"/>
                <w:sz w:val="18"/>
                <w:szCs w:val="18"/>
              </w:rPr>
              <w:t>缺省值：</w:t>
            </w:r>
          </w:p>
          <w:tbl>
            <w:tblPr>
              <w:tblW w:w="3080" w:type="dxa"/>
              <w:tblLook w:val="04A0" w:firstRow="1" w:lastRow="0" w:firstColumn="1" w:lastColumn="0" w:noHBand="0" w:noVBand="1"/>
            </w:tblPr>
            <w:tblGrid>
              <w:gridCol w:w="1200"/>
              <w:gridCol w:w="1880"/>
            </w:tblGrid>
            <w:tr w:rsidR="00183889" w14:paraId="11188FC5" w14:textId="77777777">
              <w:trPr>
                <w:trHeight w:val="238"/>
              </w:trPr>
              <w:tc>
                <w:tcPr>
                  <w:tcW w:w="1200" w:type="dxa"/>
                  <w:tcBorders>
                    <w:top w:val="single" w:sz="4" w:space="0" w:color="auto"/>
                    <w:left w:val="single" w:sz="4" w:space="0" w:color="auto"/>
                    <w:bottom w:val="single" w:sz="4" w:space="0" w:color="auto"/>
                    <w:right w:val="single" w:sz="4" w:space="0" w:color="auto"/>
                  </w:tcBorders>
                  <w:noWrap/>
                  <w:vAlign w:val="center"/>
                </w:tcPr>
                <w:p w14:paraId="79217C10" w14:textId="77777777" w:rsidR="00183889" w:rsidRDefault="00000000">
                  <w:pPr>
                    <w:widowControl/>
                    <w:jc w:val="center"/>
                    <w:rPr>
                      <w:rFonts w:ascii="宋体" w:hAnsi="宋体" w:cs="宋体"/>
                      <w:sz w:val="18"/>
                      <w:szCs w:val="18"/>
                    </w:rPr>
                  </w:pPr>
                  <w:r>
                    <w:rPr>
                      <w:rFonts w:ascii="宋体" w:hAnsi="宋体" w:cs="宋体" w:hint="eastAsia"/>
                      <w:sz w:val="18"/>
                      <w:szCs w:val="18"/>
                    </w:rPr>
                    <w:t>食物垃圾</w:t>
                  </w:r>
                </w:p>
              </w:tc>
              <w:tc>
                <w:tcPr>
                  <w:tcW w:w="1880" w:type="dxa"/>
                  <w:tcBorders>
                    <w:top w:val="single" w:sz="4" w:space="0" w:color="auto"/>
                    <w:left w:val="nil"/>
                    <w:bottom w:val="single" w:sz="4" w:space="0" w:color="auto"/>
                    <w:right w:val="single" w:sz="4" w:space="0" w:color="auto"/>
                  </w:tcBorders>
                  <w:noWrap/>
                  <w:vAlign w:val="center"/>
                </w:tcPr>
                <w:p w14:paraId="14A1752A" w14:textId="77777777" w:rsidR="00183889" w:rsidRDefault="00000000">
                  <w:pPr>
                    <w:jc w:val="center"/>
                    <w:rPr>
                      <w:rFonts w:ascii="宋体" w:hAnsi="宋体" w:cs="宋体"/>
                      <w:sz w:val="18"/>
                      <w:szCs w:val="18"/>
                    </w:rPr>
                  </w:pPr>
                  <w:r>
                    <w:rPr>
                      <w:rFonts w:ascii="宋体" w:hAnsi="宋体" w:cs="宋体" w:hint="eastAsia"/>
                      <w:sz w:val="18"/>
                      <w:szCs w:val="18"/>
                    </w:rPr>
                    <w:t>37.49</w:t>
                  </w:r>
                </w:p>
              </w:tc>
            </w:tr>
            <w:tr w:rsidR="00183889" w14:paraId="2931A5BE" w14:textId="77777777">
              <w:trPr>
                <w:trHeight w:val="286"/>
              </w:trPr>
              <w:tc>
                <w:tcPr>
                  <w:tcW w:w="1200" w:type="dxa"/>
                  <w:tcBorders>
                    <w:top w:val="nil"/>
                    <w:left w:val="single" w:sz="4" w:space="0" w:color="auto"/>
                    <w:bottom w:val="single" w:sz="4" w:space="0" w:color="auto"/>
                    <w:right w:val="single" w:sz="4" w:space="0" w:color="auto"/>
                  </w:tcBorders>
                  <w:noWrap/>
                  <w:vAlign w:val="center"/>
                </w:tcPr>
                <w:p w14:paraId="7650454A" w14:textId="77777777" w:rsidR="00183889" w:rsidRDefault="00000000">
                  <w:pPr>
                    <w:jc w:val="center"/>
                    <w:rPr>
                      <w:rFonts w:ascii="宋体" w:hAnsi="宋体" w:cs="宋体"/>
                      <w:sz w:val="18"/>
                      <w:szCs w:val="18"/>
                    </w:rPr>
                  </w:pPr>
                  <w:r>
                    <w:rPr>
                      <w:rFonts w:ascii="宋体" w:hAnsi="宋体" w:cs="宋体" w:hint="eastAsia"/>
                      <w:sz w:val="18"/>
                      <w:szCs w:val="18"/>
                    </w:rPr>
                    <w:t>纸类</w:t>
                  </w:r>
                </w:p>
              </w:tc>
              <w:tc>
                <w:tcPr>
                  <w:tcW w:w="1880" w:type="dxa"/>
                  <w:tcBorders>
                    <w:top w:val="nil"/>
                    <w:left w:val="nil"/>
                    <w:bottom w:val="single" w:sz="4" w:space="0" w:color="auto"/>
                    <w:right w:val="single" w:sz="4" w:space="0" w:color="auto"/>
                  </w:tcBorders>
                  <w:noWrap/>
                  <w:vAlign w:val="center"/>
                </w:tcPr>
                <w:p w14:paraId="007F2817" w14:textId="77777777" w:rsidR="00183889" w:rsidRDefault="00000000">
                  <w:pPr>
                    <w:jc w:val="center"/>
                    <w:rPr>
                      <w:rFonts w:ascii="宋体" w:hAnsi="宋体" w:cs="宋体"/>
                      <w:sz w:val="18"/>
                      <w:szCs w:val="18"/>
                    </w:rPr>
                  </w:pPr>
                  <w:r>
                    <w:rPr>
                      <w:rFonts w:ascii="宋体" w:hAnsi="宋体" w:cs="宋体" w:hint="eastAsia"/>
                      <w:sz w:val="18"/>
                      <w:szCs w:val="18"/>
                    </w:rPr>
                    <w:t>11.74</w:t>
                  </w:r>
                </w:p>
              </w:tc>
            </w:tr>
            <w:tr w:rsidR="00183889" w14:paraId="540A6EF9" w14:textId="77777777">
              <w:trPr>
                <w:trHeight w:val="377"/>
              </w:trPr>
              <w:tc>
                <w:tcPr>
                  <w:tcW w:w="1200" w:type="dxa"/>
                  <w:tcBorders>
                    <w:top w:val="nil"/>
                    <w:left w:val="single" w:sz="4" w:space="0" w:color="auto"/>
                    <w:bottom w:val="single" w:sz="4" w:space="0" w:color="auto"/>
                    <w:right w:val="single" w:sz="4" w:space="0" w:color="auto"/>
                  </w:tcBorders>
                  <w:noWrap/>
                  <w:vAlign w:val="center"/>
                </w:tcPr>
                <w:p w14:paraId="70B02404" w14:textId="77777777" w:rsidR="00183889" w:rsidRDefault="00000000">
                  <w:pPr>
                    <w:jc w:val="center"/>
                    <w:rPr>
                      <w:rFonts w:ascii="宋体" w:hAnsi="宋体" w:cs="宋体"/>
                      <w:sz w:val="18"/>
                      <w:szCs w:val="18"/>
                    </w:rPr>
                  </w:pPr>
                  <w:r>
                    <w:rPr>
                      <w:rFonts w:ascii="宋体" w:hAnsi="宋体" w:cs="宋体" w:hint="eastAsia"/>
                      <w:sz w:val="18"/>
                      <w:szCs w:val="18"/>
                    </w:rPr>
                    <w:t>木材</w:t>
                  </w:r>
                </w:p>
              </w:tc>
              <w:tc>
                <w:tcPr>
                  <w:tcW w:w="1880" w:type="dxa"/>
                  <w:tcBorders>
                    <w:top w:val="nil"/>
                    <w:left w:val="nil"/>
                    <w:bottom w:val="single" w:sz="4" w:space="0" w:color="auto"/>
                    <w:right w:val="single" w:sz="4" w:space="0" w:color="auto"/>
                  </w:tcBorders>
                  <w:noWrap/>
                  <w:vAlign w:val="center"/>
                </w:tcPr>
                <w:p w14:paraId="3062A96C" w14:textId="77777777" w:rsidR="00183889" w:rsidRDefault="00000000">
                  <w:pPr>
                    <w:jc w:val="center"/>
                    <w:rPr>
                      <w:rFonts w:ascii="宋体" w:hAnsi="宋体" w:cs="宋体"/>
                      <w:sz w:val="18"/>
                      <w:szCs w:val="18"/>
                    </w:rPr>
                  </w:pPr>
                  <w:r>
                    <w:rPr>
                      <w:rFonts w:ascii="宋体" w:hAnsi="宋体" w:cs="宋体" w:hint="eastAsia"/>
                      <w:sz w:val="18"/>
                      <w:szCs w:val="18"/>
                    </w:rPr>
                    <w:t>8.10</w:t>
                  </w:r>
                </w:p>
              </w:tc>
            </w:tr>
            <w:tr w:rsidR="00183889" w14:paraId="659CFC67" w14:textId="77777777">
              <w:trPr>
                <w:trHeight w:val="411"/>
              </w:trPr>
              <w:tc>
                <w:tcPr>
                  <w:tcW w:w="1200" w:type="dxa"/>
                  <w:tcBorders>
                    <w:top w:val="nil"/>
                    <w:left w:val="single" w:sz="4" w:space="0" w:color="auto"/>
                    <w:bottom w:val="single" w:sz="4" w:space="0" w:color="auto"/>
                    <w:right w:val="single" w:sz="4" w:space="0" w:color="auto"/>
                  </w:tcBorders>
                  <w:noWrap/>
                  <w:vAlign w:val="center"/>
                </w:tcPr>
                <w:p w14:paraId="2F501F06" w14:textId="77777777" w:rsidR="00183889" w:rsidRDefault="00000000">
                  <w:pPr>
                    <w:jc w:val="center"/>
                    <w:rPr>
                      <w:rFonts w:ascii="宋体" w:hAnsi="宋体" w:cs="宋体"/>
                      <w:sz w:val="18"/>
                      <w:szCs w:val="18"/>
                    </w:rPr>
                  </w:pPr>
                  <w:r>
                    <w:rPr>
                      <w:rFonts w:ascii="宋体" w:hAnsi="宋体" w:cs="宋体" w:hint="eastAsia"/>
                      <w:sz w:val="18"/>
                      <w:szCs w:val="18"/>
                    </w:rPr>
                    <w:t>纺织品</w:t>
                  </w:r>
                </w:p>
              </w:tc>
              <w:tc>
                <w:tcPr>
                  <w:tcW w:w="1880" w:type="dxa"/>
                  <w:tcBorders>
                    <w:top w:val="nil"/>
                    <w:left w:val="nil"/>
                    <w:bottom w:val="single" w:sz="4" w:space="0" w:color="auto"/>
                    <w:right w:val="single" w:sz="4" w:space="0" w:color="auto"/>
                  </w:tcBorders>
                  <w:noWrap/>
                  <w:vAlign w:val="center"/>
                </w:tcPr>
                <w:p w14:paraId="2FC2F77B" w14:textId="77777777" w:rsidR="00183889" w:rsidRDefault="00000000">
                  <w:pPr>
                    <w:jc w:val="center"/>
                    <w:rPr>
                      <w:rFonts w:ascii="宋体" w:hAnsi="宋体" w:cs="宋体"/>
                      <w:sz w:val="18"/>
                      <w:szCs w:val="18"/>
                    </w:rPr>
                  </w:pPr>
                  <w:r>
                    <w:rPr>
                      <w:rFonts w:ascii="宋体" w:hAnsi="宋体" w:cs="宋体" w:hint="eastAsia"/>
                      <w:sz w:val="18"/>
                      <w:szCs w:val="18"/>
                    </w:rPr>
                    <w:t>4.80</w:t>
                  </w:r>
                </w:p>
              </w:tc>
            </w:tr>
            <w:tr w:rsidR="00183889" w14:paraId="731F39F4" w14:textId="77777777">
              <w:trPr>
                <w:trHeight w:val="416"/>
              </w:trPr>
              <w:tc>
                <w:tcPr>
                  <w:tcW w:w="1200" w:type="dxa"/>
                  <w:tcBorders>
                    <w:top w:val="nil"/>
                    <w:left w:val="single" w:sz="4" w:space="0" w:color="auto"/>
                    <w:bottom w:val="single" w:sz="4" w:space="0" w:color="auto"/>
                    <w:right w:val="single" w:sz="4" w:space="0" w:color="auto"/>
                  </w:tcBorders>
                  <w:noWrap/>
                  <w:vAlign w:val="center"/>
                </w:tcPr>
                <w:p w14:paraId="528BE9A3" w14:textId="77777777" w:rsidR="00183889" w:rsidRDefault="00000000">
                  <w:pPr>
                    <w:widowControl/>
                    <w:jc w:val="center"/>
                    <w:rPr>
                      <w:rFonts w:ascii="宋体" w:hAnsi="宋体" w:cs="宋体"/>
                      <w:sz w:val="18"/>
                      <w:szCs w:val="18"/>
                    </w:rPr>
                  </w:pPr>
                  <w:r>
                    <w:rPr>
                      <w:rFonts w:ascii="宋体" w:hAnsi="宋体" w:cs="宋体" w:hint="eastAsia"/>
                      <w:sz w:val="18"/>
                      <w:szCs w:val="18"/>
                    </w:rPr>
                    <w:t>橡塑</w:t>
                  </w:r>
                </w:p>
              </w:tc>
              <w:tc>
                <w:tcPr>
                  <w:tcW w:w="1880" w:type="dxa"/>
                  <w:tcBorders>
                    <w:top w:val="nil"/>
                    <w:left w:val="nil"/>
                    <w:bottom w:val="single" w:sz="4" w:space="0" w:color="auto"/>
                    <w:right w:val="single" w:sz="4" w:space="0" w:color="auto"/>
                  </w:tcBorders>
                  <w:noWrap/>
                  <w:vAlign w:val="center"/>
                </w:tcPr>
                <w:p w14:paraId="5C8EF378" w14:textId="77777777" w:rsidR="00183889" w:rsidRDefault="00000000">
                  <w:pPr>
                    <w:widowControl/>
                    <w:jc w:val="center"/>
                    <w:rPr>
                      <w:rFonts w:ascii="宋体" w:hAnsi="宋体" w:cs="宋体"/>
                      <w:sz w:val="18"/>
                      <w:szCs w:val="18"/>
                    </w:rPr>
                  </w:pPr>
                  <w:r>
                    <w:rPr>
                      <w:rFonts w:ascii="宋体" w:hAnsi="宋体" w:cs="宋体" w:hint="eastAsia"/>
                      <w:sz w:val="18"/>
                      <w:szCs w:val="18"/>
                    </w:rPr>
                    <w:t>27.60</w:t>
                  </w:r>
                </w:p>
              </w:tc>
            </w:tr>
            <w:tr w:rsidR="00183889" w14:paraId="1AEFF1A9" w14:textId="77777777">
              <w:trPr>
                <w:trHeight w:val="281"/>
              </w:trPr>
              <w:tc>
                <w:tcPr>
                  <w:tcW w:w="1200" w:type="dxa"/>
                  <w:tcBorders>
                    <w:top w:val="nil"/>
                    <w:left w:val="single" w:sz="4" w:space="0" w:color="auto"/>
                    <w:bottom w:val="single" w:sz="4" w:space="0" w:color="auto"/>
                    <w:right w:val="single" w:sz="4" w:space="0" w:color="auto"/>
                  </w:tcBorders>
                  <w:noWrap/>
                  <w:vAlign w:val="center"/>
                </w:tcPr>
                <w:p w14:paraId="0FFF2D0C" w14:textId="77777777" w:rsidR="00183889" w:rsidRDefault="00000000">
                  <w:pPr>
                    <w:widowControl/>
                    <w:jc w:val="center"/>
                    <w:rPr>
                      <w:rFonts w:ascii="宋体" w:hAnsi="宋体" w:cs="宋体"/>
                      <w:sz w:val="18"/>
                      <w:szCs w:val="18"/>
                    </w:rPr>
                  </w:pPr>
                  <w:r>
                    <w:rPr>
                      <w:rFonts w:ascii="宋体" w:hAnsi="宋体" w:cs="宋体" w:hint="eastAsia"/>
                      <w:sz w:val="18"/>
                      <w:szCs w:val="18"/>
                    </w:rPr>
                    <w:t>金属</w:t>
                  </w:r>
                </w:p>
              </w:tc>
              <w:tc>
                <w:tcPr>
                  <w:tcW w:w="1880" w:type="dxa"/>
                  <w:tcBorders>
                    <w:top w:val="nil"/>
                    <w:left w:val="nil"/>
                    <w:bottom w:val="single" w:sz="4" w:space="0" w:color="auto"/>
                    <w:right w:val="single" w:sz="4" w:space="0" w:color="auto"/>
                  </w:tcBorders>
                  <w:noWrap/>
                  <w:vAlign w:val="center"/>
                </w:tcPr>
                <w:p w14:paraId="4B6FCBF2" w14:textId="77777777" w:rsidR="00183889" w:rsidRDefault="00000000">
                  <w:pPr>
                    <w:widowControl/>
                    <w:jc w:val="center"/>
                    <w:rPr>
                      <w:rFonts w:ascii="宋体" w:hAnsi="宋体" w:cs="宋体"/>
                      <w:sz w:val="18"/>
                      <w:szCs w:val="18"/>
                    </w:rPr>
                  </w:pPr>
                  <w:r>
                    <w:rPr>
                      <w:rFonts w:ascii="宋体" w:hAnsi="宋体" w:cs="宋体" w:hint="eastAsia"/>
                      <w:sz w:val="18"/>
                      <w:szCs w:val="18"/>
                    </w:rPr>
                    <w:t>2.82</w:t>
                  </w:r>
                </w:p>
              </w:tc>
            </w:tr>
            <w:tr w:rsidR="00183889" w14:paraId="5891BBF1" w14:textId="77777777">
              <w:trPr>
                <w:trHeight w:val="371"/>
              </w:trPr>
              <w:tc>
                <w:tcPr>
                  <w:tcW w:w="1200" w:type="dxa"/>
                  <w:tcBorders>
                    <w:top w:val="nil"/>
                    <w:left w:val="single" w:sz="4" w:space="0" w:color="auto"/>
                    <w:bottom w:val="single" w:sz="4" w:space="0" w:color="auto"/>
                    <w:right w:val="single" w:sz="4" w:space="0" w:color="auto"/>
                  </w:tcBorders>
                  <w:noWrap/>
                  <w:vAlign w:val="center"/>
                </w:tcPr>
                <w:p w14:paraId="0216A5B5" w14:textId="77777777" w:rsidR="00183889" w:rsidRDefault="00000000">
                  <w:pPr>
                    <w:widowControl/>
                    <w:jc w:val="center"/>
                    <w:rPr>
                      <w:rFonts w:ascii="宋体" w:hAnsi="宋体" w:cs="宋体"/>
                      <w:sz w:val="18"/>
                      <w:szCs w:val="18"/>
                    </w:rPr>
                  </w:pPr>
                  <w:r>
                    <w:rPr>
                      <w:rFonts w:ascii="宋体" w:hAnsi="宋体" w:cs="宋体" w:hint="eastAsia"/>
                      <w:sz w:val="18"/>
                      <w:szCs w:val="18"/>
                    </w:rPr>
                    <w:t>玻璃</w:t>
                  </w:r>
                </w:p>
              </w:tc>
              <w:tc>
                <w:tcPr>
                  <w:tcW w:w="1880" w:type="dxa"/>
                  <w:tcBorders>
                    <w:top w:val="nil"/>
                    <w:left w:val="nil"/>
                    <w:bottom w:val="single" w:sz="4" w:space="0" w:color="auto"/>
                    <w:right w:val="single" w:sz="4" w:space="0" w:color="auto"/>
                  </w:tcBorders>
                  <w:noWrap/>
                  <w:vAlign w:val="center"/>
                </w:tcPr>
                <w:p w14:paraId="39DFC4E8" w14:textId="77777777" w:rsidR="00183889" w:rsidRDefault="00000000">
                  <w:pPr>
                    <w:widowControl/>
                    <w:jc w:val="center"/>
                    <w:rPr>
                      <w:rFonts w:ascii="宋体" w:hAnsi="宋体" w:cs="宋体"/>
                      <w:sz w:val="18"/>
                      <w:szCs w:val="18"/>
                    </w:rPr>
                  </w:pPr>
                  <w:r>
                    <w:rPr>
                      <w:rFonts w:ascii="宋体" w:hAnsi="宋体" w:cs="宋体" w:hint="eastAsia"/>
                      <w:sz w:val="18"/>
                      <w:szCs w:val="18"/>
                    </w:rPr>
                    <w:t>3.52</w:t>
                  </w:r>
                </w:p>
              </w:tc>
            </w:tr>
            <w:tr w:rsidR="00183889" w14:paraId="0EEFCEA0" w14:textId="77777777">
              <w:trPr>
                <w:trHeight w:val="291"/>
              </w:trPr>
              <w:tc>
                <w:tcPr>
                  <w:tcW w:w="1200" w:type="dxa"/>
                  <w:tcBorders>
                    <w:top w:val="nil"/>
                    <w:left w:val="single" w:sz="4" w:space="0" w:color="auto"/>
                    <w:bottom w:val="single" w:sz="4" w:space="0" w:color="auto"/>
                    <w:right w:val="single" w:sz="4" w:space="0" w:color="auto"/>
                  </w:tcBorders>
                  <w:noWrap/>
                  <w:vAlign w:val="center"/>
                </w:tcPr>
                <w:p w14:paraId="69E3FE37" w14:textId="77777777" w:rsidR="00183889" w:rsidRDefault="00000000">
                  <w:pPr>
                    <w:widowControl/>
                    <w:jc w:val="center"/>
                    <w:rPr>
                      <w:rFonts w:ascii="宋体" w:hAnsi="宋体" w:cs="宋体"/>
                      <w:sz w:val="18"/>
                      <w:szCs w:val="18"/>
                    </w:rPr>
                  </w:pPr>
                  <w:r>
                    <w:rPr>
                      <w:rFonts w:ascii="宋体" w:hAnsi="宋体" w:cs="宋体" w:hint="eastAsia"/>
                      <w:sz w:val="18"/>
                      <w:szCs w:val="18"/>
                    </w:rPr>
                    <w:t>灰土</w:t>
                  </w:r>
                </w:p>
              </w:tc>
              <w:tc>
                <w:tcPr>
                  <w:tcW w:w="1880" w:type="dxa"/>
                  <w:tcBorders>
                    <w:top w:val="nil"/>
                    <w:left w:val="nil"/>
                    <w:bottom w:val="single" w:sz="4" w:space="0" w:color="auto"/>
                    <w:right w:val="single" w:sz="4" w:space="0" w:color="auto"/>
                  </w:tcBorders>
                  <w:noWrap/>
                  <w:vAlign w:val="center"/>
                </w:tcPr>
                <w:p w14:paraId="6A9C72DF" w14:textId="77777777" w:rsidR="00183889" w:rsidRDefault="00000000">
                  <w:pPr>
                    <w:widowControl/>
                    <w:jc w:val="center"/>
                    <w:rPr>
                      <w:rFonts w:ascii="宋体" w:hAnsi="宋体" w:cs="宋体"/>
                      <w:sz w:val="18"/>
                      <w:szCs w:val="18"/>
                    </w:rPr>
                  </w:pPr>
                  <w:r>
                    <w:rPr>
                      <w:rFonts w:ascii="宋体" w:hAnsi="宋体" w:cs="宋体" w:hint="eastAsia"/>
                      <w:sz w:val="18"/>
                      <w:szCs w:val="18"/>
                    </w:rPr>
                    <w:t>0.19</w:t>
                  </w:r>
                </w:p>
              </w:tc>
            </w:tr>
            <w:tr w:rsidR="00183889" w14:paraId="2D88CBD5" w14:textId="77777777">
              <w:trPr>
                <w:trHeight w:val="253"/>
              </w:trPr>
              <w:tc>
                <w:tcPr>
                  <w:tcW w:w="1200" w:type="dxa"/>
                  <w:tcBorders>
                    <w:top w:val="nil"/>
                    <w:left w:val="single" w:sz="4" w:space="0" w:color="auto"/>
                    <w:bottom w:val="single" w:sz="4" w:space="0" w:color="auto"/>
                    <w:right w:val="single" w:sz="4" w:space="0" w:color="auto"/>
                  </w:tcBorders>
                  <w:noWrap/>
                  <w:vAlign w:val="center"/>
                </w:tcPr>
                <w:p w14:paraId="20D67C09" w14:textId="77777777" w:rsidR="00183889" w:rsidRDefault="00000000">
                  <w:pPr>
                    <w:widowControl/>
                    <w:jc w:val="center"/>
                    <w:rPr>
                      <w:rFonts w:ascii="宋体" w:hAnsi="宋体" w:cs="宋体"/>
                      <w:sz w:val="18"/>
                      <w:szCs w:val="18"/>
                    </w:rPr>
                  </w:pPr>
                  <w:r>
                    <w:rPr>
                      <w:rFonts w:ascii="宋体" w:hAnsi="宋体" w:cs="宋体" w:hint="eastAsia"/>
                      <w:sz w:val="18"/>
                      <w:szCs w:val="18"/>
                    </w:rPr>
                    <w:t>砖瓦</w:t>
                  </w:r>
                </w:p>
              </w:tc>
              <w:tc>
                <w:tcPr>
                  <w:tcW w:w="1880" w:type="dxa"/>
                  <w:tcBorders>
                    <w:top w:val="nil"/>
                    <w:left w:val="nil"/>
                    <w:bottom w:val="single" w:sz="4" w:space="0" w:color="auto"/>
                    <w:right w:val="single" w:sz="4" w:space="0" w:color="auto"/>
                  </w:tcBorders>
                  <w:noWrap/>
                  <w:vAlign w:val="center"/>
                </w:tcPr>
                <w:p w14:paraId="5F6129AD" w14:textId="77777777" w:rsidR="00183889" w:rsidRDefault="00000000">
                  <w:pPr>
                    <w:widowControl/>
                    <w:jc w:val="center"/>
                    <w:rPr>
                      <w:rFonts w:ascii="宋体" w:hAnsi="宋体" w:cs="宋体"/>
                      <w:sz w:val="18"/>
                      <w:szCs w:val="18"/>
                    </w:rPr>
                  </w:pPr>
                  <w:r>
                    <w:rPr>
                      <w:rFonts w:ascii="宋体" w:hAnsi="宋体" w:cs="宋体" w:hint="eastAsia"/>
                      <w:sz w:val="18"/>
                      <w:szCs w:val="18"/>
                    </w:rPr>
                    <w:t>2.44</w:t>
                  </w:r>
                </w:p>
              </w:tc>
            </w:tr>
            <w:tr w:rsidR="00183889" w14:paraId="48EC7D06" w14:textId="77777777">
              <w:trPr>
                <w:trHeight w:val="202"/>
              </w:trPr>
              <w:tc>
                <w:tcPr>
                  <w:tcW w:w="1200" w:type="dxa"/>
                  <w:tcBorders>
                    <w:top w:val="nil"/>
                    <w:left w:val="single" w:sz="4" w:space="0" w:color="auto"/>
                    <w:bottom w:val="single" w:sz="4" w:space="0" w:color="auto"/>
                    <w:right w:val="single" w:sz="4" w:space="0" w:color="auto"/>
                  </w:tcBorders>
                  <w:noWrap/>
                  <w:vAlign w:val="center"/>
                </w:tcPr>
                <w:p w14:paraId="74007920" w14:textId="77777777" w:rsidR="00183889" w:rsidRDefault="00000000">
                  <w:pPr>
                    <w:widowControl/>
                    <w:jc w:val="center"/>
                    <w:rPr>
                      <w:rFonts w:ascii="宋体" w:hAnsi="宋体" w:cs="宋体"/>
                      <w:sz w:val="18"/>
                      <w:szCs w:val="18"/>
                    </w:rPr>
                  </w:pPr>
                  <w:r>
                    <w:rPr>
                      <w:rFonts w:ascii="宋体" w:hAnsi="宋体" w:cs="宋体" w:hint="eastAsia"/>
                      <w:sz w:val="18"/>
                      <w:szCs w:val="18"/>
                    </w:rPr>
                    <w:t>其他</w:t>
                  </w:r>
                </w:p>
              </w:tc>
              <w:tc>
                <w:tcPr>
                  <w:tcW w:w="1880" w:type="dxa"/>
                  <w:tcBorders>
                    <w:top w:val="nil"/>
                    <w:left w:val="nil"/>
                    <w:bottom w:val="single" w:sz="4" w:space="0" w:color="auto"/>
                    <w:right w:val="single" w:sz="4" w:space="0" w:color="auto"/>
                  </w:tcBorders>
                  <w:noWrap/>
                  <w:vAlign w:val="center"/>
                </w:tcPr>
                <w:p w14:paraId="5133BD28" w14:textId="77777777" w:rsidR="00183889" w:rsidRDefault="00000000">
                  <w:pPr>
                    <w:widowControl/>
                    <w:jc w:val="center"/>
                    <w:rPr>
                      <w:rFonts w:ascii="宋体" w:hAnsi="宋体" w:cs="宋体"/>
                      <w:sz w:val="18"/>
                      <w:szCs w:val="18"/>
                    </w:rPr>
                  </w:pPr>
                  <w:r>
                    <w:rPr>
                      <w:rFonts w:ascii="宋体" w:hAnsi="宋体" w:cs="宋体" w:hint="eastAsia"/>
                      <w:sz w:val="18"/>
                      <w:szCs w:val="18"/>
                    </w:rPr>
                    <w:t>1.31</w:t>
                  </w:r>
                </w:p>
              </w:tc>
            </w:tr>
          </w:tbl>
          <w:p w14:paraId="338532AF" w14:textId="77777777" w:rsidR="00183889" w:rsidRDefault="00000000">
            <w:pPr>
              <w:rPr>
                <w:rFonts w:ascii="宋体" w:hAnsi="宋体" w:cs="宋体"/>
                <w:sz w:val="18"/>
                <w:szCs w:val="18"/>
              </w:rPr>
            </w:pPr>
            <w:r>
              <w:rPr>
                <w:rFonts w:ascii="宋体" w:hAnsi="宋体" w:cs="宋体" w:hint="eastAsia"/>
                <w:sz w:val="18"/>
                <w:szCs w:val="18"/>
              </w:rPr>
              <w:t>垃圾焚烧厂监测。</w:t>
            </w:r>
          </w:p>
        </w:tc>
      </w:tr>
      <w:tr w:rsidR="00183889" w14:paraId="35B8556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DE0CEB2"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4665ADC" w14:textId="77777777" w:rsidR="00183889" w:rsidRDefault="00000000">
            <w:pPr>
              <w:rPr>
                <w:rFonts w:ascii="宋体" w:hAnsi="宋体" w:cs="宋体"/>
                <w:sz w:val="18"/>
                <w:szCs w:val="18"/>
              </w:rPr>
            </w:pPr>
            <w:r>
              <w:rPr>
                <w:rFonts w:ascii="宋体" w:hAnsi="宋体" w:cs="宋体" w:hint="eastAsia"/>
                <w:sz w:val="18"/>
                <w:szCs w:val="18"/>
              </w:rPr>
              <w:t>取监测数据均值。</w:t>
            </w:r>
          </w:p>
        </w:tc>
      </w:tr>
      <w:tr w:rsidR="00183889" w14:paraId="4DEB38E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BB05190"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635EDA9" w14:textId="77777777" w:rsidR="00183889" w:rsidRDefault="00000000">
            <w:pPr>
              <w:rPr>
                <w:rFonts w:ascii="宋体" w:hAnsi="宋体" w:cs="宋体"/>
                <w:sz w:val="18"/>
                <w:szCs w:val="18"/>
              </w:rPr>
            </w:pPr>
            <w:r>
              <w:rPr>
                <w:rFonts w:ascii="宋体" w:hAnsi="宋体" w:cs="宋体" w:hint="eastAsia"/>
                <w:sz w:val="18"/>
                <w:szCs w:val="18"/>
              </w:rPr>
              <w:t>依据深圳市城市管理和综合执法局数据计算。</w:t>
            </w:r>
          </w:p>
        </w:tc>
      </w:tr>
    </w:tbl>
    <w:p w14:paraId="53F2947D" w14:textId="77777777" w:rsidR="00183889" w:rsidRDefault="00000000">
      <w:pPr>
        <w:pStyle w:val="af6"/>
      </w:pPr>
      <w:r>
        <w:rPr>
          <w:rFonts w:hint="eastAsia"/>
        </w:rPr>
        <w:t>垃圾中的干物质含量</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50550A00"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C375D73" w14:textId="77777777" w:rsidR="00183889" w:rsidRDefault="00000000">
            <w:pPr>
              <w:rPr>
                <w:rFonts w:ascii="宋体" w:hAnsi="宋体" w:cs="宋体"/>
                <w:sz w:val="18"/>
                <w:szCs w:val="18"/>
              </w:rPr>
            </w:pPr>
            <w:r>
              <w:rPr>
                <w:rFonts w:ascii="宋体" w:hAnsi="宋体" w:cs="宋体" w:hint="eastAsia"/>
                <w:sz w:val="18"/>
                <w:szCs w:val="18"/>
              </w:rPr>
              <w:t>数据/参数  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308B6AF"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dm</m:t>
                  </m:r>
                </m:e>
                <m:sub>
                  <m:r>
                    <w:rPr>
                      <w:rFonts w:ascii="Cambria Math" w:hAnsi="Cambria Math"/>
                    </w:rPr>
                    <m:t>j</m:t>
                  </m:r>
                </m:sub>
              </m:sSub>
            </m:oMath>
          </w:p>
        </w:tc>
      </w:tr>
      <w:tr w:rsidR="00183889" w14:paraId="6203380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96D8534"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99C089D"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7BBA2A5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88C825"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A73135A"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183889" w14:paraId="187E435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FF7A38D"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A4A1E6E" w14:textId="77777777" w:rsidR="00183889" w:rsidRDefault="00000000">
            <w:pPr>
              <w:rPr>
                <w:rFonts w:ascii="宋体" w:hAnsi="宋体" w:cs="宋体"/>
                <w:sz w:val="18"/>
                <w:szCs w:val="18"/>
              </w:rPr>
            </w:pPr>
            <w:r>
              <w:rPr>
                <w:rFonts w:ascii="宋体" w:hAnsi="宋体" w:cs="宋体" w:hint="eastAsia"/>
                <w:sz w:val="18"/>
                <w:szCs w:val="18"/>
              </w:rPr>
              <w:t>垃圾焚烧过程中，垃圾中的干物质含量。</w:t>
            </w:r>
          </w:p>
        </w:tc>
      </w:tr>
      <w:tr w:rsidR="00183889" w14:paraId="181C227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EB4C15"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3D2A0C9" w14:textId="77777777" w:rsidR="00183889" w:rsidRDefault="00000000">
            <w:pPr>
              <w:rPr>
                <w:rFonts w:ascii="宋体" w:hAnsi="宋体" w:cs="宋体"/>
                <w:sz w:val="18"/>
                <w:szCs w:val="18"/>
              </w:rPr>
            </w:pPr>
            <w:r>
              <w:rPr>
                <w:rFonts w:ascii="宋体" w:hAnsi="宋体" w:cs="宋体" w:hint="eastAsia"/>
                <w:sz w:val="18"/>
                <w:szCs w:val="18"/>
              </w:rPr>
              <w:t>缺省值：</w:t>
            </w:r>
          </w:p>
          <w:tbl>
            <w:tblPr>
              <w:tblW w:w="3080" w:type="dxa"/>
              <w:tblLook w:val="04A0" w:firstRow="1" w:lastRow="0" w:firstColumn="1" w:lastColumn="0" w:noHBand="0" w:noVBand="1"/>
            </w:tblPr>
            <w:tblGrid>
              <w:gridCol w:w="1200"/>
              <w:gridCol w:w="1880"/>
            </w:tblGrid>
            <w:tr w:rsidR="00183889" w14:paraId="00D24358" w14:textId="77777777">
              <w:trPr>
                <w:trHeight w:val="238"/>
              </w:trPr>
              <w:tc>
                <w:tcPr>
                  <w:tcW w:w="1200" w:type="dxa"/>
                  <w:tcBorders>
                    <w:top w:val="single" w:sz="4" w:space="0" w:color="auto"/>
                    <w:left w:val="single" w:sz="4" w:space="0" w:color="auto"/>
                    <w:bottom w:val="single" w:sz="4" w:space="0" w:color="auto"/>
                    <w:right w:val="single" w:sz="4" w:space="0" w:color="auto"/>
                  </w:tcBorders>
                  <w:noWrap/>
                  <w:vAlign w:val="center"/>
                </w:tcPr>
                <w:p w14:paraId="226F3316" w14:textId="77777777" w:rsidR="00183889" w:rsidRDefault="00000000">
                  <w:pPr>
                    <w:widowControl/>
                    <w:jc w:val="center"/>
                    <w:rPr>
                      <w:rFonts w:ascii="宋体" w:hAnsi="宋体" w:cs="宋体"/>
                      <w:sz w:val="18"/>
                      <w:szCs w:val="18"/>
                    </w:rPr>
                  </w:pPr>
                  <w:r>
                    <w:rPr>
                      <w:rFonts w:ascii="宋体" w:hAnsi="宋体" w:cs="宋体" w:hint="eastAsia"/>
                      <w:sz w:val="18"/>
                      <w:szCs w:val="18"/>
                    </w:rPr>
                    <w:t>食物垃圾</w:t>
                  </w:r>
                </w:p>
              </w:tc>
              <w:tc>
                <w:tcPr>
                  <w:tcW w:w="1880" w:type="dxa"/>
                  <w:tcBorders>
                    <w:top w:val="single" w:sz="4" w:space="0" w:color="auto"/>
                    <w:left w:val="nil"/>
                    <w:bottom w:val="single" w:sz="4" w:space="0" w:color="auto"/>
                    <w:right w:val="single" w:sz="4" w:space="0" w:color="auto"/>
                  </w:tcBorders>
                  <w:noWrap/>
                  <w:vAlign w:val="center"/>
                </w:tcPr>
                <w:p w14:paraId="1F079455" w14:textId="77777777" w:rsidR="00183889" w:rsidRDefault="00000000">
                  <w:pPr>
                    <w:jc w:val="center"/>
                    <w:rPr>
                      <w:rFonts w:ascii="宋体" w:hAnsi="宋体" w:cs="宋体"/>
                      <w:sz w:val="18"/>
                      <w:szCs w:val="18"/>
                    </w:rPr>
                  </w:pPr>
                  <w:r>
                    <w:rPr>
                      <w:rFonts w:ascii="宋体" w:hAnsi="宋体" w:cs="宋体" w:hint="eastAsia"/>
                      <w:sz w:val="18"/>
                      <w:szCs w:val="18"/>
                    </w:rPr>
                    <w:t>26.76</w:t>
                  </w:r>
                </w:p>
              </w:tc>
            </w:tr>
            <w:tr w:rsidR="00183889" w14:paraId="11CF0D6F" w14:textId="77777777">
              <w:trPr>
                <w:trHeight w:val="286"/>
              </w:trPr>
              <w:tc>
                <w:tcPr>
                  <w:tcW w:w="1200" w:type="dxa"/>
                  <w:tcBorders>
                    <w:top w:val="nil"/>
                    <w:left w:val="single" w:sz="4" w:space="0" w:color="auto"/>
                    <w:bottom w:val="single" w:sz="4" w:space="0" w:color="auto"/>
                    <w:right w:val="single" w:sz="4" w:space="0" w:color="auto"/>
                  </w:tcBorders>
                  <w:noWrap/>
                  <w:vAlign w:val="center"/>
                </w:tcPr>
                <w:p w14:paraId="1D6E3EDE" w14:textId="77777777" w:rsidR="00183889" w:rsidRDefault="00000000">
                  <w:pPr>
                    <w:jc w:val="center"/>
                    <w:rPr>
                      <w:rFonts w:ascii="宋体" w:hAnsi="宋体" w:cs="宋体"/>
                      <w:sz w:val="18"/>
                      <w:szCs w:val="18"/>
                    </w:rPr>
                  </w:pPr>
                  <w:r>
                    <w:rPr>
                      <w:rFonts w:ascii="宋体" w:hAnsi="宋体" w:cs="宋体" w:hint="eastAsia"/>
                      <w:sz w:val="18"/>
                      <w:szCs w:val="18"/>
                    </w:rPr>
                    <w:t>纸类</w:t>
                  </w:r>
                </w:p>
              </w:tc>
              <w:tc>
                <w:tcPr>
                  <w:tcW w:w="1880" w:type="dxa"/>
                  <w:tcBorders>
                    <w:top w:val="nil"/>
                    <w:left w:val="nil"/>
                    <w:bottom w:val="single" w:sz="4" w:space="0" w:color="auto"/>
                    <w:right w:val="single" w:sz="4" w:space="0" w:color="auto"/>
                  </w:tcBorders>
                  <w:noWrap/>
                  <w:vAlign w:val="center"/>
                </w:tcPr>
                <w:p w14:paraId="296E9175" w14:textId="77777777" w:rsidR="00183889" w:rsidRDefault="00000000">
                  <w:pPr>
                    <w:jc w:val="center"/>
                    <w:rPr>
                      <w:rFonts w:ascii="宋体" w:hAnsi="宋体" w:cs="宋体"/>
                      <w:sz w:val="18"/>
                      <w:szCs w:val="18"/>
                    </w:rPr>
                  </w:pPr>
                  <w:r>
                    <w:rPr>
                      <w:rFonts w:ascii="宋体" w:hAnsi="宋体" w:cs="宋体" w:hint="eastAsia"/>
                      <w:sz w:val="18"/>
                      <w:szCs w:val="18"/>
                    </w:rPr>
                    <w:t>51.26</w:t>
                  </w:r>
                </w:p>
              </w:tc>
            </w:tr>
            <w:tr w:rsidR="00183889" w14:paraId="24A34B30" w14:textId="77777777">
              <w:trPr>
                <w:trHeight w:val="377"/>
              </w:trPr>
              <w:tc>
                <w:tcPr>
                  <w:tcW w:w="1200" w:type="dxa"/>
                  <w:tcBorders>
                    <w:top w:val="nil"/>
                    <w:left w:val="single" w:sz="4" w:space="0" w:color="auto"/>
                    <w:bottom w:val="single" w:sz="4" w:space="0" w:color="auto"/>
                    <w:right w:val="single" w:sz="4" w:space="0" w:color="auto"/>
                  </w:tcBorders>
                  <w:noWrap/>
                  <w:vAlign w:val="center"/>
                </w:tcPr>
                <w:p w14:paraId="4F4327F0" w14:textId="77777777" w:rsidR="00183889" w:rsidRDefault="00000000">
                  <w:pPr>
                    <w:jc w:val="center"/>
                    <w:rPr>
                      <w:rFonts w:ascii="宋体" w:hAnsi="宋体" w:cs="宋体"/>
                      <w:sz w:val="18"/>
                      <w:szCs w:val="18"/>
                    </w:rPr>
                  </w:pPr>
                  <w:r>
                    <w:rPr>
                      <w:rFonts w:ascii="宋体" w:hAnsi="宋体" w:cs="宋体" w:hint="eastAsia"/>
                      <w:sz w:val="18"/>
                      <w:szCs w:val="18"/>
                    </w:rPr>
                    <w:t>木材</w:t>
                  </w:r>
                </w:p>
              </w:tc>
              <w:tc>
                <w:tcPr>
                  <w:tcW w:w="1880" w:type="dxa"/>
                  <w:tcBorders>
                    <w:top w:val="nil"/>
                    <w:left w:val="nil"/>
                    <w:bottom w:val="single" w:sz="4" w:space="0" w:color="auto"/>
                    <w:right w:val="single" w:sz="4" w:space="0" w:color="auto"/>
                  </w:tcBorders>
                  <w:noWrap/>
                  <w:vAlign w:val="center"/>
                </w:tcPr>
                <w:p w14:paraId="5E6004C1" w14:textId="77777777" w:rsidR="00183889" w:rsidRDefault="00000000">
                  <w:pPr>
                    <w:jc w:val="center"/>
                    <w:rPr>
                      <w:rFonts w:ascii="宋体" w:hAnsi="宋体" w:cs="宋体"/>
                      <w:sz w:val="18"/>
                      <w:szCs w:val="18"/>
                    </w:rPr>
                  </w:pPr>
                  <w:r>
                    <w:rPr>
                      <w:rFonts w:ascii="宋体" w:hAnsi="宋体" w:cs="宋体" w:hint="eastAsia"/>
                      <w:sz w:val="18"/>
                      <w:szCs w:val="18"/>
                    </w:rPr>
                    <w:t>56.80</w:t>
                  </w:r>
                </w:p>
              </w:tc>
            </w:tr>
            <w:tr w:rsidR="00183889" w14:paraId="3D500C01" w14:textId="77777777">
              <w:trPr>
                <w:trHeight w:val="411"/>
              </w:trPr>
              <w:tc>
                <w:tcPr>
                  <w:tcW w:w="1200" w:type="dxa"/>
                  <w:tcBorders>
                    <w:top w:val="nil"/>
                    <w:left w:val="single" w:sz="4" w:space="0" w:color="auto"/>
                    <w:bottom w:val="single" w:sz="4" w:space="0" w:color="auto"/>
                    <w:right w:val="single" w:sz="4" w:space="0" w:color="auto"/>
                  </w:tcBorders>
                  <w:noWrap/>
                  <w:vAlign w:val="center"/>
                </w:tcPr>
                <w:p w14:paraId="27883992" w14:textId="77777777" w:rsidR="00183889" w:rsidRDefault="00000000">
                  <w:pPr>
                    <w:jc w:val="center"/>
                    <w:rPr>
                      <w:rFonts w:ascii="宋体" w:hAnsi="宋体" w:cs="宋体"/>
                      <w:sz w:val="18"/>
                      <w:szCs w:val="18"/>
                    </w:rPr>
                  </w:pPr>
                  <w:r>
                    <w:rPr>
                      <w:rFonts w:ascii="宋体" w:hAnsi="宋体" w:cs="宋体" w:hint="eastAsia"/>
                      <w:sz w:val="18"/>
                      <w:szCs w:val="18"/>
                    </w:rPr>
                    <w:t>纺织品</w:t>
                  </w:r>
                </w:p>
              </w:tc>
              <w:tc>
                <w:tcPr>
                  <w:tcW w:w="1880" w:type="dxa"/>
                  <w:tcBorders>
                    <w:top w:val="nil"/>
                    <w:left w:val="nil"/>
                    <w:bottom w:val="single" w:sz="4" w:space="0" w:color="auto"/>
                    <w:right w:val="single" w:sz="4" w:space="0" w:color="auto"/>
                  </w:tcBorders>
                  <w:noWrap/>
                  <w:vAlign w:val="center"/>
                </w:tcPr>
                <w:p w14:paraId="3015544E" w14:textId="77777777" w:rsidR="00183889" w:rsidRDefault="00000000">
                  <w:pPr>
                    <w:jc w:val="center"/>
                    <w:rPr>
                      <w:rFonts w:ascii="宋体" w:hAnsi="宋体" w:cs="宋体"/>
                      <w:sz w:val="18"/>
                      <w:szCs w:val="18"/>
                    </w:rPr>
                  </w:pPr>
                  <w:r>
                    <w:rPr>
                      <w:rFonts w:ascii="宋体" w:hAnsi="宋体" w:cs="宋体" w:hint="eastAsia"/>
                      <w:sz w:val="18"/>
                      <w:szCs w:val="18"/>
                    </w:rPr>
                    <w:t>40.65</w:t>
                  </w:r>
                </w:p>
              </w:tc>
            </w:tr>
            <w:tr w:rsidR="00183889" w14:paraId="7F429498" w14:textId="77777777">
              <w:trPr>
                <w:trHeight w:val="416"/>
              </w:trPr>
              <w:tc>
                <w:tcPr>
                  <w:tcW w:w="1200" w:type="dxa"/>
                  <w:tcBorders>
                    <w:top w:val="nil"/>
                    <w:left w:val="single" w:sz="4" w:space="0" w:color="auto"/>
                    <w:bottom w:val="single" w:sz="4" w:space="0" w:color="auto"/>
                    <w:right w:val="single" w:sz="4" w:space="0" w:color="auto"/>
                  </w:tcBorders>
                  <w:noWrap/>
                  <w:vAlign w:val="center"/>
                </w:tcPr>
                <w:p w14:paraId="42E949C5" w14:textId="77777777" w:rsidR="00183889" w:rsidRDefault="00000000">
                  <w:pPr>
                    <w:widowControl/>
                    <w:jc w:val="center"/>
                    <w:rPr>
                      <w:rFonts w:ascii="宋体" w:hAnsi="宋体" w:cs="宋体"/>
                      <w:sz w:val="18"/>
                      <w:szCs w:val="18"/>
                    </w:rPr>
                  </w:pPr>
                  <w:r>
                    <w:rPr>
                      <w:rFonts w:ascii="宋体" w:hAnsi="宋体" w:cs="宋体" w:hint="eastAsia"/>
                      <w:sz w:val="18"/>
                      <w:szCs w:val="18"/>
                    </w:rPr>
                    <w:t>橡塑</w:t>
                  </w:r>
                </w:p>
              </w:tc>
              <w:tc>
                <w:tcPr>
                  <w:tcW w:w="1880" w:type="dxa"/>
                  <w:tcBorders>
                    <w:top w:val="nil"/>
                    <w:left w:val="nil"/>
                    <w:bottom w:val="single" w:sz="4" w:space="0" w:color="auto"/>
                    <w:right w:val="single" w:sz="4" w:space="0" w:color="auto"/>
                  </w:tcBorders>
                  <w:noWrap/>
                  <w:vAlign w:val="center"/>
                </w:tcPr>
                <w:p w14:paraId="0ABFE861" w14:textId="77777777" w:rsidR="00183889" w:rsidRDefault="00000000">
                  <w:pPr>
                    <w:jc w:val="center"/>
                    <w:rPr>
                      <w:rFonts w:ascii="宋体" w:hAnsi="宋体" w:cs="宋体"/>
                      <w:sz w:val="18"/>
                      <w:szCs w:val="18"/>
                    </w:rPr>
                  </w:pPr>
                  <w:r>
                    <w:rPr>
                      <w:rFonts w:ascii="宋体" w:hAnsi="宋体" w:cs="宋体" w:hint="eastAsia"/>
                      <w:sz w:val="18"/>
                      <w:szCs w:val="18"/>
                    </w:rPr>
                    <w:t>60.73</w:t>
                  </w:r>
                </w:p>
              </w:tc>
            </w:tr>
            <w:tr w:rsidR="00183889" w14:paraId="7C303628" w14:textId="77777777">
              <w:trPr>
                <w:trHeight w:val="281"/>
              </w:trPr>
              <w:tc>
                <w:tcPr>
                  <w:tcW w:w="1200" w:type="dxa"/>
                  <w:tcBorders>
                    <w:top w:val="nil"/>
                    <w:left w:val="single" w:sz="4" w:space="0" w:color="auto"/>
                    <w:bottom w:val="single" w:sz="4" w:space="0" w:color="auto"/>
                    <w:right w:val="single" w:sz="4" w:space="0" w:color="auto"/>
                  </w:tcBorders>
                  <w:noWrap/>
                  <w:vAlign w:val="center"/>
                </w:tcPr>
                <w:p w14:paraId="384B96BC" w14:textId="77777777" w:rsidR="00183889" w:rsidRDefault="00000000">
                  <w:pPr>
                    <w:widowControl/>
                    <w:jc w:val="center"/>
                    <w:rPr>
                      <w:rFonts w:ascii="宋体" w:hAnsi="宋体" w:cs="宋体"/>
                      <w:sz w:val="18"/>
                      <w:szCs w:val="18"/>
                    </w:rPr>
                  </w:pPr>
                  <w:r>
                    <w:rPr>
                      <w:rFonts w:ascii="宋体" w:hAnsi="宋体" w:cs="宋体" w:hint="eastAsia"/>
                      <w:sz w:val="18"/>
                      <w:szCs w:val="18"/>
                    </w:rPr>
                    <w:t>金属</w:t>
                  </w:r>
                </w:p>
              </w:tc>
              <w:tc>
                <w:tcPr>
                  <w:tcW w:w="1880" w:type="dxa"/>
                  <w:tcBorders>
                    <w:top w:val="nil"/>
                    <w:left w:val="nil"/>
                    <w:bottom w:val="single" w:sz="4" w:space="0" w:color="auto"/>
                    <w:right w:val="single" w:sz="4" w:space="0" w:color="auto"/>
                  </w:tcBorders>
                  <w:noWrap/>
                  <w:vAlign w:val="center"/>
                </w:tcPr>
                <w:p w14:paraId="46E28C61" w14:textId="77777777" w:rsidR="00183889" w:rsidRDefault="00000000">
                  <w:pPr>
                    <w:jc w:val="center"/>
                    <w:rPr>
                      <w:rFonts w:ascii="宋体" w:hAnsi="宋体" w:cs="宋体"/>
                      <w:sz w:val="18"/>
                      <w:szCs w:val="18"/>
                    </w:rPr>
                  </w:pPr>
                  <w:r>
                    <w:rPr>
                      <w:rFonts w:ascii="宋体" w:hAnsi="宋体" w:cs="宋体" w:hint="eastAsia"/>
                      <w:sz w:val="18"/>
                      <w:szCs w:val="18"/>
                    </w:rPr>
                    <w:t>89.72</w:t>
                  </w:r>
                </w:p>
              </w:tc>
            </w:tr>
            <w:tr w:rsidR="00183889" w14:paraId="596BAEBB" w14:textId="77777777">
              <w:trPr>
                <w:trHeight w:val="371"/>
              </w:trPr>
              <w:tc>
                <w:tcPr>
                  <w:tcW w:w="1200" w:type="dxa"/>
                  <w:tcBorders>
                    <w:top w:val="nil"/>
                    <w:left w:val="single" w:sz="4" w:space="0" w:color="auto"/>
                    <w:bottom w:val="single" w:sz="4" w:space="0" w:color="auto"/>
                    <w:right w:val="single" w:sz="4" w:space="0" w:color="auto"/>
                  </w:tcBorders>
                  <w:noWrap/>
                  <w:vAlign w:val="center"/>
                </w:tcPr>
                <w:p w14:paraId="609AA353" w14:textId="77777777" w:rsidR="00183889" w:rsidRDefault="00000000">
                  <w:pPr>
                    <w:widowControl/>
                    <w:jc w:val="center"/>
                    <w:rPr>
                      <w:rFonts w:ascii="宋体" w:hAnsi="宋体" w:cs="宋体"/>
                      <w:sz w:val="18"/>
                      <w:szCs w:val="18"/>
                    </w:rPr>
                  </w:pPr>
                  <w:r>
                    <w:rPr>
                      <w:rFonts w:ascii="宋体" w:hAnsi="宋体" w:cs="宋体" w:hint="eastAsia"/>
                      <w:sz w:val="18"/>
                      <w:szCs w:val="18"/>
                    </w:rPr>
                    <w:t>玻璃</w:t>
                  </w:r>
                </w:p>
              </w:tc>
              <w:tc>
                <w:tcPr>
                  <w:tcW w:w="1880" w:type="dxa"/>
                  <w:tcBorders>
                    <w:top w:val="nil"/>
                    <w:left w:val="nil"/>
                    <w:bottom w:val="single" w:sz="4" w:space="0" w:color="auto"/>
                    <w:right w:val="single" w:sz="4" w:space="0" w:color="auto"/>
                  </w:tcBorders>
                  <w:noWrap/>
                  <w:vAlign w:val="center"/>
                </w:tcPr>
                <w:p w14:paraId="27789EAA" w14:textId="77777777" w:rsidR="00183889" w:rsidRDefault="00000000">
                  <w:pPr>
                    <w:jc w:val="center"/>
                    <w:rPr>
                      <w:rFonts w:ascii="宋体" w:hAnsi="宋体" w:cs="宋体"/>
                      <w:sz w:val="18"/>
                      <w:szCs w:val="18"/>
                    </w:rPr>
                  </w:pPr>
                  <w:r>
                    <w:rPr>
                      <w:rFonts w:ascii="宋体" w:hAnsi="宋体" w:cs="宋体" w:hint="eastAsia"/>
                      <w:sz w:val="18"/>
                      <w:szCs w:val="18"/>
                    </w:rPr>
                    <w:t>99.18</w:t>
                  </w:r>
                </w:p>
              </w:tc>
            </w:tr>
            <w:tr w:rsidR="00183889" w14:paraId="0528F631" w14:textId="77777777">
              <w:trPr>
                <w:trHeight w:val="291"/>
              </w:trPr>
              <w:tc>
                <w:tcPr>
                  <w:tcW w:w="1200" w:type="dxa"/>
                  <w:tcBorders>
                    <w:top w:val="nil"/>
                    <w:left w:val="single" w:sz="4" w:space="0" w:color="auto"/>
                    <w:bottom w:val="single" w:sz="4" w:space="0" w:color="auto"/>
                    <w:right w:val="single" w:sz="4" w:space="0" w:color="auto"/>
                  </w:tcBorders>
                  <w:noWrap/>
                  <w:vAlign w:val="center"/>
                </w:tcPr>
                <w:p w14:paraId="131B2702" w14:textId="77777777" w:rsidR="00183889" w:rsidRDefault="00000000">
                  <w:pPr>
                    <w:widowControl/>
                    <w:jc w:val="center"/>
                    <w:rPr>
                      <w:rFonts w:ascii="宋体" w:hAnsi="宋体" w:cs="宋体"/>
                      <w:sz w:val="18"/>
                      <w:szCs w:val="18"/>
                    </w:rPr>
                  </w:pPr>
                  <w:r>
                    <w:rPr>
                      <w:rFonts w:ascii="宋体" w:hAnsi="宋体" w:cs="宋体" w:hint="eastAsia"/>
                      <w:sz w:val="18"/>
                      <w:szCs w:val="18"/>
                    </w:rPr>
                    <w:t>灰土</w:t>
                  </w:r>
                </w:p>
              </w:tc>
              <w:tc>
                <w:tcPr>
                  <w:tcW w:w="1880" w:type="dxa"/>
                  <w:tcBorders>
                    <w:top w:val="nil"/>
                    <w:left w:val="nil"/>
                    <w:bottom w:val="single" w:sz="4" w:space="0" w:color="auto"/>
                    <w:right w:val="single" w:sz="4" w:space="0" w:color="auto"/>
                  </w:tcBorders>
                  <w:noWrap/>
                  <w:vAlign w:val="center"/>
                </w:tcPr>
                <w:p w14:paraId="13B440DC" w14:textId="77777777" w:rsidR="00183889" w:rsidRDefault="00000000">
                  <w:pPr>
                    <w:jc w:val="center"/>
                    <w:rPr>
                      <w:rFonts w:ascii="宋体" w:hAnsi="宋体" w:cs="宋体"/>
                      <w:sz w:val="18"/>
                      <w:szCs w:val="18"/>
                    </w:rPr>
                  </w:pPr>
                  <w:r>
                    <w:rPr>
                      <w:rFonts w:ascii="宋体" w:hAnsi="宋体" w:cs="宋体" w:hint="eastAsia"/>
                      <w:sz w:val="18"/>
                      <w:szCs w:val="18"/>
                    </w:rPr>
                    <w:t>71.55</w:t>
                  </w:r>
                </w:p>
              </w:tc>
            </w:tr>
            <w:tr w:rsidR="00183889" w14:paraId="0FE0A1CB" w14:textId="77777777">
              <w:trPr>
                <w:trHeight w:val="253"/>
              </w:trPr>
              <w:tc>
                <w:tcPr>
                  <w:tcW w:w="1200" w:type="dxa"/>
                  <w:tcBorders>
                    <w:top w:val="nil"/>
                    <w:left w:val="single" w:sz="4" w:space="0" w:color="auto"/>
                    <w:bottom w:val="single" w:sz="4" w:space="0" w:color="auto"/>
                    <w:right w:val="single" w:sz="4" w:space="0" w:color="auto"/>
                  </w:tcBorders>
                  <w:noWrap/>
                  <w:vAlign w:val="center"/>
                </w:tcPr>
                <w:p w14:paraId="0F79671B" w14:textId="77777777" w:rsidR="00183889" w:rsidRDefault="00000000">
                  <w:pPr>
                    <w:widowControl/>
                    <w:jc w:val="center"/>
                    <w:rPr>
                      <w:rFonts w:ascii="宋体" w:hAnsi="宋体" w:cs="宋体"/>
                      <w:sz w:val="18"/>
                      <w:szCs w:val="18"/>
                    </w:rPr>
                  </w:pPr>
                  <w:r>
                    <w:rPr>
                      <w:rFonts w:ascii="宋体" w:hAnsi="宋体" w:cs="宋体" w:hint="eastAsia"/>
                      <w:sz w:val="18"/>
                      <w:szCs w:val="18"/>
                    </w:rPr>
                    <w:t>砖瓦</w:t>
                  </w:r>
                </w:p>
              </w:tc>
              <w:tc>
                <w:tcPr>
                  <w:tcW w:w="1880" w:type="dxa"/>
                  <w:tcBorders>
                    <w:top w:val="nil"/>
                    <w:left w:val="nil"/>
                    <w:bottom w:val="single" w:sz="4" w:space="0" w:color="auto"/>
                    <w:right w:val="single" w:sz="4" w:space="0" w:color="auto"/>
                  </w:tcBorders>
                  <w:noWrap/>
                  <w:vAlign w:val="center"/>
                </w:tcPr>
                <w:p w14:paraId="3F753E37" w14:textId="77777777" w:rsidR="00183889" w:rsidRDefault="00000000">
                  <w:pPr>
                    <w:jc w:val="center"/>
                    <w:rPr>
                      <w:rFonts w:ascii="宋体" w:hAnsi="宋体" w:cs="宋体"/>
                      <w:sz w:val="18"/>
                      <w:szCs w:val="18"/>
                    </w:rPr>
                  </w:pPr>
                  <w:r>
                    <w:rPr>
                      <w:rFonts w:ascii="宋体" w:hAnsi="宋体" w:cs="宋体" w:hint="eastAsia"/>
                      <w:sz w:val="18"/>
                      <w:szCs w:val="18"/>
                    </w:rPr>
                    <w:t>95.07</w:t>
                  </w:r>
                </w:p>
              </w:tc>
            </w:tr>
            <w:tr w:rsidR="00183889" w14:paraId="3BBEFB73" w14:textId="77777777">
              <w:trPr>
                <w:trHeight w:val="202"/>
              </w:trPr>
              <w:tc>
                <w:tcPr>
                  <w:tcW w:w="1200" w:type="dxa"/>
                  <w:tcBorders>
                    <w:top w:val="nil"/>
                    <w:left w:val="single" w:sz="4" w:space="0" w:color="auto"/>
                    <w:bottom w:val="single" w:sz="4" w:space="0" w:color="auto"/>
                    <w:right w:val="single" w:sz="4" w:space="0" w:color="auto"/>
                  </w:tcBorders>
                  <w:noWrap/>
                  <w:vAlign w:val="center"/>
                </w:tcPr>
                <w:p w14:paraId="37ABAC1C" w14:textId="77777777" w:rsidR="00183889" w:rsidRDefault="00000000">
                  <w:pPr>
                    <w:widowControl/>
                    <w:jc w:val="center"/>
                    <w:rPr>
                      <w:rFonts w:ascii="宋体" w:hAnsi="宋体" w:cs="宋体"/>
                      <w:sz w:val="18"/>
                      <w:szCs w:val="18"/>
                    </w:rPr>
                  </w:pPr>
                  <w:r>
                    <w:rPr>
                      <w:rFonts w:ascii="宋体" w:hAnsi="宋体" w:cs="宋体" w:hint="eastAsia"/>
                      <w:sz w:val="18"/>
                      <w:szCs w:val="18"/>
                    </w:rPr>
                    <w:t>其他</w:t>
                  </w:r>
                </w:p>
              </w:tc>
              <w:tc>
                <w:tcPr>
                  <w:tcW w:w="1880" w:type="dxa"/>
                  <w:tcBorders>
                    <w:top w:val="nil"/>
                    <w:left w:val="nil"/>
                    <w:bottom w:val="single" w:sz="4" w:space="0" w:color="auto"/>
                    <w:right w:val="single" w:sz="4" w:space="0" w:color="auto"/>
                  </w:tcBorders>
                  <w:noWrap/>
                  <w:vAlign w:val="center"/>
                </w:tcPr>
                <w:p w14:paraId="4FF66CF6" w14:textId="77777777" w:rsidR="00183889" w:rsidRDefault="00000000">
                  <w:pPr>
                    <w:jc w:val="center"/>
                    <w:rPr>
                      <w:rFonts w:ascii="宋体" w:hAnsi="宋体" w:cs="宋体"/>
                      <w:sz w:val="18"/>
                      <w:szCs w:val="18"/>
                    </w:rPr>
                  </w:pPr>
                  <w:r>
                    <w:rPr>
                      <w:rFonts w:ascii="宋体" w:hAnsi="宋体" w:cs="宋体" w:hint="eastAsia"/>
                      <w:sz w:val="18"/>
                      <w:szCs w:val="18"/>
                    </w:rPr>
                    <w:t>100.00</w:t>
                  </w:r>
                </w:p>
              </w:tc>
            </w:tr>
          </w:tbl>
          <w:p w14:paraId="28C13BB4" w14:textId="77777777" w:rsidR="00183889" w:rsidRDefault="00000000">
            <w:pPr>
              <w:rPr>
                <w:rFonts w:ascii="宋体" w:hAnsi="宋体" w:cs="宋体"/>
                <w:sz w:val="18"/>
                <w:szCs w:val="18"/>
              </w:rPr>
            </w:pPr>
            <w:r>
              <w:rPr>
                <w:rFonts w:ascii="宋体" w:hAnsi="宋体" w:cs="宋体" w:hint="eastAsia"/>
                <w:sz w:val="18"/>
                <w:szCs w:val="18"/>
              </w:rPr>
              <w:t>垃圾焚烧厂监测。</w:t>
            </w:r>
          </w:p>
        </w:tc>
      </w:tr>
      <w:tr w:rsidR="00183889" w14:paraId="46B4C8C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A62D9F1"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D4FBA8F" w14:textId="77777777" w:rsidR="00183889" w:rsidRDefault="00000000">
            <w:pPr>
              <w:rPr>
                <w:rFonts w:ascii="宋体" w:hAnsi="宋体" w:cs="宋体"/>
                <w:sz w:val="18"/>
                <w:szCs w:val="18"/>
              </w:rPr>
            </w:pPr>
            <w:r>
              <w:rPr>
                <w:rFonts w:ascii="宋体" w:hAnsi="宋体" w:cs="宋体" w:hint="eastAsia"/>
                <w:sz w:val="18"/>
                <w:szCs w:val="18"/>
              </w:rPr>
              <w:t>取监测数据均值。</w:t>
            </w:r>
          </w:p>
        </w:tc>
      </w:tr>
      <w:tr w:rsidR="00183889" w14:paraId="0EAE2E8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vAlign w:val="center"/>
          </w:tcPr>
          <w:p w14:paraId="2087696A"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5E3C94C" w14:textId="77777777" w:rsidR="00183889" w:rsidRDefault="00000000">
            <w:pPr>
              <w:rPr>
                <w:rFonts w:ascii="宋体" w:hAnsi="宋体" w:cs="宋体"/>
                <w:sz w:val="18"/>
                <w:szCs w:val="18"/>
              </w:rPr>
            </w:pPr>
            <w:r>
              <w:rPr>
                <w:rFonts w:ascii="宋体" w:hAnsi="宋体" w:cs="宋体" w:hint="eastAsia"/>
                <w:sz w:val="18"/>
                <w:szCs w:val="18"/>
              </w:rPr>
              <w:t>依据深圳市城市管理和综合执法局数据计算。</w:t>
            </w:r>
          </w:p>
        </w:tc>
      </w:tr>
    </w:tbl>
    <w:p w14:paraId="4B3B69D9" w14:textId="77777777" w:rsidR="00183889" w:rsidRDefault="00183889"/>
    <w:p w14:paraId="41589940" w14:textId="77777777" w:rsidR="00183889" w:rsidRDefault="00183889"/>
    <w:p w14:paraId="7EFC09E8" w14:textId="77777777" w:rsidR="00183889" w:rsidRDefault="00000000">
      <w:pPr>
        <w:pStyle w:val="af6"/>
      </w:pPr>
      <w:r>
        <w:rPr>
          <w:rFonts w:hint="eastAsia"/>
        </w:rPr>
        <w:lastRenderedPageBreak/>
        <w:t>成分</w:t>
      </w:r>
      <w:r>
        <w:rPr>
          <w:rFonts w:hint="eastAsia"/>
        </w:rPr>
        <w:t>j</w:t>
      </w:r>
      <w:r>
        <w:rPr>
          <w:rFonts w:hint="eastAsia"/>
        </w:rPr>
        <w:t>的干物质中的碳比例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77072C42"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6150B6F" w14:textId="77777777" w:rsidR="00183889" w:rsidRDefault="00000000">
            <w:pPr>
              <w:rPr>
                <w:rFonts w:ascii="宋体" w:hAnsi="宋体" w:cs="宋体"/>
                <w:sz w:val="18"/>
                <w:szCs w:val="18"/>
              </w:rPr>
            </w:pPr>
            <w:r>
              <w:rPr>
                <w:rFonts w:ascii="宋体" w:hAnsi="宋体" w:cs="宋体" w:hint="eastAsia"/>
                <w:sz w:val="18"/>
                <w:szCs w:val="18"/>
              </w:rPr>
              <w:t>数据/参数  5</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064686F"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CF</m:t>
                  </m:r>
                </m:e>
                <m:sub>
                  <m:r>
                    <w:rPr>
                      <w:rFonts w:ascii="Cambria Math" w:hAnsi="Cambria Math"/>
                    </w:rPr>
                    <m:t>j</m:t>
                  </m:r>
                </m:sub>
              </m:sSub>
            </m:oMath>
          </w:p>
        </w:tc>
      </w:tr>
      <w:tr w:rsidR="00183889" w14:paraId="611B4F9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939DA2F"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B7420CD"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3C823672"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FC9E62A"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F8FD8F0"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183889" w14:paraId="209D6E7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A6F8349"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30C797C" w14:textId="77777777" w:rsidR="00183889" w:rsidRDefault="00000000">
            <w:pPr>
              <w:rPr>
                <w:rFonts w:ascii="宋体" w:hAnsi="宋体" w:cs="宋体"/>
                <w:sz w:val="18"/>
                <w:szCs w:val="18"/>
              </w:rPr>
            </w:pPr>
            <w:r>
              <w:rPr>
                <w:rFonts w:ascii="宋体" w:hAnsi="宋体" w:cs="宋体" w:hint="eastAsia"/>
                <w:sz w:val="18"/>
                <w:szCs w:val="18"/>
              </w:rPr>
              <w:t>垃圾焚烧厂焚烧的各类垃圾组分中总碳含量占干重的百分比。</w:t>
            </w:r>
          </w:p>
        </w:tc>
      </w:tr>
      <w:tr w:rsidR="00183889" w14:paraId="53D78B4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2A31AE7"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64BE3B0" w14:textId="77777777" w:rsidR="00183889" w:rsidRDefault="00000000">
            <w:pPr>
              <w:rPr>
                <w:rFonts w:ascii="宋体" w:hAnsi="宋体" w:cs="宋体"/>
                <w:sz w:val="18"/>
                <w:szCs w:val="18"/>
              </w:rPr>
            </w:pPr>
            <w:r>
              <w:rPr>
                <w:rFonts w:ascii="宋体" w:hAnsi="宋体" w:cs="宋体" w:hint="eastAsia"/>
                <w:sz w:val="18"/>
                <w:szCs w:val="18"/>
              </w:rPr>
              <w:t>缺省值：</w:t>
            </w:r>
          </w:p>
          <w:tbl>
            <w:tblPr>
              <w:tblW w:w="3080" w:type="dxa"/>
              <w:tblLook w:val="04A0" w:firstRow="1" w:lastRow="0" w:firstColumn="1" w:lastColumn="0" w:noHBand="0" w:noVBand="1"/>
            </w:tblPr>
            <w:tblGrid>
              <w:gridCol w:w="1200"/>
              <w:gridCol w:w="1880"/>
            </w:tblGrid>
            <w:tr w:rsidR="00183889" w14:paraId="0C08FBF8" w14:textId="77777777">
              <w:trPr>
                <w:trHeight w:val="238"/>
              </w:trPr>
              <w:tc>
                <w:tcPr>
                  <w:tcW w:w="1200" w:type="dxa"/>
                  <w:tcBorders>
                    <w:top w:val="single" w:sz="4" w:space="0" w:color="auto"/>
                    <w:left w:val="single" w:sz="4" w:space="0" w:color="auto"/>
                    <w:bottom w:val="single" w:sz="4" w:space="0" w:color="auto"/>
                    <w:right w:val="single" w:sz="4" w:space="0" w:color="auto"/>
                  </w:tcBorders>
                  <w:noWrap/>
                  <w:vAlign w:val="center"/>
                </w:tcPr>
                <w:p w14:paraId="386AB3A0" w14:textId="77777777" w:rsidR="00183889" w:rsidRDefault="00000000">
                  <w:pPr>
                    <w:widowControl/>
                    <w:jc w:val="center"/>
                    <w:rPr>
                      <w:rFonts w:ascii="宋体" w:hAnsi="宋体" w:cs="宋体"/>
                      <w:sz w:val="18"/>
                      <w:szCs w:val="18"/>
                    </w:rPr>
                  </w:pPr>
                  <w:r>
                    <w:rPr>
                      <w:rFonts w:ascii="宋体" w:hAnsi="宋体" w:cs="宋体" w:hint="eastAsia"/>
                      <w:sz w:val="18"/>
                      <w:szCs w:val="18"/>
                    </w:rPr>
                    <w:t>食物垃圾</w:t>
                  </w:r>
                </w:p>
              </w:tc>
              <w:tc>
                <w:tcPr>
                  <w:tcW w:w="1880" w:type="dxa"/>
                  <w:tcBorders>
                    <w:top w:val="single" w:sz="4" w:space="0" w:color="auto"/>
                    <w:left w:val="nil"/>
                    <w:bottom w:val="single" w:sz="4" w:space="0" w:color="auto"/>
                    <w:right w:val="single" w:sz="4" w:space="0" w:color="auto"/>
                  </w:tcBorders>
                  <w:noWrap/>
                  <w:vAlign w:val="center"/>
                </w:tcPr>
                <w:p w14:paraId="7079CF0C" w14:textId="77777777" w:rsidR="00183889" w:rsidRDefault="00000000">
                  <w:pPr>
                    <w:jc w:val="center"/>
                    <w:rPr>
                      <w:rFonts w:ascii="宋体" w:hAnsi="宋体" w:cs="宋体"/>
                      <w:sz w:val="18"/>
                      <w:szCs w:val="18"/>
                    </w:rPr>
                  </w:pPr>
                  <w:r>
                    <w:rPr>
                      <w:rFonts w:ascii="宋体" w:hAnsi="宋体" w:cs="宋体" w:hint="eastAsia"/>
                      <w:sz w:val="18"/>
                      <w:szCs w:val="18"/>
                    </w:rPr>
                    <w:t>38.00</w:t>
                  </w:r>
                </w:p>
              </w:tc>
            </w:tr>
            <w:tr w:rsidR="00183889" w14:paraId="4DAA1992" w14:textId="77777777">
              <w:trPr>
                <w:trHeight w:val="286"/>
              </w:trPr>
              <w:tc>
                <w:tcPr>
                  <w:tcW w:w="1200" w:type="dxa"/>
                  <w:tcBorders>
                    <w:top w:val="nil"/>
                    <w:left w:val="single" w:sz="4" w:space="0" w:color="auto"/>
                    <w:bottom w:val="single" w:sz="4" w:space="0" w:color="auto"/>
                    <w:right w:val="single" w:sz="4" w:space="0" w:color="auto"/>
                  </w:tcBorders>
                  <w:noWrap/>
                  <w:vAlign w:val="center"/>
                </w:tcPr>
                <w:p w14:paraId="4FB70F44" w14:textId="77777777" w:rsidR="00183889" w:rsidRDefault="00000000">
                  <w:pPr>
                    <w:jc w:val="center"/>
                    <w:rPr>
                      <w:rFonts w:ascii="宋体" w:hAnsi="宋体" w:cs="宋体"/>
                      <w:sz w:val="18"/>
                      <w:szCs w:val="18"/>
                    </w:rPr>
                  </w:pPr>
                  <w:r>
                    <w:rPr>
                      <w:rFonts w:ascii="宋体" w:hAnsi="宋体" w:cs="宋体" w:hint="eastAsia"/>
                      <w:sz w:val="18"/>
                      <w:szCs w:val="18"/>
                    </w:rPr>
                    <w:t>纸类</w:t>
                  </w:r>
                </w:p>
              </w:tc>
              <w:tc>
                <w:tcPr>
                  <w:tcW w:w="1880" w:type="dxa"/>
                  <w:tcBorders>
                    <w:top w:val="nil"/>
                    <w:left w:val="nil"/>
                    <w:bottom w:val="single" w:sz="4" w:space="0" w:color="auto"/>
                    <w:right w:val="single" w:sz="4" w:space="0" w:color="auto"/>
                  </w:tcBorders>
                  <w:noWrap/>
                  <w:vAlign w:val="center"/>
                </w:tcPr>
                <w:p w14:paraId="3CD18A0E" w14:textId="77777777" w:rsidR="00183889" w:rsidRDefault="00000000">
                  <w:pPr>
                    <w:jc w:val="center"/>
                    <w:rPr>
                      <w:rFonts w:ascii="宋体" w:hAnsi="宋体" w:cs="宋体"/>
                      <w:sz w:val="18"/>
                      <w:szCs w:val="18"/>
                    </w:rPr>
                  </w:pPr>
                  <w:r>
                    <w:rPr>
                      <w:rFonts w:ascii="宋体" w:hAnsi="宋体" w:cs="宋体" w:hint="eastAsia"/>
                      <w:sz w:val="18"/>
                      <w:szCs w:val="18"/>
                    </w:rPr>
                    <w:t>46.00</w:t>
                  </w:r>
                </w:p>
              </w:tc>
            </w:tr>
            <w:tr w:rsidR="00183889" w14:paraId="62AB38CC" w14:textId="77777777">
              <w:trPr>
                <w:trHeight w:val="377"/>
              </w:trPr>
              <w:tc>
                <w:tcPr>
                  <w:tcW w:w="1200" w:type="dxa"/>
                  <w:tcBorders>
                    <w:top w:val="nil"/>
                    <w:left w:val="single" w:sz="4" w:space="0" w:color="auto"/>
                    <w:bottom w:val="single" w:sz="4" w:space="0" w:color="auto"/>
                    <w:right w:val="single" w:sz="4" w:space="0" w:color="auto"/>
                  </w:tcBorders>
                  <w:noWrap/>
                  <w:vAlign w:val="center"/>
                </w:tcPr>
                <w:p w14:paraId="11A3D1C1" w14:textId="77777777" w:rsidR="00183889" w:rsidRDefault="00000000">
                  <w:pPr>
                    <w:jc w:val="center"/>
                    <w:rPr>
                      <w:rFonts w:ascii="宋体" w:hAnsi="宋体" w:cs="宋体"/>
                      <w:sz w:val="18"/>
                      <w:szCs w:val="18"/>
                    </w:rPr>
                  </w:pPr>
                  <w:r>
                    <w:rPr>
                      <w:rFonts w:ascii="宋体" w:hAnsi="宋体" w:cs="宋体" w:hint="eastAsia"/>
                      <w:sz w:val="18"/>
                      <w:szCs w:val="18"/>
                    </w:rPr>
                    <w:t>木材</w:t>
                  </w:r>
                </w:p>
              </w:tc>
              <w:tc>
                <w:tcPr>
                  <w:tcW w:w="1880" w:type="dxa"/>
                  <w:tcBorders>
                    <w:top w:val="nil"/>
                    <w:left w:val="nil"/>
                    <w:bottom w:val="single" w:sz="4" w:space="0" w:color="auto"/>
                    <w:right w:val="single" w:sz="4" w:space="0" w:color="auto"/>
                  </w:tcBorders>
                  <w:noWrap/>
                  <w:vAlign w:val="center"/>
                </w:tcPr>
                <w:p w14:paraId="54B2992D" w14:textId="77777777" w:rsidR="00183889" w:rsidRDefault="00000000">
                  <w:pPr>
                    <w:jc w:val="center"/>
                    <w:rPr>
                      <w:rFonts w:ascii="宋体" w:hAnsi="宋体" w:cs="宋体"/>
                      <w:sz w:val="18"/>
                      <w:szCs w:val="18"/>
                    </w:rPr>
                  </w:pPr>
                  <w:r>
                    <w:rPr>
                      <w:rFonts w:ascii="宋体" w:hAnsi="宋体" w:cs="宋体" w:hint="eastAsia"/>
                      <w:sz w:val="18"/>
                      <w:szCs w:val="18"/>
                    </w:rPr>
                    <w:t>50.00</w:t>
                  </w:r>
                </w:p>
              </w:tc>
            </w:tr>
            <w:tr w:rsidR="00183889" w14:paraId="7C972CF7" w14:textId="77777777">
              <w:trPr>
                <w:trHeight w:val="411"/>
              </w:trPr>
              <w:tc>
                <w:tcPr>
                  <w:tcW w:w="1200" w:type="dxa"/>
                  <w:tcBorders>
                    <w:top w:val="nil"/>
                    <w:left w:val="single" w:sz="4" w:space="0" w:color="auto"/>
                    <w:bottom w:val="single" w:sz="4" w:space="0" w:color="auto"/>
                    <w:right w:val="single" w:sz="4" w:space="0" w:color="auto"/>
                  </w:tcBorders>
                  <w:noWrap/>
                  <w:vAlign w:val="center"/>
                </w:tcPr>
                <w:p w14:paraId="5DAEE810" w14:textId="77777777" w:rsidR="00183889" w:rsidRDefault="00000000">
                  <w:pPr>
                    <w:jc w:val="center"/>
                    <w:rPr>
                      <w:rFonts w:ascii="宋体" w:hAnsi="宋体" w:cs="宋体"/>
                      <w:sz w:val="18"/>
                      <w:szCs w:val="18"/>
                    </w:rPr>
                  </w:pPr>
                  <w:r>
                    <w:rPr>
                      <w:rFonts w:ascii="宋体" w:hAnsi="宋体" w:cs="宋体" w:hint="eastAsia"/>
                      <w:sz w:val="18"/>
                      <w:szCs w:val="18"/>
                    </w:rPr>
                    <w:t>纺织品</w:t>
                  </w:r>
                </w:p>
              </w:tc>
              <w:tc>
                <w:tcPr>
                  <w:tcW w:w="1880" w:type="dxa"/>
                  <w:tcBorders>
                    <w:top w:val="nil"/>
                    <w:left w:val="nil"/>
                    <w:bottom w:val="single" w:sz="4" w:space="0" w:color="auto"/>
                    <w:right w:val="single" w:sz="4" w:space="0" w:color="auto"/>
                  </w:tcBorders>
                  <w:noWrap/>
                  <w:vAlign w:val="center"/>
                </w:tcPr>
                <w:p w14:paraId="1A09949E" w14:textId="77777777" w:rsidR="00183889" w:rsidRDefault="00000000">
                  <w:pPr>
                    <w:jc w:val="center"/>
                    <w:rPr>
                      <w:rFonts w:ascii="宋体" w:hAnsi="宋体" w:cs="宋体"/>
                      <w:sz w:val="18"/>
                      <w:szCs w:val="18"/>
                    </w:rPr>
                  </w:pPr>
                  <w:r>
                    <w:rPr>
                      <w:rFonts w:ascii="宋体" w:hAnsi="宋体" w:cs="宋体" w:hint="eastAsia"/>
                      <w:sz w:val="18"/>
                      <w:szCs w:val="18"/>
                    </w:rPr>
                    <w:t>50.00</w:t>
                  </w:r>
                </w:p>
              </w:tc>
            </w:tr>
            <w:tr w:rsidR="00183889" w14:paraId="22C1C9E0" w14:textId="77777777">
              <w:trPr>
                <w:trHeight w:val="416"/>
              </w:trPr>
              <w:tc>
                <w:tcPr>
                  <w:tcW w:w="1200" w:type="dxa"/>
                  <w:tcBorders>
                    <w:top w:val="nil"/>
                    <w:left w:val="single" w:sz="4" w:space="0" w:color="auto"/>
                    <w:bottom w:val="single" w:sz="4" w:space="0" w:color="auto"/>
                    <w:right w:val="single" w:sz="4" w:space="0" w:color="auto"/>
                  </w:tcBorders>
                  <w:noWrap/>
                  <w:vAlign w:val="center"/>
                </w:tcPr>
                <w:p w14:paraId="4EA4E914" w14:textId="77777777" w:rsidR="00183889" w:rsidRDefault="00000000">
                  <w:pPr>
                    <w:widowControl/>
                    <w:jc w:val="center"/>
                    <w:rPr>
                      <w:rFonts w:ascii="宋体" w:hAnsi="宋体" w:cs="宋体"/>
                      <w:sz w:val="18"/>
                      <w:szCs w:val="18"/>
                    </w:rPr>
                  </w:pPr>
                  <w:r>
                    <w:rPr>
                      <w:rFonts w:ascii="宋体" w:hAnsi="宋体" w:cs="宋体" w:hint="eastAsia"/>
                      <w:sz w:val="18"/>
                      <w:szCs w:val="18"/>
                    </w:rPr>
                    <w:t>橡塑</w:t>
                  </w:r>
                </w:p>
              </w:tc>
              <w:tc>
                <w:tcPr>
                  <w:tcW w:w="1880" w:type="dxa"/>
                  <w:tcBorders>
                    <w:top w:val="nil"/>
                    <w:left w:val="nil"/>
                    <w:bottom w:val="single" w:sz="4" w:space="0" w:color="auto"/>
                    <w:right w:val="single" w:sz="4" w:space="0" w:color="auto"/>
                  </w:tcBorders>
                  <w:noWrap/>
                  <w:vAlign w:val="center"/>
                </w:tcPr>
                <w:p w14:paraId="278E8CF1" w14:textId="77777777" w:rsidR="00183889" w:rsidRDefault="00000000">
                  <w:pPr>
                    <w:jc w:val="center"/>
                    <w:rPr>
                      <w:rFonts w:ascii="宋体" w:hAnsi="宋体" w:cs="宋体"/>
                      <w:sz w:val="18"/>
                      <w:szCs w:val="18"/>
                    </w:rPr>
                  </w:pPr>
                  <w:r>
                    <w:rPr>
                      <w:rFonts w:ascii="宋体" w:hAnsi="宋体" w:cs="宋体" w:hint="eastAsia"/>
                      <w:sz w:val="18"/>
                      <w:szCs w:val="18"/>
                    </w:rPr>
                    <w:t>75.00</w:t>
                  </w:r>
                </w:p>
              </w:tc>
            </w:tr>
            <w:tr w:rsidR="00183889" w14:paraId="39ACB2CD" w14:textId="77777777">
              <w:trPr>
                <w:trHeight w:val="281"/>
              </w:trPr>
              <w:tc>
                <w:tcPr>
                  <w:tcW w:w="1200" w:type="dxa"/>
                  <w:tcBorders>
                    <w:top w:val="nil"/>
                    <w:left w:val="single" w:sz="4" w:space="0" w:color="auto"/>
                    <w:bottom w:val="single" w:sz="4" w:space="0" w:color="auto"/>
                    <w:right w:val="single" w:sz="4" w:space="0" w:color="auto"/>
                  </w:tcBorders>
                  <w:noWrap/>
                  <w:vAlign w:val="center"/>
                </w:tcPr>
                <w:p w14:paraId="7F6A656C" w14:textId="77777777" w:rsidR="00183889" w:rsidRDefault="00000000">
                  <w:pPr>
                    <w:widowControl/>
                    <w:jc w:val="center"/>
                    <w:rPr>
                      <w:rFonts w:ascii="宋体" w:hAnsi="宋体" w:cs="宋体"/>
                      <w:sz w:val="18"/>
                      <w:szCs w:val="18"/>
                    </w:rPr>
                  </w:pPr>
                  <w:r>
                    <w:rPr>
                      <w:rFonts w:ascii="宋体" w:hAnsi="宋体" w:cs="宋体" w:hint="eastAsia"/>
                      <w:sz w:val="18"/>
                      <w:szCs w:val="18"/>
                    </w:rPr>
                    <w:t>金属</w:t>
                  </w:r>
                </w:p>
              </w:tc>
              <w:tc>
                <w:tcPr>
                  <w:tcW w:w="1880" w:type="dxa"/>
                  <w:tcBorders>
                    <w:top w:val="nil"/>
                    <w:left w:val="nil"/>
                    <w:bottom w:val="single" w:sz="4" w:space="0" w:color="auto"/>
                    <w:right w:val="single" w:sz="4" w:space="0" w:color="auto"/>
                  </w:tcBorders>
                  <w:noWrap/>
                  <w:vAlign w:val="center"/>
                </w:tcPr>
                <w:p w14:paraId="2FC1D247" w14:textId="77777777" w:rsidR="00183889" w:rsidRDefault="00000000">
                  <w:pPr>
                    <w:jc w:val="center"/>
                    <w:rPr>
                      <w:rFonts w:ascii="宋体" w:hAnsi="宋体" w:cs="宋体"/>
                      <w:sz w:val="18"/>
                      <w:szCs w:val="18"/>
                    </w:rPr>
                  </w:pPr>
                  <w:r>
                    <w:rPr>
                      <w:rFonts w:ascii="宋体" w:hAnsi="宋体" w:cs="宋体" w:hint="eastAsia"/>
                      <w:sz w:val="18"/>
                      <w:szCs w:val="18"/>
                    </w:rPr>
                    <w:t>0.00</w:t>
                  </w:r>
                </w:p>
              </w:tc>
            </w:tr>
            <w:tr w:rsidR="00183889" w14:paraId="002A9966" w14:textId="77777777">
              <w:trPr>
                <w:trHeight w:val="371"/>
              </w:trPr>
              <w:tc>
                <w:tcPr>
                  <w:tcW w:w="1200" w:type="dxa"/>
                  <w:tcBorders>
                    <w:top w:val="nil"/>
                    <w:left w:val="single" w:sz="4" w:space="0" w:color="auto"/>
                    <w:bottom w:val="single" w:sz="4" w:space="0" w:color="auto"/>
                    <w:right w:val="single" w:sz="4" w:space="0" w:color="auto"/>
                  </w:tcBorders>
                  <w:noWrap/>
                  <w:vAlign w:val="center"/>
                </w:tcPr>
                <w:p w14:paraId="3154477A" w14:textId="77777777" w:rsidR="00183889" w:rsidRDefault="00000000">
                  <w:pPr>
                    <w:widowControl/>
                    <w:jc w:val="center"/>
                    <w:rPr>
                      <w:rFonts w:ascii="宋体" w:hAnsi="宋体" w:cs="宋体"/>
                      <w:sz w:val="18"/>
                      <w:szCs w:val="18"/>
                    </w:rPr>
                  </w:pPr>
                  <w:r>
                    <w:rPr>
                      <w:rFonts w:ascii="宋体" w:hAnsi="宋体" w:cs="宋体" w:hint="eastAsia"/>
                      <w:sz w:val="18"/>
                      <w:szCs w:val="18"/>
                    </w:rPr>
                    <w:t>玻璃</w:t>
                  </w:r>
                </w:p>
              </w:tc>
              <w:tc>
                <w:tcPr>
                  <w:tcW w:w="1880" w:type="dxa"/>
                  <w:tcBorders>
                    <w:top w:val="nil"/>
                    <w:left w:val="nil"/>
                    <w:bottom w:val="single" w:sz="4" w:space="0" w:color="auto"/>
                    <w:right w:val="single" w:sz="4" w:space="0" w:color="auto"/>
                  </w:tcBorders>
                  <w:noWrap/>
                  <w:vAlign w:val="center"/>
                </w:tcPr>
                <w:p w14:paraId="0946E778" w14:textId="77777777" w:rsidR="00183889" w:rsidRDefault="00000000">
                  <w:pPr>
                    <w:jc w:val="center"/>
                    <w:rPr>
                      <w:rFonts w:ascii="宋体" w:hAnsi="宋体" w:cs="宋体"/>
                      <w:sz w:val="18"/>
                      <w:szCs w:val="18"/>
                    </w:rPr>
                  </w:pPr>
                  <w:r>
                    <w:rPr>
                      <w:rFonts w:ascii="宋体" w:hAnsi="宋体" w:cs="宋体" w:hint="eastAsia"/>
                      <w:sz w:val="18"/>
                      <w:szCs w:val="18"/>
                    </w:rPr>
                    <w:t>0.00</w:t>
                  </w:r>
                </w:p>
              </w:tc>
            </w:tr>
            <w:tr w:rsidR="00183889" w14:paraId="56878A83" w14:textId="77777777">
              <w:trPr>
                <w:trHeight w:val="291"/>
              </w:trPr>
              <w:tc>
                <w:tcPr>
                  <w:tcW w:w="1200" w:type="dxa"/>
                  <w:tcBorders>
                    <w:top w:val="nil"/>
                    <w:left w:val="single" w:sz="4" w:space="0" w:color="auto"/>
                    <w:bottom w:val="single" w:sz="4" w:space="0" w:color="auto"/>
                    <w:right w:val="single" w:sz="4" w:space="0" w:color="auto"/>
                  </w:tcBorders>
                  <w:noWrap/>
                  <w:vAlign w:val="center"/>
                </w:tcPr>
                <w:p w14:paraId="7D4B975F" w14:textId="77777777" w:rsidR="00183889" w:rsidRDefault="00000000">
                  <w:pPr>
                    <w:widowControl/>
                    <w:jc w:val="center"/>
                    <w:rPr>
                      <w:rFonts w:ascii="宋体" w:hAnsi="宋体" w:cs="宋体"/>
                      <w:sz w:val="18"/>
                      <w:szCs w:val="18"/>
                    </w:rPr>
                  </w:pPr>
                  <w:r>
                    <w:rPr>
                      <w:rFonts w:ascii="宋体" w:hAnsi="宋体" w:cs="宋体" w:hint="eastAsia"/>
                      <w:sz w:val="18"/>
                      <w:szCs w:val="18"/>
                    </w:rPr>
                    <w:t>灰土</w:t>
                  </w:r>
                </w:p>
              </w:tc>
              <w:tc>
                <w:tcPr>
                  <w:tcW w:w="1880" w:type="dxa"/>
                  <w:tcBorders>
                    <w:top w:val="nil"/>
                    <w:left w:val="nil"/>
                    <w:bottom w:val="single" w:sz="4" w:space="0" w:color="auto"/>
                    <w:right w:val="single" w:sz="4" w:space="0" w:color="auto"/>
                  </w:tcBorders>
                  <w:noWrap/>
                  <w:vAlign w:val="center"/>
                </w:tcPr>
                <w:p w14:paraId="57FB15FE" w14:textId="77777777" w:rsidR="00183889" w:rsidRDefault="00000000">
                  <w:pPr>
                    <w:jc w:val="center"/>
                    <w:rPr>
                      <w:rFonts w:ascii="宋体" w:hAnsi="宋体" w:cs="宋体"/>
                      <w:sz w:val="18"/>
                      <w:szCs w:val="18"/>
                    </w:rPr>
                  </w:pPr>
                  <w:r>
                    <w:rPr>
                      <w:rFonts w:ascii="宋体" w:hAnsi="宋体" w:cs="宋体" w:hint="eastAsia"/>
                      <w:sz w:val="18"/>
                      <w:szCs w:val="18"/>
                    </w:rPr>
                    <w:t>3.00</w:t>
                  </w:r>
                </w:p>
              </w:tc>
            </w:tr>
            <w:tr w:rsidR="00183889" w14:paraId="5606198B" w14:textId="77777777">
              <w:trPr>
                <w:trHeight w:val="253"/>
              </w:trPr>
              <w:tc>
                <w:tcPr>
                  <w:tcW w:w="1200" w:type="dxa"/>
                  <w:tcBorders>
                    <w:top w:val="nil"/>
                    <w:left w:val="single" w:sz="4" w:space="0" w:color="auto"/>
                    <w:bottom w:val="single" w:sz="4" w:space="0" w:color="auto"/>
                    <w:right w:val="single" w:sz="4" w:space="0" w:color="auto"/>
                  </w:tcBorders>
                  <w:noWrap/>
                  <w:vAlign w:val="center"/>
                </w:tcPr>
                <w:p w14:paraId="28D9AA3E" w14:textId="77777777" w:rsidR="00183889" w:rsidRDefault="00000000">
                  <w:pPr>
                    <w:widowControl/>
                    <w:jc w:val="center"/>
                    <w:rPr>
                      <w:rFonts w:ascii="宋体" w:hAnsi="宋体" w:cs="宋体"/>
                      <w:sz w:val="18"/>
                      <w:szCs w:val="18"/>
                    </w:rPr>
                  </w:pPr>
                  <w:r>
                    <w:rPr>
                      <w:rFonts w:ascii="宋体" w:hAnsi="宋体" w:cs="宋体" w:hint="eastAsia"/>
                      <w:sz w:val="18"/>
                      <w:szCs w:val="18"/>
                    </w:rPr>
                    <w:t>砖瓦</w:t>
                  </w:r>
                </w:p>
              </w:tc>
              <w:tc>
                <w:tcPr>
                  <w:tcW w:w="1880" w:type="dxa"/>
                  <w:tcBorders>
                    <w:top w:val="nil"/>
                    <w:left w:val="nil"/>
                    <w:bottom w:val="single" w:sz="4" w:space="0" w:color="auto"/>
                    <w:right w:val="single" w:sz="4" w:space="0" w:color="auto"/>
                  </w:tcBorders>
                  <w:noWrap/>
                  <w:vAlign w:val="center"/>
                </w:tcPr>
                <w:p w14:paraId="4164E085" w14:textId="77777777" w:rsidR="00183889" w:rsidRDefault="00000000">
                  <w:pPr>
                    <w:jc w:val="center"/>
                    <w:rPr>
                      <w:rFonts w:ascii="宋体" w:hAnsi="宋体" w:cs="宋体"/>
                      <w:sz w:val="18"/>
                      <w:szCs w:val="18"/>
                    </w:rPr>
                  </w:pPr>
                  <w:r>
                    <w:rPr>
                      <w:rFonts w:ascii="宋体" w:hAnsi="宋体" w:cs="宋体" w:hint="eastAsia"/>
                      <w:sz w:val="18"/>
                      <w:szCs w:val="18"/>
                    </w:rPr>
                    <w:t>3.00</w:t>
                  </w:r>
                </w:p>
              </w:tc>
            </w:tr>
            <w:tr w:rsidR="00183889" w14:paraId="49822CD7" w14:textId="77777777">
              <w:trPr>
                <w:trHeight w:val="202"/>
              </w:trPr>
              <w:tc>
                <w:tcPr>
                  <w:tcW w:w="1200" w:type="dxa"/>
                  <w:tcBorders>
                    <w:top w:val="nil"/>
                    <w:left w:val="single" w:sz="4" w:space="0" w:color="auto"/>
                    <w:bottom w:val="single" w:sz="4" w:space="0" w:color="auto"/>
                    <w:right w:val="single" w:sz="4" w:space="0" w:color="auto"/>
                  </w:tcBorders>
                  <w:noWrap/>
                  <w:vAlign w:val="center"/>
                </w:tcPr>
                <w:p w14:paraId="430ED16C" w14:textId="77777777" w:rsidR="00183889" w:rsidRDefault="00000000">
                  <w:pPr>
                    <w:widowControl/>
                    <w:jc w:val="center"/>
                    <w:rPr>
                      <w:rFonts w:ascii="宋体" w:hAnsi="宋体" w:cs="宋体"/>
                      <w:sz w:val="18"/>
                      <w:szCs w:val="18"/>
                    </w:rPr>
                  </w:pPr>
                  <w:r>
                    <w:rPr>
                      <w:rFonts w:ascii="宋体" w:hAnsi="宋体" w:cs="宋体" w:hint="eastAsia"/>
                      <w:sz w:val="18"/>
                      <w:szCs w:val="18"/>
                    </w:rPr>
                    <w:t>其他</w:t>
                  </w:r>
                </w:p>
              </w:tc>
              <w:tc>
                <w:tcPr>
                  <w:tcW w:w="1880" w:type="dxa"/>
                  <w:tcBorders>
                    <w:top w:val="nil"/>
                    <w:left w:val="nil"/>
                    <w:bottom w:val="single" w:sz="4" w:space="0" w:color="auto"/>
                    <w:right w:val="single" w:sz="4" w:space="0" w:color="auto"/>
                  </w:tcBorders>
                  <w:noWrap/>
                  <w:vAlign w:val="center"/>
                </w:tcPr>
                <w:p w14:paraId="2A84F39A" w14:textId="77777777" w:rsidR="00183889" w:rsidRDefault="00000000">
                  <w:pPr>
                    <w:jc w:val="center"/>
                    <w:rPr>
                      <w:rFonts w:ascii="宋体" w:hAnsi="宋体" w:cs="宋体"/>
                      <w:sz w:val="18"/>
                      <w:szCs w:val="18"/>
                    </w:rPr>
                  </w:pPr>
                  <w:r>
                    <w:rPr>
                      <w:rFonts w:ascii="宋体" w:hAnsi="宋体" w:cs="宋体" w:hint="eastAsia"/>
                      <w:sz w:val="18"/>
                      <w:szCs w:val="18"/>
                    </w:rPr>
                    <w:t>3.00</w:t>
                  </w:r>
                </w:p>
              </w:tc>
            </w:tr>
          </w:tbl>
          <w:p w14:paraId="21FF2267" w14:textId="77777777" w:rsidR="00183889" w:rsidRDefault="00000000">
            <w:pPr>
              <w:rPr>
                <w:rFonts w:ascii="宋体" w:hAnsi="宋体" w:cs="宋体"/>
                <w:sz w:val="18"/>
                <w:szCs w:val="18"/>
              </w:rPr>
            </w:pPr>
            <w:r>
              <w:rPr>
                <w:rFonts w:ascii="宋体" w:hAnsi="宋体" w:cs="宋体" w:hint="eastAsia"/>
                <w:sz w:val="18"/>
                <w:szCs w:val="18"/>
              </w:rPr>
              <w:t>缺省值源于参考文献：《2006年IPCC国家温室气体清单指南目录》</w:t>
            </w:r>
          </w:p>
        </w:tc>
      </w:tr>
      <w:tr w:rsidR="00183889" w14:paraId="78F0BB0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F071609"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DE518AF"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1FE4482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42EF81"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0EAEF20" w14:textId="77777777" w:rsidR="00183889" w:rsidRDefault="00000000">
            <w:pPr>
              <w:rPr>
                <w:rFonts w:ascii="宋体" w:hAnsi="宋体" w:cs="宋体"/>
                <w:sz w:val="18"/>
                <w:szCs w:val="18"/>
              </w:rPr>
            </w:pPr>
            <w:r>
              <w:rPr>
                <w:rFonts w:ascii="宋体" w:hAnsi="宋体" w:cs="宋体"/>
                <w:sz w:val="18"/>
                <w:szCs w:val="18"/>
              </w:rPr>
              <w:t>-</w:t>
            </w:r>
          </w:p>
        </w:tc>
      </w:tr>
    </w:tbl>
    <w:p w14:paraId="13B03252" w14:textId="77777777" w:rsidR="00183889" w:rsidRDefault="00000000">
      <w:pPr>
        <w:pStyle w:val="af6"/>
      </w:pPr>
      <w:r>
        <w:rPr>
          <w:rFonts w:hint="eastAsia"/>
        </w:rPr>
        <w:t>矿物碳在碳的总含量中的比例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5573E7D9"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98731D4" w14:textId="77777777" w:rsidR="00183889" w:rsidRDefault="00000000">
            <w:pPr>
              <w:rPr>
                <w:rFonts w:ascii="宋体" w:hAnsi="宋体" w:cs="宋体"/>
                <w:sz w:val="18"/>
                <w:szCs w:val="18"/>
              </w:rPr>
            </w:pPr>
            <w:r>
              <w:rPr>
                <w:rFonts w:ascii="宋体" w:hAnsi="宋体" w:cs="宋体" w:hint="eastAsia"/>
                <w:sz w:val="18"/>
                <w:szCs w:val="18"/>
              </w:rPr>
              <w:t>数据/参数  6</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28F7B25"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FCF</m:t>
                  </m:r>
                </m:e>
                <m:sub>
                  <m:r>
                    <w:rPr>
                      <w:rFonts w:ascii="Cambria Math" w:hAnsi="Cambria Math"/>
                    </w:rPr>
                    <m:t>j</m:t>
                  </m:r>
                </m:sub>
              </m:sSub>
            </m:oMath>
          </w:p>
        </w:tc>
      </w:tr>
      <w:tr w:rsidR="00183889" w14:paraId="284E911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A924C85"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98E6F3F"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15DCADF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91FF019"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94ACE65"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183889" w14:paraId="6496B54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E0ABC30"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CE26704" w14:textId="77777777" w:rsidR="00183889" w:rsidRDefault="00000000">
            <w:pPr>
              <w:rPr>
                <w:rFonts w:ascii="宋体" w:hAnsi="宋体" w:cs="宋体"/>
                <w:sz w:val="18"/>
                <w:szCs w:val="18"/>
              </w:rPr>
            </w:pPr>
            <w:r>
              <w:rPr>
                <w:rFonts w:ascii="宋体" w:hAnsi="宋体" w:cs="宋体" w:hint="eastAsia"/>
                <w:sz w:val="18"/>
                <w:szCs w:val="18"/>
              </w:rPr>
              <w:t>垃圾含碳量中矿物碳所占的比例。</w:t>
            </w:r>
          </w:p>
        </w:tc>
      </w:tr>
      <w:tr w:rsidR="00183889" w14:paraId="6A883F3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4B65BAA"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2E73291" w14:textId="77777777" w:rsidR="00183889" w:rsidRDefault="00000000">
            <w:pPr>
              <w:rPr>
                <w:rFonts w:ascii="宋体" w:hAnsi="宋体" w:cs="宋体"/>
                <w:sz w:val="18"/>
                <w:szCs w:val="18"/>
              </w:rPr>
            </w:pPr>
            <w:r>
              <w:rPr>
                <w:rFonts w:ascii="宋体" w:hAnsi="宋体" w:cs="宋体" w:hint="eastAsia"/>
                <w:sz w:val="18"/>
                <w:szCs w:val="18"/>
              </w:rPr>
              <w:t>缺省值：</w:t>
            </w:r>
          </w:p>
          <w:tbl>
            <w:tblPr>
              <w:tblW w:w="3080" w:type="dxa"/>
              <w:tblLook w:val="04A0" w:firstRow="1" w:lastRow="0" w:firstColumn="1" w:lastColumn="0" w:noHBand="0" w:noVBand="1"/>
            </w:tblPr>
            <w:tblGrid>
              <w:gridCol w:w="1200"/>
              <w:gridCol w:w="1880"/>
            </w:tblGrid>
            <w:tr w:rsidR="00183889" w14:paraId="37BFDE9E" w14:textId="77777777">
              <w:trPr>
                <w:trHeight w:val="238"/>
              </w:trPr>
              <w:tc>
                <w:tcPr>
                  <w:tcW w:w="1200" w:type="dxa"/>
                  <w:tcBorders>
                    <w:top w:val="single" w:sz="4" w:space="0" w:color="auto"/>
                    <w:left w:val="single" w:sz="4" w:space="0" w:color="auto"/>
                    <w:bottom w:val="single" w:sz="4" w:space="0" w:color="auto"/>
                    <w:right w:val="single" w:sz="4" w:space="0" w:color="auto"/>
                  </w:tcBorders>
                  <w:noWrap/>
                  <w:vAlign w:val="center"/>
                </w:tcPr>
                <w:p w14:paraId="5A8BCC27" w14:textId="77777777" w:rsidR="00183889" w:rsidRDefault="00000000">
                  <w:pPr>
                    <w:widowControl/>
                    <w:jc w:val="center"/>
                    <w:rPr>
                      <w:rFonts w:ascii="宋体" w:hAnsi="宋体" w:cs="宋体"/>
                      <w:sz w:val="18"/>
                      <w:szCs w:val="18"/>
                    </w:rPr>
                  </w:pPr>
                  <w:r>
                    <w:rPr>
                      <w:rFonts w:ascii="宋体" w:hAnsi="宋体" w:cs="宋体" w:hint="eastAsia"/>
                      <w:sz w:val="18"/>
                      <w:szCs w:val="18"/>
                    </w:rPr>
                    <w:t>食物垃圾</w:t>
                  </w:r>
                </w:p>
              </w:tc>
              <w:tc>
                <w:tcPr>
                  <w:tcW w:w="1880" w:type="dxa"/>
                  <w:tcBorders>
                    <w:top w:val="single" w:sz="4" w:space="0" w:color="auto"/>
                    <w:left w:val="nil"/>
                    <w:bottom w:val="single" w:sz="4" w:space="0" w:color="auto"/>
                    <w:right w:val="single" w:sz="4" w:space="0" w:color="auto"/>
                  </w:tcBorders>
                  <w:noWrap/>
                  <w:vAlign w:val="center"/>
                </w:tcPr>
                <w:p w14:paraId="4023C817" w14:textId="77777777" w:rsidR="00183889" w:rsidRDefault="00000000">
                  <w:pPr>
                    <w:jc w:val="center"/>
                    <w:rPr>
                      <w:rFonts w:ascii="宋体" w:hAnsi="宋体" w:cs="宋体"/>
                      <w:sz w:val="18"/>
                      <w:szCs w:val="18"/>
                    </w:rPr>
                  </w:pPr>
                  <w:r>
                    <w:rPr>
                      <w:rFonts w:ascii="宋体" w:hAnsi="宋体" w:cs="宋体" w:hint="eastAsia"/>
                      <w:sz w:val="18"/>
                      <w:szCs w:val="18"/>
                    </w:rPr>
                    <w:t>0.00</w:t>
                  </w:r>
                </w:p>
              </w:tc>
            </w:tr>
            <w:tr w:rsidR="00183889" w14:paraId="4B0FD62E" w14:textId="77777777">
              <w:trPr>
                <w:trHeight w:val="286"/>
              </w:trPr>
              <w:tc>
                <w:tcPr>
                  <w:tcW w:w="1200" w:type="dxa"/>
                  <w:tcBorders>
                    <w:top w:val="nil"/>
                    <w:left w:val="single" w:sz="4" w:space="0" w:color="auto"/>
                    <w:bottom w:val="single" w:sz="4" w:space="0" w:color="auto"/>
                    <w:right w:val="single" w:sz="4" w:space="0" w:color="auto"/>
                  </w:tcBorders>
                  <w:noWrap/>
                  <w:vAlign w:val="center"/>
                </w:tcPr>
                <w:p w14:paraId="56CC1915" w14:textId="77777777" w:rsidR="00183889" w:rsidRDefault="00000000">
                  <w:pPr>
                    <w:jc w:val="center"/>
                    <w:rPr>
                      <w:rFonts w:ascii="宋体" w:hAnsi="宋体" w:cs="宋体"/>
                      <w:sz w:val="18"/>
                      <w:szCs w:val="18"/>
                    </w:rPr>
                  </w:pPr>
                  <w:r>
                    <w:rPr>
                      <w:rFonts w:ascii="宋体" w:hAnsi="宋体" w:cs="宋体" w:hint="eastAsia"/>
                      <w:sz w:val="18"/>
                      <w:szCs w:val="18"/>
                    </w:rPr>
                    <w:t>纸类</w:t>
                  </w:r>
                </w:p>
              </w:tc>
              <w:tc>
                <w:tcPr>
                  <w:tcW w:w="1880" w:type="dxa"/>
                  <w:tcBorders>
                    <w:top w:val="nil"/>
                    <w:left w:val="nil"/>
                    <w:bottom w:val="single" w:sz="4" w:space="0" w:color="auto"/>
                    <w:right w:val="single" w:sz="4" w:space="0" w:color="auto"/>
                  </w:tcBorders>
                  <w:noWrap/>
                  <w:vAlign w:val="center"/>
                </w:tcPr>
                <w:p w14:paraId="6EEB119E" w14:textId="77777777" w:rsidR="00183889" w:rsidRDefault="00000000">
                  <w:pPr>
                    <w:jc w:val="center"/>
                    <w:rPr>
                      <w:rFonts w:ascii="宋体" w:hAnsi="宋体" w:cs="宋体"/>
                      <w:sz w:val="18"/>
                      <w:szCs w:val="18"/>
                    </w:rPr>
                  </w:pPr>
                  <w:r>
                    <w:rPr>
                      <w:rFonts w:ascii="宋体" w:hAnsi="宋体" w:cs="宋体" w:hint="eastAsia"/>
                      <w:sz w:val="18"/>
                      <w:szCs w:val="18"/>
                    </w:rPr>
                    <w:t>1.00</w:t>
                  </w:r>
                </w:p>
              </w:tc>
            </w:tr>
            <w:tr w:rsidR="00183889" w14:paraId="529C54A5" w14:textId="77777777">
              <w:trPr>
                <w:trHeight w:val="377"/>
              </w:trPr>
              <w:tc>
                <w:tcPr>
                  <w:tcW w:w="1200" w:type="dxa"/>
                  <w:tcBorders>
                    <w:top w:val="nil"/>
                    <w:left w:val="single" w:sz="4" w:space="0" w:color="auto"/>
                    <w:bottom w:val="single" w:sz="4" w:space="0" w:color="auto"/>
                    <w:right w:val="single" w:sz="4" w:space="0" w:color="auto"/>
                  </w:tcBorders>
                  <w:noWrap/>
                  <w:vAlign w:val="center"/>
                </w:tcPr>
                <w:p w14:paraId="39987F40" w14:textId="77777777" w:rsidR="00183889" w:rsidRDefault="00000000">
                  <w:pPr>
                    <w:jc w:val="center"/>
                    <w:rPr>
                      <w:rFonts w:ascii="宋体" w:hAnsi="宋体" w:cs="宋体"/>
                      <w:sz w:val="18"/>
                      <w:szCs w:val="18"/>
                    </w:rPr>
                  </w:pPr>
                  <w:r>
                    <w:rPr>
                      <w:rFonts w:ascii="宋体" w:hAnsi="宋体" w:cs="宋体" w:hint="eastAsia"/>
                      <w:sz w:val="18"/>
                      <w:szCs w:val="18"/>
                    </w:rPr>
                    <w:t>木材</w:t>
                  </w:r>
                </w:p>
              </w:tc>
              <w:tc>
                <w:tcPr>
                  <w:tcW w:w="1880" w:type="dxa"/>
                  <w:tcBorders>
                    <w:top w:val="nil"/>
                    <w:left w:val="nil"/>
                    <w:bottom w:val="single" w:sz="4" w:space="0" w:color="auto"/>
                    <w:right w:val="single" w:sz="4" w:space="0" w:color="auto"/>
                  </w:tcBorders>
                  <w:noWrap/>
                  <w:vAlign w:val="center"/>
                </w:tcPr>
                <w:p w14:paraId="2A567A3E" w14:textId="77777777" w:rsidR="00183889" w:rsidRDefault="00000000">
                  <w:pPr>
                    <w:jc w:val="center"/>
                    <w:rPr>
                      <w:rFonts w:ascii="宋体" w:hAnsi="宋体" w:cs="宋体"/>
                      <w:sz w:val="18"/>
                      <w:szCs w:val="18"/>
                    </w:rPr>
                  </w:pPr>
                  <w:r>
                    <w:rPr>
                      <w:rFonts w:ascii="宋体" w:hAnsi="宋体" w:cs="宋体" w:hint="eastAsia"/>
                      <w:sz w:val="18"/>
                      <w:szCs w:val="18"/>
                    </w:rPr>
                    <w:t>0.00</w:t>
                  </w:r>
                </w:p>
              </w:tc>
            </w:tr>
            <w:tr w:rsidR="00183889" w14:paraId="4E36382C" w14:textId="77777777">
              <w:trPr>
                <w:trHeight w:val="411"/>
              </w:trPr>
              <w:tc>
                <w:tcPr>
                  <w:tcW w:w="1200" w:type="dxa"/>
                  <w:tcBorders>
                    <w:top w:val="nil"/>
                    <w:left w:val="single" w:sz="4" w:space="0" w:color="auto"/>
                    <w:bottom w:val="single" w:sz="4" w:space="0" w:color="auto"/>
                    <w:right w:val="single" w:sz="4" w:space="0" w:color="auto"/>
                  </w:tcBorders>
                  <w:noWrap/>
                  <w:vAlign w:val="center"/>
                </w:tcPr>
                <w:p w14:paraId="526819A7" w14:textId="77777777" w:rsidR="00183889" w:rsidRDefault="00000000">
                  <w:pPr>
                    <w:jc w:val="center"/>
                    <w:rPr>
                      <w:rFonts w:ascii="宋体" w:hAnsi="宋体" w:cs="宋体"/>
                      <w:sz w:val="18"/>
                      <w:szCs w:val="18"/>
                    </w:rPr>
                  </w:pPr>
                  <w:r>
                    <w:rPr>
                      <w:rFonts w:ascii="宋体" w:hAnsi="宋体" w:cs="宋体" w:hint="eastAsia"/>
                      <w:sz w:val="18"/>
                      <w:szCs w:val="18"/>
                    </w:rPr>
                    <w:t>纺织品</w:t>
                  </w:r>
                </w:p>
              </w:tc>
              <w:tc>
                <w:tcPr>
                  <w:tcW w:w="1880" w:type="dxa"/>
                  <w:tcBorders>
                    <w:top w:val="nil"/>
                    <w:left w:val="nil"/>
                    <w:bottom w:val="single" w:sz="4" w:space="0" w:color="auto"/>
                    <w:right w:val="single" w:sz="4" w:space="0" w:color="auto"/>
                  </w:tcBorders>
                  <w:noWrap/>
                  <w:vAlign w:val="center"/>
                </w:tcPr>
                <w:p w14:paraId="7EAD0217" w14:textId="77777777" w:rsidR="00183889" w:rsidRDefault="00000000">
                  <w:pPr>
                    <w:jc w:val="center"/>
                    <w:rPr>
                      <w:rFonts w:ascii="宋体" w:hAnsi="宋体" w:cs="宋体"/>
                      <w:sz w:val="18"/>
                      <w:szCs w:val="18"/>
                    </w:rPr>
                  </w:pPr>
                  <w:r>
                    <w:rPr>
                      <w:rFonts w:ascii="宋体" w:hAnsi="宋体" w:cs="宋体" w:hint="eastAsia"/>
                      <w:sz w:val="18"/>
                      <w:szCs w:val="18"/>
                    </w:rPr>
                    <w:t>20.00</w:t>
                  </w:r>
                </w:p>
              </w:tc>
            </w:tr>
            <w:tr w:rsidR="00183889" w14:paraId="1D1D61D3" w14:textId="77777777">
              <w:trPr>
                <w:trHeight w:val="416"/>
              </w:trPr>
              <w:tc>
                <w:tcPr>
                  <w:tcW w:w="1200" w:type="dxa"/>
                  <w:tcBorders>
                    <w:top w:val="nil"/>
                    <w:left w:val="single" w:sz="4" w:space="0" w:color="auto"/>
                    <w:bottom w:val="single" w:sz="4" w:space="0" w:color="auto"/>
                    <w:right w:val="single" w:sz="4" w:space="0" w:color="auto"/>
                  </w:tcBorders>
                  <w:noWrap/>
                  <w:vAlign w:val="center"/>
                </w:tcPr>
                <w:p w14:paraId="1115C794" w14:textId="77777777" w:rsidR="00183889" w:rsidRDefault="00000000">
                  <w:pPr>
                    <w:widowControl/>
                    <w:jc w:val="center"/>
                    <w:rPr>
                      <w:rFonts w:ascii="宋体" w:hAnsi="宋体" w:cs="宋体"/>
                      <w:sz w:val="18"/>
                      <w:szCs w:val="18"/>
                    </w:rPr>
                  </w:pPr>
                  <w:r>
                    <w:rPr>
                      <w:rFonts w:ascii="宋体" w:hAnsi="宋体" w:cs="宋体" w:hint="eastAsia"/>
                      <w:sz w:val="18"/>
                      <w:szCs w:val="18"/>
                    </w:rPr>
                    <w:t>橡塑</w:t>
                  </w:r>
                </w:p>
              </w:tc>
              <w:tc>
                <w:tcPr>
                  <w:tcW w:w="1880" w:type="dxa"/>
                  <w:tcBorders>
                    <w:top w:val="nil"/>
                    <w:left w:val="nil"/>
                    <w:bottom w:val="single" w:sz="4" w:space="0" w:color="auto"/>
                    <w:right w:val="single" w:sz="4" w:space="0" w:color="auto"/>
                  </w:tcBorders>
                  <w:noWrap/>
                  <w:vAlign w:val="center"/>
                </w:tcPr>
                <w:p w14:paraId="0B963935" w14:textId="77777777" w:rsidR="00183889" w:rsidRDefault="00000000">
                  <w:pPr>
                    <w:jc w:val="center"/>
                    <w:rPr>
                      <w:rFonts w:ascii="宋体" w:hAnsi="宋体" w:cs="宋体"/>
                      <w:sz w:val="18"/>
                      <w:szCs w:val="18"/>
                    </w:rPr>
                  </w:pPr>
                  <w:r>
                    <w:rPr>
                      <w:rFonts w:ascii="宋体" w:hAnsi="宋体" w:cs="宋体" w:hint="eastAsia"/>
                      <w:sz w:val="18"/>
                      <w:szCs w:val="18"/>
                    </w:rPr>
                    <w:t>100.00</w:t>
                  </w:r>
                </w:p>
              </w:tc>
            </w:tr>
            <w:tr w:rsidR="00183889" w14:paraId="732CEA26" w14:textId="77777777">
              <w:trPr>
                <w:trHeight w:val="281"/>
              </w:trPr>
              <w:tc>
                <w:tcPr>
                  <w:tcW w:w="1200" w:type="dxa"/>
                  <w:tcBorders>
                    <w:top w:val="nil"/>
                    <w:left w:val="single" w:sz="4" w:space="0" w:color="auto"/>
                    <w:bottom w:val="single" w:sz="4" w:space="0" w:color="auto"/>
                    <w:right w:val="single" w:sz="4" w:space="0" w:color="auto"/>
                  </w:tcBorders>
                  <w:noWrap/>
                  <w:vAlign w:val="center"/>
                </w:tcPr>
                <w:p w14:paraId="0B3E9EA4" w14:textId="77777777" w:rsidR="00183889" w:rsidRDefault="00000000">
                  <w:pPr>
                    <w:widowControl/>
                    <w:jc w:val="center"/>
                    <w:rPr>
                      <w:rFonts w:ascii="宋体" w:hAnsi="宋体" w:cs="宋体"/>
                      <w:sz w:val="18"/>
                      <w:szCs w:val="18"/>
                    </w:rPr>
                  </w:pPr>
                  <w:r>
                    <w:rPr>
                      <w:rFonts w:ascii="宋体" w:hAnsi="宋体" w:cs="宋体" w:hint="eastAsia"/>
                      <w:sz w:val="18"/>
                      <w:szCs w:val="18"/>
                    </w:rPr>
                    <w:t>金属</w:t>
                  </w:r>
                </w:p>
              </w:tc>
              <w:tc>
                <w:tcPr>
                  <w:tcW w:w="1880" w:type="dxa"/>
                  <w:tcBorders>
                    <w:top w:val="nil"/>
                    <w:left w:val="nil"/>
                    <w:bottom w:val="single" w:sz="4" w:space="0" w:color="auto"/>
                    <w:right w:val="single" w:sz="4" w:space="0" w:color="auto"/>
                  </w:tcBorders>
                  <w:noWrap/>
                  <w:vAlign w:val="center"/>
                </w:tcPr>
                <w:p w14:paraId="7C58BBE3" w14:textId="77777777" w:rsidR="00183889" w:rsidRDefault="00000000">
                  <w:pPr>
                    <w:jc w:val="center"/>
                    <w:rPr>
                      <w:rFonts w:ascii="宋体" w:hAnsi="宋体" w:cs="宋体"/>
                      <w:sz w:val="18"/>
                      <w:szCs w:val="18"/>
                    </w:rPr>
                  </w:pPr>
                  <w:r>
                    <w:rPr>
                      <w:rFonts w:ascii="宋体" w:hAnsi="宋体" w:cs="宋体" w:hint="eastAsia"/>
                      <w:sz w:val="18"/>
                      <w:szCs w:val="18"/>
                    </w:rPr>
                    <w:t>0.00</w:t>
                  </w:r>
                </w:p>
              </w:tc>
            </w:tr>
            <w:tr w:rsidR="00183889" w14:paraId="6B83AC0F" w14:textId="77777777">
              <w:trPr>
                <w:trHeight w:val="371"/>
              </w:trPr>
              <w:tc>
                <w:tcPr>
                  <w:tcW w:w="1200" w:type="dxa"/>
                  <w:tcBorders>
                    <w:top w:val="nil"/>
                    <w:left w:val="single" w:sz="4" w:space="0" w:color="auto"/>
                    <w:bottom w:val="single" w:sz="4" w:space="0" w:color="auto"/>
                    <w:right w:val="single" w:sz="4" w:space="0" w:color="auto"/>
                  </w:tcBorders>
                  <w:noWrap/>
                  <w:vAlign w:val="center"/>
                </w:tcPr>
                <w:p w14:paraId="1D1FA938" w14:textId="77777777" w:rsidR="00183889" w:rsidRDefault="00000000">
                  <w:pPr>
                    <w:widowControl/>
                    <w:jc w:val="center"/>
                    <w:rPr>
                      <w:rFonts w:ascii="宋体" w:hAnsi="宋体" w:cs="宋体"/>
                      <w:sz w:val="18"/>
                      <w:szCs w:val="18"/>
                    </w:rPr>
                  </w:pPr>
                  <w:r>
                    <w:rPr>
                      <w:rFonts w:ascii="宋体" w:hAnsi="宋体" w:cs="宋体" w:hint="eastAsia"/>
                      <w:sz w:val="18"/>
                      <w:szCs w:val="18"/>
                    </w:rPr>
                    <w:t>玻璃</w:t>
                  </w:r>
                </w:p>
              </w:tc>
              <w:tc>
                <w:tcPr>
                  <w:tcW w:w="1880" w:type="dxa"/>
                  <w:tcBorders>
                    <w:top w:val="nil"/>
                    <w:left w:val="nil"/>
                    <w:bottom w:val="single" w:sz="4" w:space="0" w:color="auto"/>
                    <w:right w:val="single" w:sz="4" w:space="0" w:color="auto"/>
                  </w:tcBorders>
                  <w:noWrap/>
                  <w:vAlign w:val="center"/>
                </w:tcPr>
                <w:p w14:paraId="62AB9518" w14:textId="77777777" w:rsidR="00183889" w:rsidRDefault="00000000">
                  <w:pPr>
                    <w:jc w:val="center"/>
                    <w:rPr>
                      <w:rFonts w:ascii="宋体" w:hAnsi="宋体" w:cs="宋体"/>
                      <w:sz w:val="18"/>
                      <w:szCs w:val="18"/>
                    </w:rPr>
                  </w:pPr>
                  <w:r>
                    <w:rPr>
                      <w:rFonts w:ascii="宋体" w:hAnsi="宋体" w:cs="宋体" w:hint="eastAsia"/>
                      <w:sz w:val="18"/>
                      <w:szCs w:val="18"/>
                    </w:rPr>
                    <w:t>0.00</w:t>
                  </w:r>
                </w:p>
              </w:tc>
            </w:tr>
            <w:tr w:rsidR="00183889" w14:paraId="44612792" w14:textId="77777777">
              <w:trPr>
                <w:trHeight w:val="291"/>
              </w:trPr>
              <w:tc>
                <w:tcPr>
                  <w:tcW w:w="1200" w:type="dxa"/>
                  <w:tcBorders>
                    <w:top w:val="nil"/>
                    <w:left w:val="single" w:sz="4" w:space="0" w:color="auto"/>
                    <w:bottom w:val="single" w:sz="4" w:space="0" w:color="auto"/>
                    <w:right w:val="single" w:sz="4" w:space="0" w:color="auto"/>
                  </w:tcBorders>
                  <w:noWrap/>
                  <w:vAlign w:val="center"/>
                </w:tcPr>
                <w:p w14:paraId="356C9C55" w14:textId="77777777" w:rsidR="00183889" w:rsidRDefault="00000000">
                  <w:pPr>
                    <w:widowControl/>
                    <w:jc w:val="center"/>
                    <w:rPr>
                      <w:rFonts w:ascii="宋体" w:hAnsi="宋体" w:cs="宋体"/>
                      <w:sz w:val="18"/>
                      <w:szCs w:val="18"/>
                    </w:rPr>
                  </w:pPr>
                  <w:r>
                    <w:rPr>
                      <w:rFonts w:ascii="宋体" w:hAnsi="宋体" w:cs="宋体" w:hint="eastAsia"/>
                      <w:sz w:val="18"/>
                      <w:szCs w:val="18"/>
                    </w:rPr>
                    <w:t>灰土</w:t>
                  </w:r>
                </w:p>
              </w:tc>
              <w:tc>
                <w:tcPr>
                  <w:tcW w:w="1880" w:type="dxa"/>
                  <w:tcBorders>
                    <w:top w:val="nil"/>
                    <w:left w:val="nil"/>
                    <w:bottom w:val="single" w:sz="4" w:space="0" w:color="auto"/>
                    <w:right w:val="single" w:sz="4" w:space="0" w:color="auto"/>
                  </w:tcBorders>
                  <w:noWrap/>
                  <w:vAlign w:val="center"/>
                </w:tcPr>
                <w:p w14:paraId="22B63D7A" w14:textId="77777777" w:rsidR="00183889" w:rsidRDefault="00000000">
                  <w:pPr>
                    <w:jc w:val="center"/>
                    <w:rPr>
                      <w:rFonts w:ascii="宋体" w:hAnsi="宋体" w:cs="宋体"/>
                      <w:sz w:val="18"/>
                      <w:szCs w:val="18"/>
                    </w:rPr>
                  </w:pPr>
                  <w:r>
                    <w:rPr>
                      <w:rFonts w:ascii="宋体" w:hAnsi="宋体" w:cs="宋体" w:hint="eastAsia"/>
                      <w:sz w:val="18"/>
                      <w:szCs w:val="18"/>
                    </w:rPr>
                    <w:t>100.00</w:t>
                  </w:r>
                </w:p>
              </w:tc>
            </w:tr>
            <w:tr w:rsidR="00183889" w14:paraId="6EFDEB16" w14:textId="77777777">
              <w:trPr>
                <w:trHeight w:val="253"/>
              </w:trPr>
              <w:tc>
                <w:tcPr>
                  <w:tcW w:w="1200" w:type="dxa"/>
                  <w:tcBorders>
                    <w:top w:val="nil"/>
                    <w:left w:val="single" w:sz="4" w:space="0" w:color="auto"/>
                    <w:bottom w:val="single" w:sz="4" w:space="0" w:color="auto"/>
                    <w:right w:val="single" w:sz="4" w:space="0" w:color="auto"/>
                  </w:tcBorders>
                  <w:noWrap/>
                  <w:vAlign w:val="center"/>
                </w:tcPr>
                <w:p w14:paraId="5E37D2FF" w14:textId="77777777" w:rsidR="00183889" w:rsidRDefault="00000000">
                  <w:pPr>
                    <w:widowControl/>
                    <w:jc w:val="center"/>
                    <w:rPr>
                      <w:rFonts w:ascii="宋体" w:hAnsi="宋体" w:cs="宋体"/>
                      <w:sz w:val="18"/>
                      <w:szCs w:val="18"/>
                    </w:rPr>
                  </w:pPr>
                  <w:r>
                    <w:rPr>
                      <w:rFonts w:ascii="宋体" w:hAnsi="宋体" w:cs="宋体" w:hint="eastAsia"/>
                      <w:sz w:val="18"/>
                      <w:szCs w:val="18"/>
                    </w:rPr>
                    <w:t>砖瓦</w:t>
                  </w:r>
                </w:p>
              </w:tc>
              <w:tc>
                <w:tcPr>
                  <w:tcW w:w="1880" w:type="dxa"/>
                  <w:tcBorders>
                    <w:top w:val="nil"/>
                    <w:left w:val="nil"/>
                    <w:bottom w:val="single" w:sz="4" w:space="0" w:color="auto"/>
                    <w:right w:val="single" w:sz="4" w:space="0" w:color="auto"/>
                  </w:tcBorders>
                  <w:noWrap/>
                  <w:vAlign w:val="center"/>
                </w:tcPr>
                <w:p w14:paraId="1EA65B01" w14:textId="77777777" w:rsidR="00183889" w:rsidRDefault="00000000">
                  <w:pPr>
                    <w:jc w:val="center"/>
                    <w:rPr>
                      <w:rFonts w:ascii="宋体" w:hAnsi="宋体" w:cs="宋体"/>
                      <w:sz w:val="18"/>
                      <w:szCs w:val="18"/>
                    </w:rPr>
                  </w:pPr>
                  <w:r>
                    <w:rPr>
                      <w:rFonts w:ascii="宋体" w:hAnsi="宋体" w:cs="宋体" w:hint="eastAsia"/>
                      <w:sz w:val="18"/>
                      <w:szCs w:val="18"/>
                    </w:rPr>
                    <w:t>100.00</w:t>
                  </w:r>
                </w:p>
              </w:tc>
            </w:tr>
            <w:tr w:rsidR="00183889" w14:paraId="3F3125E2" w14:textId="77777777">
              <w:trPr>
                <w:trHeight w:val="202"/>
              </w:trPr>
              <w:tc>
                <w:tcPr>
                  <w:tcW w:w="1200" w:type="dxa"/>
                  <w:tcBorders>
                    <w:top w:val="nil"/>
                    <w:left w:val="single" w:sz="4" w:space="0" w:color="auto"/>
                    <w:bottom w:val="single" w:sz="4" w:space="0" w:color="auto"/>
                    <w:right w:val="single" w:sz="4" w:space="0" w:color="auto"/>
                  </w:tcBorders>
                  <w:noWrap/>
                  <w:vAlign w:val="center"/>
                </w:tcPr>
                <w:p w14:paraId="1E308DE6" w14:textId="77777777" w:rsidR="00183889" w:rsidRDefault="00000000">
                  <w:pPr>
                    <w:widowControl/>
                    <w:jc w:val="center"/>
                    <w:rPr>
                      <w:rFonts w:ascii="宋体" w:hAnsi="宋体" w:cs="宋体"/>
                      <w:sz w:val="18"/>
                      <w:szCs w:val="18"/>
                    </w:rPr>
                  </w:pPr>
                  <w:r>
                    <w:rPr>
                      <w:rFonts w:ascii="宋体" w:hAnsi="宋体" w:cs="宋体" w:hint="eastAsia"/>
                      <w:sz w:val="18"/>
                      <w:szCs w:val="18"/>
                    </w:rPr>
                    <w:t>其他</w:t>
                  </w:r>
                </w:p>
              </w:tc>
              <w:tc>
                <w:tcPr>
                  <w:tcW w:w="1880" w:type="dxa"/>
                  <w:tcBorders>
                    <w:top w:val="nil"/>
                    <w:left w:val="nil"/>
                    <w:bottom w:val="single" w:sz="4" w:space="0" w:color="auto"/>
                    <w:right w:val="single" w:sz="4" w:space="0" w:color="auto"/>
                  </w:tcBorders>
                  <w:noWrap/>
                  <w:vAlign w:val="center"/>
                </w:tcPr>
                <w:p w14:paraId="47C08167" w14:textId="77777777" w:rsidR="00183889" w:rsidRDefault="00000000">
                  <w:pPr>
                    <w:jc w:val="center"/>
                    <w:rPr>
                      <w:rFonts w:ascii="宋体" w:hAnsi="宋体" w:cs="宋体"/>
                      <w:sz w:val="18"/>
                      <w:szCs w:val="18"/>
                    </w:rPr>
                  </w:pPr>
                  <w:r>
                    <w:rPr>
                      <w:rFonts w:ascii="宋体" w:hAnsi="宋体" w:cs="宋体" w:hint="eastAsia"/>
                      <w:sz w:val="18"/>
                      <w:szCs w:val="18"/>
                    </w:rPr>
                    <w:t>100.00</w:t>
                  </w:r>
                </w:p>
              </w:tc>
            </w:tr>
          </w:tbl>
          <w:p w14:paraId="5B87244B" w14:textId="77777777" w:rsidR="00183889" w:rsidRDefault="00000000">
            <w:pPr>
              <w:rPr>
                <w:rFonts w:ascii="宋体" w:hAnsi="宋体" w:cs="宋体"/>
                <w:sz w:val="18"/>
                <w:szCs w:val="18"/>
              </w:rPr>
            </w:pPr>
            <w:r>
              <w:rPr>
                <w:rFonts w:ascii="宋体" w:hAnsi="宋体" w:cs="宋体" w:hint="eastAsia"/>
                <w:sz w:val="18"/>
                <w:szCs w:val="18"/>
              </w:rPr>
              <w:t>缺省值源于参考文献：《2006年IPCC国家温室气体清单指南目录》</w:t>
            </w:r>
          </w:p>
        </w:tc>
      </w:tr>
      <w:tr w:rsidR="00183889" w14:paraId="4ED1899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7EEF9E1"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5F4E3BC" w14:textId="77777777" w:rsidR="00183889" w:rsidRDefault="00000000">
            <w:pPr>
              <w:rPr>
                <w:rFonts w:ascii="宋体" w:hAnsi="宋体" w:cs="宋体"/>
                <w:sz w:val="18"/>
                <w:szCs w:val="18"/>
              </w:rPr>
            </w:pPr>
            <w:r>
              <w:rPr>
                <w:rFonts w:ascii="宋体" w:hAnsi="宋体" w:cs="宋体" w:hint="eastAsia"/>
                <w:sz w:val="18"/>
                <w:szCs w:val="18"/>
              </w:rPr>
              <w:t>-</w:t>
            </w:r>
          </w:p>
        </w:tc>
      </w:tr>
    </w:tbl>
    <w:p w14:paraId="5797A3FE" w14:textId="77777777" w:rsidR="00183889" w:rsidRDefault="00000000">
      <w:pPr>
        <w:pStyle w:val="af6"/>
        <w:numPr>
          <w:ilvl w:val="255"/>
          <w:numId w:val="0"/>
        </w:numPr>
        <w:rPr>
          <w:rFonts w:ascii="黑体" w:hAnsi="黑体"/>
        </w:rPr>
      </w:pPr>
      <w:r>
        <w:rPr>
          <w:rFonts w:ascii="黑体" w:hAnsi="黑体" w:hint="eastAsia"/>
        </w:rPr>
        <w:lastRenderedPageBreak/>
        <w:t>续表6　矿物碳在碳的总含量中的比例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102C84C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F7B2E13"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3A370D5" w14:textId="77777777" w:rsidR="00183889" w:rsidRDefault="00000000">
            <w:pPr>
              <w:rPr>
                <w:rFonts w:ascii="宋体" w:hAnsi="宋体" w:cs="宋体"/>
                <w:sz w:val="18"/>
                <w:szCs w:val="18"/>
              </w:rPr>
            </w:pPr>
            <w:r>
              <w:rPr>
                <w:rFonts w:ascii="宋体" w:hAnsi="宋体" w:cs="宋体"/>
                <w:sz w:val="18"/>
                <w:szCs w:val="18"/>
              </w:rPr>
              <w:t>-</w:t>
            </w:r>
          </w:p>
        </w:tc>
      </w:tr>
    </w:tbl>
    <w:p w14:paraId="16EF9C1E" w14:textId="77777777" w:rsidR="00183889" w:rsidRDefault="00000000">
      <w:pPr>
        <w:pStyle w:val="af6"/>
      </w:pPr>
      <w:r>
        <w:rPr>
          <w:rFonts w:hint="eastAsia"/>
        </w:rPr>
        <w:t>垃圾焚烧过程中的碳氧化率</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1D78862C"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144F71B" w14:textId="77777777" w:rsidR="00183889" w:rsidRDefault="00000000">
            <w:pPr>
              <w:rPr>
                <w:rFonts w:ascii="宋体" w:hAnsi="宋体" w:cs="宋体"/>
                <w:sz w:val="18"/>
                <w:szCs w:val="18"/>
              </w:rPr>
            </w:pPr>
            <w:r>
              <w:rPr>
                <w:rFonts w:ascii="宋体" w:hAnsi="宋体" w:cs="宋体" w:hint="eastAsia"/>
                <w:sz w:val="18"/>
                <w:szCs w:val="18"/>
              </w:rPr>
              <w:t>数据/参数  7</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DC86FDE"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OF</m:t>
                  </m:r>
                </m:e>
                <m:sub>
                  <m:r>
                    <w:rPr>
                      <w:rFonts w:ascii="Cambria Math" w:hAnsi="Cambria Math"/>
                    </w:rPr>
                    <m:t>j</m:t>
                  </m:r>
                </m:sub>
              </m:sSub>
            </m:oMath>
          </w:p>
        </w:tc>
      </w:tr>
      <w:tr w:rsidR="00183889" w14:paraId="5E93DC4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3C001DA"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813E70D"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7239D4C4"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976619D"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D8BAB5C"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B.1.1.1</w:t>
            </w:r>
          </w:p>
        </w:tc>
      </w:tr>
      <w:tr w:rsidR="00183889" w14:paraId="20EFA0DD"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FA45612"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E86B58C" w14:textId="77777777" w:rsidR="00183889" w:rsidRDefault="00000000">
            <w:pPr>
              <w:rPr>
                <w:rFonts w:ascii="宋体" w:hAnsi="宋体" w:cs="宋体"/>
                <w:sz w:val="18"/>
                <w:szCs w:val="18"/>
              </w:rPr>
            </w:pPr>
            <w:r>
              <w:rPr>
                <w:rFonts w:ascii="宋体" w:hAnsi="宋体" w:cs="宋体" w:hint="eastAsia"/>
                <w:sz w:val="18"/>
                <w:szCs w:val="18"/>
              </w:rPr>
              <w:t>垃圾焚烧过程中，垃圾的燃烧效率。</w:t>
            </w:r>
          </w:p>
        </w:tc>
      </w:tr>
      <w:tr w:rsidR="00183889" w14:paraId="1CA5E4E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3FB126F"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1FEDF1F" w14:textId="77777777" w:rsidR="00183889" w:rsidRDefault="00000000">
            <w:pPr>
              <w:rPr>
                <w:rFonts w:ascii="宋体" w:hAnsi="宋体" w:cs="宋体"/>
                <w:sz w:val="18"/>
                <w:szCs w:val="18"/>
              </w:rPr>
            </w:pPr>
            <w:r>
              <w:rPr>
                <w:rFonts w:ascii="宋体" w:hAnsi="宋体" w:cs="宋体" w:hint="eastAsia"/>
                <w:sz w:val="18"/>
                <w:szCs w:val="18"/>
              </w:rPr>
              <w:t>缺省值：97.4</w:t>
            </w:r>
          </w:p>
          <w:p w14:paraId="59C2AE4F" w14:textId="77777777" w:rsidR="00183889" w:rsidRDefault="00000000">
            <w:pPr>
              <w:rPr>
                <w:rFonts w:ascii="宋体" w:hAnsi="宋体" w:cs="宋体"/>
                <w:sz w:val="18"/>
                <w:szCs w:val="18"/>
              </w:rPr>
            </w:pPr>
            <w:r>
              <w:rPr>
                <w:rFonts w:ascii="宋体" w:hAnsi="宋体" w:cs="宋体" w:hint="eastAsia"/>
                <w:sz w:val="18"/>
                <w:szCs w:val="18"/>
              </w:rPr>
              <w:t>垃圾焚烧厂监测。</w:t>
            </w:r>
          </w:p>
        </w:tc>
      </w:tr>
      <w:tr w:rsidR="00183889" w14:paraId="34B5A7D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34AD0A7"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83357A2" w14:textId="77777777" w:rsidR="00183889" w:rsidRDefault="00000000">
            <w:pPr>
              <w:rPr>
                <w:rFonts w:ascii="宋体" w:hAnsi="宋体" w:cs="宋体"/>
                <w:sz w:val="18"/>
                <w:szCs w:val="18"/>
              </w:rPr>
            </w:pPr>
            <w:r>
              <w:rPr>
                <w:rFonts w:ascii="宋体" w:hAnsi="宋体" w:cs="宋体" w:hint="eastAsia"/>
                <w:sz w:val="18"/>
                <w:szCs w:val="18"/>
              </w:rPr>
              <w:t>取监测数据均值。</w:t>
            </w:r>
          </w:p>
        </w:tc>
      </w:tr>
      <w:tr w:rsidR="00183889" w14:paraId="6D40285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7F4893F"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B41FAD2" w14:textId="77777777" w:rsidR="00183889" w:rsidRDefault="00000000">
            <w:pPr>
              <w:rPr>
                <w:rFonts w:ascii="宋体" w:hAnsi="宋体" w:cs="宋体"/>
                <w:sz w:val="18"/>
                <w:szCs w:val="18"/>
              </w:rPr>
            </w:pPr>
            <w:r>
              <w:rPr>
                <w:rFonts w:ascii="宋体" w:hAnsi="宋体" w:cs="宋体" w:hint="eastAsia"/>
                <w:sz w:val="18"/>
                <w:szCs w:val="18"/>
              </w:rPr>
              <w:t>依据深圳市城市管理和综合执法局数据计算。</w:t>
            </w:r>
          </w:p>
        </w:tc>
      </w:tr>
    </w:tbl>
    <w:p w14:paraId="5157D06B" w14:textId="77777777" w:rsidR="00183889" w:rsidRDefault="00000000">
      <w:pPr>
        <w:pStyle w:val="af6"/>
      </w:pPr>
      <w:r>
        <w:rPr>
          <w:rFonts w:hint="eastAsia"/>
        </w:rPr>
        <w:t>电力排放因子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400A314E"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E371AA" w14:textId="77777777" w:rsidR="00183889" w:rsidRDefault="00000000">
            <w:pPr>
              <w:rPr>
                <w:rFonts w:ascii="宋体" w:hAnsi="宋体" w:cs="宋体"/>
                <w:sz w:val="18"/>
                <w:szCs w:val="18"/>
              </w:rPr>
            </w:pPr>
            <w:r>
              <w:rPr>
                <w:rFonts w:ascii="宋体" w:hAnsi="宋体" w:cs="宋体" w:hint="eastAsia"/>
                <w:sz w:val="18"/>
                <w:szCs w:val="18"/>
              </w:rPr>
              <w:t>数据/参数  8</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08C439A"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EF</m:t>
                  </m:r>
                </m:e>
                <m:sub>
                  <m:r>
                    <w:rPr>
                      <w:rFonts w:ascii="Cambria Math" w:hAnsi="Cambria Math"/>
                    </w:rPr>
                    <m:t>el</m:t>
                  </m:r>
                </m:sub>
              </m:sSub>
            </m:oMath>
          </w:p>
        </w:tc>
      </w:tr>
      <w:tr w:rsidR="00183889" w14:paraId="604726C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2124650"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220681D" w14:textId="77777777" w:rsidR="00183889" w:rsidRDefault="00000000">
            <w:pPr>
              <w:rPr>
                <w:rFonts w:ascii="宋体" w:hAnsi="宋体" w:cs="宋体"/>
                <w:sz w:val="18"/>
                <w:szCs w:val="18"/>
              </w:rPr>
            </w:pPr>
            <w:r>
              <w:rPr>
                <w:rFonts w:ascii="宋体" w:hAnsi="宋体" w:cs="宋体"/>
                <w:sz w:val="18"/>
                <w:szCs w:val="18"/>
              </w:rPr>
              <w:t>tCO</w:t>
            </w:r>
            <w:r>
              <w:rPr>
                <w:rFonts w:ascii="宋体" w:hAnsi="宋体" w:cs="宋体"/>
                <w:sz w:val="18"/>
                <w:szCs w:val="18"/>
                <w:vertAlign w:val="subscript"/>
              </w:rPr>
              <w:t>2</w:t>
            </w:r>
            <w:r>
              <w:rPr>
                <w:rFonts w:ascii="宋体" w:hAnsi="宋体" w:cs="宋体"/>
                <w:sz w:val="18"/>
                <w:szCs w:val="18"/>
              </w:rPr>
              <w:t>e/MWh</w:t>
            </w:r>
          </w:p>
        </w:tc>
      </w:tr>
      <w:tr w:rsidR="00183889" w14:paraId="2C10E7B8"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4A899DC"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3234B69"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r>
              <w:rPr>
                <w:rFonts w:ascii="宋体" w:hAnsi="宋体" w:cs="宋体" w:hint="eastAsia"/>
                <w:sz w:val="18"/>
                <w:szCs w:val="18"/>
              </w:rPr>
              <w:t>2</w:t>
            </w:r>
          </w:p>
        </w:tc>
      </w:tr>
      <w:tr w:rsidR="00183889" w14:paraId="5B67011A"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F9638F7"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1141B45" w14:textId="77777777" w:rsidR="00183889" w:rsidRDefault="00000000">
            <w:pPr>
              <w:rPr>
                <w:rFonts w:ascii="宋体" w:hAnsi="宋体" w:cs="宋体"/>
                <w:sz w:val="18"/>
                <w:szCs w:val="18"/>
              </w:rPr>
            </w:pPr>
            <w:r>
              <w:rPr>
                <w:rFonts w:ascii="宋体" w:hAnsi="宋体" w:cs="宋体" w:hint="eastAsia"/>
                <w:sz w:val="18"/>
                <w:szCs w:val="18"/>
              </w:rPr>
              <w:t>电力排放因子。</w:t>
            </w:r>
          </w:p>
        </w:tc>
      </w:tr>
      <w:tr w:rsidR="00183889" w14:paraId="4B6F090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9A236E3"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F206047" w14:textId="17F61222" w:rsidR="00183889" w:rsidRDefault="00000000">
            <w:pPr>
              <w:rPr>
                <w:rFonts w:ascii="宋体" w:hAnsi="宋体" w:cs="宋体"/>
                <w:sz w:val="18"/>
                <w:szCs w:val="18"/>
              </w:rPr>
            </w:pPr>
            <w:r>
              <w:rPr>
                <w:rFonts w:ascii="宋体" w:hAnsi="宋体" w:cs="宋体" w:hint="eastAsia"/>
                <w:sz w:val="18"/>
                <w:szCs w:val="18"/>
              </w:rPr>
              <w:t>缺省值：0.</w:t>
            </w:r>
            <w:r w:rsidR="00FC476E">
              <w:rPr>
                <w:rFonts w:ascii="宋体" w:hAnsi="宋体" w:cs="宋体" w:hint="eastAsia"/>
                <w:sz w:val="18"/>
                <w:szCs w:val="18"/>
              </w:rPr>
              <w:t>44</w:t>
            </w:r>
            <w:r w:rsidR="00FC476E">
              <w:rPr>
                <w:rFonts w:ascii="宋体" w:hAnsi="宋体" w:cs="宋体" w:hint="eastAsia"/>
                <w:sz w:val="18"/>
                <w:szCs w:val="18"/>
              </w:rPr>
              <w:t>19</w:t>
            </w:r>
          </w:p>
          <w:p w14:paraId="181A7E61" w14:textId="77777777" w:rsidR="00183889" w:rsidRDefault="00000000">
            <w:pPr>
              <w:rPr>
                <w:rFonts w:ascii="宋体" w:hAnsi="宋体" w:cs="宋体"/>
                <w:sz w:val="18"/>
                <w:szCs w:val="18"/>
              </w:rPr>
            </w:pPr>
            <w:r>
              <w:rPr>
                <w:rFonts w:ascii="宋体" w:hAnsi="宋体" w:cs="宋体" w:hint="eastAsia"/>
                <w:sz w:val="18"/>
                <w:szCs w:val="18"/>
              </w:rPr>
              <w:t>缺省值源于参考文献：国家生态环境主管部门发布的最新的广东省级电力平均排放因子</w:t>
            </w:r>
          </w:p>
        </w:tc>
      </w:tr>
      <w:tr w:rsidR="00183889" w14:paraId="6F56924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DB96D49"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DA2885F"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5F0D594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736B1F7"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8563A75" w14:textId="77777777" w:rsidR="00183889" w:rsidRDefault="00000000">
            <w:pPr>
              <w:rPr>
                <w:rFonts w:ascii="宋体" w:hAnsi="宋体" w:cs="宋体"/>
                <w:sz w:val="18"/>
                <w:szCs w:val="18"/>
              </w:rPr>
            </w:pPr>
            <w:r>
              <w:rPr>
                <w:rFonts w:ascii="宋体" w:hAnsi="宋体" w:cs="宋体" w:hint="eastAsia"/>
                <w:sz w:val="18"/>
                <w:szCs w:val="18"/>
              </w:rPr>
              <w:t>-</w:t>
            </w:r>
          </w:p>
        </w:tc>
      </w:tr>
    </w:tbl>
    <w:p w14:paraId="1E277454" w14:textId="77777777" w:rsidR="00183889" w:rsidRDefault="00000000">
      <w:pPr>
        <w:pStyle w:val="af6"/>
      </w:pPr>
      <w:r>
        <w:rPr>
          <w:rFonts w:ascii="Times New Roman Regular" w:hAnsi="Times New Roman Regular" w:cs="Times New Roman Regular" w:hint="eastAsia"/>
        </w:rPr>
        <w:t>深圳市平均吨垃圾上网电量</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424FFE56"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AA68B70" w14:textId="77777777" w:rsidR="00183889" w:rsidRDefault="00000000">
            <w:pPr>
              <w:rPr>
                <w:rFonts w:ascii="宋体" w:hAnsi="宋体" w:cs="宋体"/>
                <w:sz w:val="18"/>
                <w:szCs w:val="18"/>
              </w:rPr>
            </w:pPr>
            <w:r>
              <w:rPr>
                <w:rFonts w:ascii="宋体" w:hAnsi="宋体" w:cs="宋体" w:hint="eastAsia"/>
                <w:sz w:val="18"/>
                <w:szCs w:val="18"/>
              </w:rPr>
              <w:t>数据/参数  9</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2402820"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A</m:t>
                  </m:r>
                </m:e>
                <m:sub>
                  <m:r>
                    <w:rPr>
                      <w:rFonts w:ascii="Cambria Math" w:hAnsi="Cambria Math" w:cs="Times New Roman Regular"/>
                    </w:rPr>
                    <m:t>elec</m:t>
                  </m:r>
                </m:sub>
              </m:sSub>
            </m:oMath>
          </w:p>
        </w:tc>
      </w:tr>
      <w:tr w:rsidR="00183889" w14:paraId="37D7076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1DCF140"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41FED14" w14:textId="77777777" w:rsidR="00183889" w:rsidRDefault="00000000">
            <w:pPr>
              <w:rPr>
                <w:rFonts w:ascii="宋体" w:hAnsi="宋体" w:cs="宋体"/>
                <w:sz w:val="18"/>
                <w:szCs w:val="18"/>
              </w:rPr>
            </w:pPr>
            <w:r>
              <w:rPr>
                <w:rFonts w:ascii="宋体" w:hAnsi="宋体" w:cs="宋体"/>
                <w:sz w:val="18"/>
                <w:szCs w:val="18"/>
              </w:rPr>
              <w:t>MWh/t</w:t>
            </w:r>
          </w:p>
        </w:tc>
      </w:tr>
      <w:tr w:rsidR="00183889" w14:paraId="536F07B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4322C0"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D990C05"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r>
              <w:rPr>
                <w:rFonts w:ascii="宋体" w:hAnsi="宋体" w:cs="宋体" w:hint="eastAsia"/>
                <w:sz w:val="18"/>
                <w:szCs w:val="18"/>
              </w:rPr>
              <w:t>2</w:t>
            </w:r>
          </w:p>
        </w:tc>
      </w:tr>
      <w:tr w:rsidR="00183889" w14:paraId="1B92C8C0"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587C089"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3F2256F" w14:textId="77777777" w:rsidR="00183889" w:rsidRDefault="00000000">
            <w:pPr>
              <w:rPr>
                <w:rFonts w:ascii="宋体" w:hAnsi="宋体" w:cs="宋体"/>
                <w:sz w:val="18"/>
                <w:szCs w:val="18"/>
              </w:rPr>
            </w:pPr>
            <w:r>
              <w:rPr>
                <w:rFonts w:ascii="宋体" w:hAnsi="宋体" w:cs="宋体" w:hint="eastAsia"/>
                <w:sz w:val="18"/>
                <w:szCs w:val="18"/>
              </w:rPr>
              <w:t>深圳市平均吨垃圾上网电量。</w:t>
            </w:r>
          </w:p>
        </w:tc>
      </w:tr>
      <w:tr w:rsidR="00183889" w14:paraId="559AF6A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92C34C8"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FF1BDFD" w14:textId="77777777" w:rsidR="00183889" w:rsidRDefault="00000000">
            <w:pPr>
              <w:rPr>
                <w:rFonts w:ascii="宋体" w:hAnsi="宋体" w:cs="宋体"/>
                <w:sz w:val="18"/>
                <w:szCs w:val="18"/>
              </w:rPr>
            </w:pPr>
            <w:r>
              <w:rPr>
                <w:rFonts w:ascii="宋体" w:hAnsi="宋体" w:cs="宋体" w:hint="eastAsia"/>
                <w:sz w:val="18"/>
                <w:szCs w:val="18"/>
              </w:rPr>
              <w:t>缺省值：0.43</w:t>
            </w:r>
          </w:p>
          <w:p w14:paraId="58126AE0" w14:textId="77777777" w:rsidR="00183889" w:rsidRDefault="00000000">
            <w:pPr>
              <w:rPr>
                <w:rFonts w:ascii="宋体" w:hAnsi="宋体" w:cs="宋体"/>
                <w:sz w:val="18"/>
                <w:szCs w:val="18"/>
              </w:rPr>
            </w:pPr>
            <w:r>
              <w:rPr>
                <w:rFonts w:ascii="宋体" w:hAnsi="宋体" w:cs="宋体" w:hint="eastAsia"/>
                <w:sz w:val="18"/>
                <w:szCs w:val="18"/>
              </w:rPr>
              <w:t>垃圾焚烧厂监测数据。</w:t>
            </w:r>
          </w:p>
        </w:tc>
      </w:tr>
      <w:tr w:rsidR="00183889" w14:paraId="436B4F3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4F5585C"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34B8648" w14:textId="77777777" w:rsidR="00183889" w:rsidRDefault="00000000">
            <w:pPr>
              <w:rPr>
                <w:rFonts w:ascii="宋体" w:hAnsi="宋体" w:cs="宋体"/>
                <w:sz w:val="18"/>
                <w:szCs w:val="18"/>
              </w:rPr>
            </w:pPr>
            <w:r>
              <w:rPr>
                <w:rFonts w:ascii="宋体" w:hAnsi="宋体" w:cs="宋体" w:hint="eastAsia"/>
                <w:sz w:val="18"/>
                <w:szCs w:val="18"/>
              </w:rPr>
              <w:t>取 3 年平均值。</w:t>
            </w:r>
          </w:p>
        </w:tc>
      </w:tr>
      <w:tr w:rsidR="00183889" w14:paraId="0E7A761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6CB1A19"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8B4E323" w14:textId="77777777" w:rsidR="00183889" w:rsidRDefault="00000000">
            <w:pPr>
              <w:rPr>
                <w:rFonts w:ascii="宋体" w:hAnsi="宋体" w:cs="宋体"/>
                <w:sz w:val="18"/>
                <w:szCs w:val="18"/>
              </w:rPr>
            </w:pPr>
            <w:r>
              <w:rPr>
                <w:rFonts w:ascii="宋体" w:hAnsi="宋体" w:cs="宋体" w:hint="eastAsia"/>
                <w:sz w:val="18"/>
                <w:szCs w:val="18"/>
              </w:rPr>
              <w:t>-</w:t>
            </w:r>
          </w:p>
        </w:tc>
      </w:tr>
    </w:tbl>
    <w:p w14:paraId="0B10B83B" w14:textId="77777777" w:rsidR="00183889" w:rsidRDefault="00000000">
      <w:pPr>
        <w:pStyle w:val="af6"/>
      </w:pPr>
      <w:r>
        <w:rPr>
          <w:rFonts w:ascii="Times New Roman Regular" w:hAnsi="Times New Roman Regular" w:cs="Times New Roman Regular" w:hint="eastAsia"/>
        </w:rPr>
        <w:t>同等料替代发电的二氧化碳当量排放因子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7D479A2A"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B78768B" w14:textId="77777777" w:rsidR="00183889" w:rsidRDefault="00000000">
            <w:pPr>
              <w:rPr>
                <w:rFonts w:ascii="宋体" w:hAnsi="宋体" w:cs="宋体"/>
                <w:sz w:val="18"/>
                <w:szCs w:val="18"/>
              </w:rPr>
            </w:pPr>
            <w:r>
              <w:rPr>
                <w:rFonts w:ascii="宋体" w:hAnsi="宋体" w:cs="宋体" w:hint="eastAsia"/>
                <w:sz w:val="18"/>
                <w:szCs w:val="18"/>
              </w:rPr>
              <w:t>数据/参数  10</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768746E"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Times New Roman Regular"/>
                      <w:i/>
                    </w:rPr>
                  </m:ctrlPr>
                </m:sSubPr>
                <m:e>
                  <m:r>
                    <w:rPr>
                      <w:rFonts w:ascii="Cambria Math" w:hAnsi="Cambria Math" w:cs="Times New Roman Regular"/>
                    </w:rPr>
                    <m:t>PE</m:t>
                  </m:r>
                </m:e>
                <m:sub>
                  <m:r>
                    <w:rPr>
                      <w:rFonts w:ascii="Cambria Math" w:hAnsi="Cambria Math" w:cs="Times New Roman Regular"/>
                    </w:rPr>
                    <m:t xml:space="preserve"> elec gen</m:t>
                  </m:r>
                </m:sub>
              </m:sSub>
            </m:oMath>
          </w:p>
        </w:tc>
      </w:tr>
      <w:tr w:rsidR="00183889" w14:paraId="1EC265F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EF2475A"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FA8188A"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2050DA45"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2CE6390"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2CE52F1"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r>
              <w:rPr>
                <w:rFonts w:ascii="宋体" w:hAnsi="宋体" w:cs="宋体" w:hint="eastAsia"/>
                <w:sz w:val="18"/>
                <w:szCs w:val="18"/>
              </w:rPr>
              <w:t>2</w:t>
            </w:r>
          </w:p>
        </w:tc>
      </w:tr>
      <w:tr w:rsidR="00183889" w14:paraId="6B3B25D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8D24010"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4F08C18" w14:textId="77777777" w:rsidR="00183889" w:rsidRDefault="00000000">
            <w:pPr>
              <w:rPr>
                <w:rFonts w:ascii="宋体" w:hAnsi="宋体" w:cs="宋体"/>
                <w:sz w:val="18"/>
                <w:szCs w:val="18"/>
              </w:rPr>
            </w:pPr>
            <w:r>
              <w:rPr>
                <w:rFonts w:ascii="宋体" w:hAnsi="宋体" w:cs="宋体" w:hint="eastAsia"/>
                <w:sz w:val="18"/>
                <w:szCs w:val="18"/>
              </w:rPr>
              <w:t>每吨同等料替代发电的二氧化碳当量排放因子。</w:t>
            </w:r>
          </w:p>
        </w:tc>
      </w:tr>
    </w:tbl>
    <w:p w14:paraId="5728BBD8" w14:textId="77777777" w:rsidR="00183889" w:rsidRDefault="00183889"/>
    <w:p w14:paraId="50BB3398" w14:textId="77777777" w:rsidR="00183889" w:rsidRDefault="00000000">
      <w:pPr>
        <w:pStyle w:val="af6"/>
        <w:numPr>
          <w:ilvl w:val="255"/>
          <w:numId w:val="0"/>
        </w:numPr>
        <w:rPr>
          <w:rFonts w:ascii="黑体" w:hAnsi="黑体"/>
        </w:rPr>
      </w:pPr>
      <w:r>
        <w:rPr>
          <w:rFonts w:ascii="黑体" w:hAnsi="黑体" w:hint="eastAsia"/>
        </w:rPr>
        <w:lastRenderedPageBreak/>
        <w:t>续表</w:t>
      </w:r>
      <w:r>
        <w:rPr>
          <w:rFonts w:ascii="黑体" w:hAnsi="黑体"/>
        </w:rPr>
        <w:t>10</w:t>
      </w:r>
      <w:r>
        <w:rPr>
          <w:rFonts w:ascii="黑体" w:hAnsi="黑体" w:hint="eastAsia"/>
        </w:rPr>
        <w:t xml:space="preserve">  同等料替代发电的二氧化碳当量排放因子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0E5A27B6"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8B73E2A"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8D892F8" w14:textId="77777777" w:rsidR="00183889" w:rsidRDefault="00000000">
            <w:pPr>
              <w:rPr>
                <w:rFonts w:ascii="宋体" w:hAnsi="宋体" w:cs="宋体"/>
                <w:sz w:val="18"/>
                <w:szCs w:val="18"/>
              </w:rPr>
            </w:pPr>
            <w:r>
              <w:rPr>
                <w:rFonts w:ascii="宋体" w:hAnsi="宋体" w:cs="宋体" w:hint="eastAsia"/>
                <w:sz w:val="18"/>
                <w:szCs w:val="18"/>
              </w:rPr>
              <w:t>缺省值：0.19</w:t>
            </w:r>
          </w:p>
          <w:p w14:paraId="578B1965" w14:textId="77777777" w:rsidR="00183889"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B.2.1.</w:t>
            </w:r>
            <w:r>
              <w:rPr>
                <w:rFonts w:ascii="宋体" w:hAnsi="宋体" w:cs="宋体" w:hint="eastAsia"/>
                <w:sz w:val="18"/>
                <w:szCs w:val="18"/>
              </w:rPr>
              <w:t>3计算而得。</w:t>
            </w:r>
          </w:p>
        </w:tc>
      </w:tr>
      <w:tr w:rsidR="00183889" w14:paraId="1EF68F47"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3B239CC"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760284A"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0C836C4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3E35BF3"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44B6C37" w14:textId="77777777" w:rsidR="00183889" w:rsidRDefault="00000000">
            <w:pPr>
              <w:rPr>
                <w:rFonts w:ascii="宋体" w:hAnsi="宋体" w:cs="宋体"/>
                <w:sz w:val="18"/>
                <w:szCs w:val="18"/>
              </w:rPr>
            </w:pPr>
            <w:r>
              <w:rPr>
                <w:rFonts w:ascii="宋体" w:hAnsi="宋体" w:cs="宋体" w:hint="eastAsia"/>
                <w:sz w:val="18"/>
                <w:szCs w:val="18"/>
              </w:rPr>
              <w:t>-</w:t>
            </w:r>
          </w:p>
        </w:tc>
      </w:tr>
    </w:tbl>
    <w:p w14:paraId="28DC86E1" w14:textId="77777777" w:rsidR="00183889" w:rsidRDefault="00000000">
      <w:pPr>
        <w:pStyle w:val="af6"/>
      </w:pPr>
      <w:r>
        <w:rPr>
          <w:rFonts w:hint="eastAsia"/>
        </w:rPr>
        <w:t>原始制造纸制品排放因子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35A3CDA4"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F2F1EFC" w14:textId="77777777" w:rsidR="00183889" w:rsidRDefault="00000000">
            <w:pPr>
              <w:rPr>
                <w:rFonts w:ascii="宋体" w:hAnsi="宋体" w:cs="宋体"/>
                <w:sz w:val="18"/>
                <w:szCs w:val="18"/>
              </w:rPr>
            </w:pPr>
            <w:r>
              <w:rPr>
                <w:rFonts w:ascii="宋体" w:hAnsi="宋体" w:cs="宋体" w:hint="eastAsia"/>
                <w:sz w:val="18"/>
                <w:szCs w:val="18"/>
              </w:rPr>
              <w:t>数据/参数  11</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DC47AB2"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cs="宋体" w:hint="eastAsia"/>
                      <w:i/>
                    </w:rPr>
                  </m:ctrlPr>
                </m:sSubPr>
                <m:e>
                  <m:r>
                    <w:rPr>
                      <w:rFonts w:ascii="Cambria Math" w:hAnsi="Cambria Math" w:cs="宋体" w:hint="eastAsia"/>
                    </w:rPr>
                    <m:t>E</m:t>
                  </m:r>
                </m:e>
                <m:sub>
                  <m:r>
                    <w:rPr>
                      <w:rFonts w:ascii="Cambria Math" w:hAnsi="Cambria Math" w:cs="宋体" w:hint="eastAsia"/>
                      <w:kern w:val="0"/>
                      <w:sz w:val="24"/>
                    </w:rPr>
                    <m:t>original</m:t>
                  </m:r>
                  <m:r>
                    <w:rPr>
                      <w:rFonts w:ascii="Cambria Math" w:hAnsi="Cambria Math" w:cs="宋体" w:hint="eastAsia"/>
                      <w:vertAlign w:val="subscript"/>
                    </w:rPr>
                    <m:t xml:space="preserve"> pulp</m:t>
                  </m:r>
                  <m:r>
                    <w:rPr>
                      <w:rFonts w:ascii="Cambria Math" w:hAnsi="Cambria Math" w:cs="宋体" w:hint="eastAsia"/>
                    </w:rPr>
                    <m:t xml:space="preserve"> </m:t>
                  </m:r>
                </m:sub>
              </m:sSub>
            </m:oMath>
          </w:p>
        </w:tc>
      </w:tr>
      <w:tr w:rsidR="00183889" w14:paraId="039ED0B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814D149"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1ADCD04"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1C7270B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EB9FA82"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FCC51FF"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w:t>
            </w:r>
          </w:p>
        </w:tc>
      </w:tr>
      <w:tr w:rsidR="00183889" w14:paraId="4951BC96"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D5BD8FA"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79FD23F" w14:textId="77777777" w:rsidR="00183889" w:rsidRDefault="00000000">
            <w:pPr>
              <w:rPr>
                <w:rFonts w:ascii="宋体" w:hAnsi="宋体" w:cs="宋体"/>
                <w:sz w:val="18"/>
                <w:szCs w:val="18"/>
              </w:rPr>
            </w:pPr>
            <w:r>
              <w:rPr>
                <w:rFonts w:ascii="宋体" w:hAnsi="宋体" w:cs="宋体" w:hint="eastAsia"/>
                <w:sz w:val="18"/>
                <w:szCs w:val="18"/>
              </w:rPr>
              <w:t>生产与每吨纸制品可产再生料相同质量的再生同等料的二氧化碳当量排放因子。</w:t>
            </w:r>
          </w:p>
        </w:tc>
      </w:tr>
      <w:tr w:rsidR="00183889" w14:paraId="7C91710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FBCB084"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4CC929D" w14:textId="77777777" w:rsidR="00183889" w:rsidRDefault="00000000">
            <w:pPr>
              <w:rPr>
                <w:rFonts w:ascii="宋体" w:hAnsi="宋体" w:cs="宋体"/>
                <w:sz w:val="18"/>
                <w:szCs w:val="18"/>
              </w:rPr>
            </w:pPr>
            <w:r>
              <w:rPr>
                <w:rFonts w:ascii="宋体" w:hAnsi="宋体" w:cs="宋体" w:hint="eastAsia"/>
                <w:sz w:val="18"/>
                <w:szCs w:val="18"/>
              </w:rPr>
              <w:t>缺省值：0.88</w:t>
            </w:r>
          </w:p>
          <w:p w14:paraId="17218900" w14:textId="77777777" w:rsidR="00183889" w:rsidRDefault="00000000">
            <w:pPr>
              <w:rPr>
                <w:rFonts w:ascii="宋体" w:hAnsi="宋体" w:cs="宋体"/>
                <w:sz w:val="18"/>
                <w:szCs w:val="18"/>
              </w:rPr>
            </w:pPr>
            <w:r>
              <w:rPr>
                <w:rFonts w:ascii="宋体" w:hAnsi="宋体" w:cs="宋体" w:hint="eastAsia"/>
                <w:sz w:val="18"/>
                <w:szCs w:val="18"/>
              </w:rPr>
              <w:t>缺省值源于参考文献：基于全生命周期的纸包装材料碳排放建模与分析 李慧霞</w:t>
            </w:r>
          </w:p>
        </w:tc>
      </w:tr>
      <w:tr w:rsidR="00183889" w14:paraId="2931C1D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2AB1ECB"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9C94390"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4833C484"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4E6C087"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374F04E" w14:textId="77777777" w:rsidR="00183889" w:rsidRDefault="00000000">
            <w:pPr>
              <w:rPr>
                <w:rFonts w:ascii="宋体" w:hAnsi="宋体" w:cs="宋体"/>
                <w:sz w:val="18"/>
                <w:szCs w:val="18"/>
              </w:rPr>
            </w:pPr>
            <w:r>
              <w:rPr>
                <w:rFonts w:ascii="宋体" w:hAnsi="宋体" w:cs="宋体" w:hint="eastAsia"/>
                <w:sz w:val="18"/>
                <w:szCs w:val="18"/>
              </w:rPr>
              <w:t>-</w:t>
            </w:r>
          </w:p>
        </w:tc>
      </w:tr>
    </w:tbl>
    <w:p w14:paraId="0506D02D" w14:textId="77777777" w:rsidR="00183889" w:rsidRDefault="00000000">
      <w:pPr>
        <w:pStyle w:val="af6"/>
      </w:pPr>
      <w:r>
        <w:rPr>
          <w:rFonts w:hint="eastAsia"/>
        </w:rPr>
        <w:t>废旧纸制品回收基准线排放因子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094B815C"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16D081D" w14:textId="77777777" w:rsidR="00183889" w:rsidRDefault="00000000">
            <w:pPr>
              <w:rPr>
                <w:rFonts w:ascii="宋体" w:hAnsi="宋体" w:cs="宋体"/>
                <w:sz w:val="18"/>
                <w:szCs w:val="18"/>
              </w:rPr>
            </w:pPr>
            <w:r>
              <w:rPr>
                <w:rFonts w:ascii="宋体" w:hAnsi="宋体" w:cs="宋体" w:hint="eastAsia"/>
                <w:sz w:val="18"/>
                <w:szCs w:val="18"/>
              </w:rPr>
              <w:t>数据/参数  12</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EDD4275"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BE</m:t>
                  </m:r>
                </m:e>
                <m:sub>
                  <m:r>
                    <w:rPr>
                      <w:rFonts w:ascii="Cambria Math" w:hAnsi="Cambria Math"/>
                    </w:rPr>
                    <m:t>paper,</m:t>
                  </m:r>
                  <m:r>
                    <w:rPr>
                      <w:rFonts w:ascii="Cambria Math" w:hAnsi="Cambria Math" w:hint="eastAsia"/>
                    </w:rPr>
                    <m:t>yz</m:t>
                  </m:r>
                </m:sub>
              </m:sSub>
            </m:oMath>
          </w:p>
        </w:tc>
      </w:tr>
      <w:tr w:rsidR="00183889" w14:paraId="6CDBF76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AE6DD4"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EB83BD4"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335F9C0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DAE0307"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7B705A0"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w:t>
            </w:r>
          </w:p>
        </w:tc>
      </w:tr>
      <w:tr w:rsidR="00183889" w14:paraId="1308244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5F258CA"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D4534D1" w14:textId="77777777" w:rsidR="00183889" w:rsidRDefault="00000000">
            <w:pPr>
              <w:rPr>
                <w:rFonts w:ascii="宋体" w:hAnsi="宋体" w:cs="宋体"/>
                <w:sz w:val="18"/>
                <w:szCs w:val="18"/>
              </w:rPr>
            </w:pPr>
            <w:r>
              <w:rPr>
                <w:rFonts w:ascii="宋体" w:hAnsi="宋体" w:cs="宋体" w:hint="eastAsia"/>
                <w:sz w:val="18"/>
                <w:szCs w:val="18"/>
              </w:rPr>
              <w:t>废旧纸制品回收基准线情景排放因子，基准线情景下产生的单位二氧化碳当量排放因子。</w:t>
            </w:r>
          </w:p>
        </w:tc>
      </w:tr>
      <w:tr w:rsidR="00183889" w14:paraId="3E33DD0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A654084"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968D7AD" w14:textId="77777777" w:rsidR="00183889" w:rsidRDefault="00000000">
            <w:pPr>
              <w:rPr>
                <w:rFonts w:ascii="宋体" w:hAnsi="宋体" w:cs="宋体"/>
                <w:sz w:val="18"/>
                <w:szCs w:val="18"/>
              </w:rPr>
            </w:pPr>
            <w:r>
              <w:rPr>
                <w:rFonts w:ascii="宋体" w:hAnsi="宋体" w:cs="宋体" w:hint="eastAsia"/>
                <w:sz w:val="18"/>
                <w:szCs w:val="18"/>
              </w:rPr>
              <w:t>缺省值：0.66</w:t>
            </w:r>
          </w:p>
          <w:p w14:paraId="2626EBE1" w14:textId="77777777" w:rsidR="00183889"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B.1.1</w:t>
            </w:r>
            <w:r>
              <w:rPr>
                <w:rFonts w:ascii="宋体" w:hAnsi="宋体" w:cs="宋体" w:hint="eastAsia"/>
                <w:sz w:val="18"/>
                <w:szCs w:val="18"/>
              </w:rPr>
              <w:t>计算而得。</w:t>
            </w:r>
          </w:p>
        </w:tc>
      </w:tr>
      <w:tr w:rsidR="00183889" w14:paraId="7E52C99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6B2F131"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9DBBF9C"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5163282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90BB04B"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0770762" w14:textId="77777777" w:rsidR="00183889" w:rsidRDefault="00000000">
            <w:pPr>
              <w:rPr>
                <w:rFonts w:ascii="宋体" w:hAnsi="宋体" w:cs="宋体"/>
                <w:sz w:val="18"/>
                <w:szCs w:val="18"/>
              </w:rPr>
            </w:pPr>
            <w:r>
              <w:rPr>
                <w:rFonts w:ascii="宋体" w:hAnsi="宋体" w:cs="宋体" w:hint="eastAsia"/>
                <w:sz w:val="18"/>
                <w:szCs w:val="18"/>
              </w:rPr>
              <w:t>-</w:t>
            </w:r>
          </w:p>
        </w:tc>
      </w:tr>
    </w:tbl>
    <w:p w14:paraId="640802B5" w14:textId="77777777" w:rsidR="00183889" w:rsidRDefault="00000000">
      <w:pPr>
        <w:pStyle w:val="af6"/>
      </w:pPr>
      <w:r>
        <w:rPr>
          <w:rFonts w:hint="eastAsia"/>
        </w:rPr>
        <w:t>废旧纸制品运输排放因子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1D4EB800"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25CCFD8" w14:textId="77777777" w:rsidR="00183889" w:rsidRDefault="00000000">
            <w:pPr>
              <w:rPr>
                <w:rFonts w:ascii="宋体" w:hAnsi="宋体" w:cs="宋体"/>
                <w:sz w:val="18"/>
                <w:szCs w:val="18"/>
              </w:rPr>
            </w:pPr>
            <w:r>
              <w:rPr>
                <w:rFonts w:ascii="宋体" w:hAnsi="宋体" w:cs="宋体" w:hint="eastAsia"/>
                <w:sz w:val="18"/>
                <w:szCs w:val="18"/>
              </w:rPr>
              <w:t>数据/参数  13</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D9E4F22"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 xml:space="preserve"> tran</m:t>
                  </m:r>
                  <m:r>
                    <w:rPr>
                      <w:rFonts w:ascii="Cambria Math" w:hAnsi="Cambria Math" w:hint="eastAsia"/>
                    </w:rPr>
                    <m:t>s</m:t>
                  </m:r>
                  <m:r>
                    <w:rPr>
                      <w:rFonts w:ascii="Cambria Math" w:hAnsi="Cambria Math"/>
                    </w:rPr>
                    <m:t>,</m:t>
                  </m:r>
                  <m:r>
                    <w:rPr>
                      <w:rFonts w:ascii="Cambria Math" w:hAnsi="Cambria Math" w:hint="eastAsia"/>
                    </w:rPr>
                    <m:t>paper</m:t>
                  </m:r>
                </m:sub>
              </m:sSub>
            </m:oMath>
          </w:p>
        </w:tc>
      </w:tr>
      <w:tr w:rsidR="00183889" w14:paraId="08FA607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FF59A02"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C223FE7"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7A8660C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8530C53"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50C78E2"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p>
        </w:tc>
      </w:tr>
      <w:tr w:rsidR="00183889" w14:paraId="3EF970CD"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03C6521"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8004F91" w14:textId="77777777" w:rsidR="00183889" w:rsidRDefault="00000000">
            <w:pPr>
              <w:rPr>
                <w:rFonts w:ascii="宋体" w:hAnsi="宋体" w:cs="宋体"/>
                <w:sz w:val="18"/>
                <w:szCs w:val="18"/>
              </w:rPr>
            </w:pPr>
            <w:r>
              <w:rPr>
                <w:rFonts w:ascii="宋体" w:hAnsi="宋体" w:cs="宋体" w:hint="eastAsia"/>
                <w:sz w:val="18"/>
                <w:szCs w:val="18"/>
              </w:rPr>
              <w:t>每吨废旧纸制品运输排放因子。</w:t>
            </w:r>
          </w:p>
        </w:tc>
      </w:tr>
      <w:tr w:rsidR="00183889" w14:paraId="2C4D70C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2693D5F"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A641146" w14:textId="77777777" w:rsidR="00183889" w:rsidRDefault="00000000">
            <w:pPr>
              <w:rPr>
                <w:rFonts w:ascii="宋体" w:hAnsi="宋体" w:cs="宋体"/>
                <w:sz w:val="18"/>
                <w:szCs w:val="18"/>
              </w:rPr>
            </w:pPr>
            <w:r>
              <w:rPr>
                <w:rFonts w:ascii="宋体" w:hAnsi="宋体" w:cs="宋体" w:hint="eastAsia"/>
                <w:sz w:val="18"/>
                <w:szCs w:val="18"/>
              </w:rPr>
              <w:t>缺省值：0.06</w:t>
            </w:r>
          </w:p>
          <w:p w14:paraId="0BF760E9" w14:textId="77777777" w:rsidR="00183889" w:rsidRDefault="00000000">
            <w:pPr>
              <w:rPr>
                <w:rFonts w:ascii="宋体" w:hAnsi="宋体" w:cs="宋体"/>
                <w:sz w:val="18"/>
                <w:szCs w:val="18"/>
              </w:rPr>
            </w:pPr>
            <w:r>
              <w:rPr>
                <w:rFonts w:ascii="宋体" w:hAnsi="宋体" w:cs="宋体" w:hint="eastAsia"/>
                <w:sz w:val="18"/>
                <w:szCs w:val="18"/>
              </w:rPr>
              <w:t>缺省值源于参考文献：《深圳市校园奶盒回收行动2021-2022学年度第一学期碳收益估算报告》</w:t>
            </w:r>
          </w:p>
        </w:tc>
      </w:tr>
      <w:tr w:rsidR="00183889" w14:paraId="5AB6261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1EC93F4"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5BF4D5AD"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1B8AEDC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8E0FF54"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AAFF65C" w14:textId="77777777" w:rsidR="00183889" w:rsidRDefault="00000000">
            <w:pPr>
              <w:rPr>
                <w:rFonts w:ascii="宋体" w:hAnsi="宋体" w:cs="宋体"/>
                <w:sz w:val="18"/>
                <w:szCs w:val="18"/>
              </w:rPr>
            </w:pPr>
            <w:r>
              <w:rPr>
                <w:rFonts w:ascii="宋体" w:hAnsi="宋体" w:cs="宋体" w:hint="eastAsia"/>
                <w:sz w:val="18"/>
                <w:szCs w:val="18"/>
              </w:rPr>
              <w:t>-</w:t>
            </w:r>
          </w:p>
        </w:tc>
      </w:tr>
    </w:tbl>
    <w:p w14:paraId="3BD0DAA3" w14:textId="77777777" w:rsidR="00183889" w:rsidRDefault="00183889">
      <w:pPr>
        <w:pStyle w:val="af6"/>
        <w:numPr>
          <w:ilvl w:val="255"/>
          <w:numId w:val="0"/>
        </w:numPr>
        <w:jc w:val="both"/>
      </w:pPr>
    </w:p>
    <w:p w14:paraId="566075E8" w14:textId="77777777" w:rsidR="00183889" w:rsidRDefault="00000000">
      <w:pPr>
        <w:pStyle w:val="af6"/>
      </w:pPr>
      <w:r>
        <w:rPr>
          <w:rFonts w:hint="eastAsia"/>
        </w:rPr>
        <w:lastRenderedPageBreak/>
        <w:t>废旧纸制品回收再生产过程排放因子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48A7605B"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D982530" w14:textId="77777777" w:rsidR="00183889" w:rsidRDefault="00000000">
            <w:pPr>
              <w:rPr>
                <w:rFonts w:ascii="宋体" w:hAnsi="宋体" w:cs="宋体"/>
                <w:sz w:val="18"/>
                <w:szCs w:val="18"/>
              </w:rPr>
            </w:pPr>
            <w:r>
              <w:rPr>
                <w:rFonts w:ascii="宋体" w:hAnsi="宋体" w:cs="宋体" w:hint="eastAsia"/>
                <w:sz w:val="18"/>
                <w:szCs w:val="18"/>
              </w:rPr>
              <w:t>数据/参数 14</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0D78F75"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 xml:space="preserve">recy </m:t>
                  </m:r>
                  <m:r>
                    <w:rPr>
                      <w:rFonts w:ascii="Cambria Math" w:hAnsi="Cambria Math" w:hint="eastAsia"/>
                    </w:rPr>
                    <m:t>paper</m:t>
                  </m:r>
                </m:sub>
              </m:sSub>
            </m:oMath>
          </w:p>
        </w:tc>
      </w:tr>
      <w:tr w:rsidR="00183889" w14:paraId="5878B42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8286FA1"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24F54E6"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5D24348B"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9A30EC9"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F7B02B8"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p>
        </w:tc>
      </w:tr>
      <w:tr w:rsidR="00183889" w14:paraId="5E7DAA87"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100A152"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039A50D" w14:textId="77777777" w:rsidR="00183889" w:rsidRDefault="00000000">
            <w:pPr>
              <w:rPr>
                <w:rFonts w:ascii="宋体" w:hAnsi="宋体" w:cs="宋体"/>
                <w:sz w:val="18"/>
                <w:szCs w:val="18"/>
              </w:rPr>
            </w:pPr>
            <w:r>
              <w:rPr>
                <w:rFonts w:ascii="宋体" w:hAnsi="宋体" w:cs="宋体" w:hint="eastAsia"/>
                <w:sz w:val="18"/>
                <w:szCs w:val="18"/>
              </w:rPr>
              <w:t>每吨纸制品收集和回收过程的排放因子。</w:t>
            </w:r>
          </w:p>
        </w:tc>
      </w:tr>
      <w:tr w:rsidR="00183889" w14:paraId="42AB518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603EFD6"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014A2B6" w14:textId="77777777" w:rsidR="00183889" w:rsidRDefault="00000000">
            <w:pPr>
              <w:rPr>
                <w:rFonts w:ascii="宋体" w:hAnsi="宋体" w:cs="宋体"/>
                <w:sz w:val="18"/>
                <w:szCs w:val="18"/>
              </w:rPr>
            </w:pPr>
            <w:r>
              <w:rPr>
                <w:rFonts w:ascii="宋体" w:hAnsi="宋体" w:cs="宋体" w:hint="eastAsia"/>
                <w:sz w:val="18"/>
                <w:szCs w:val="18"/>
              </w:rPr>
              <w:t>缺省值：0.1399</w:t>
            </w:r>
          </w:p>
          <w:p w14:paraId="22B2DBE9" w14:textId="77777777" w:rsidR="00183889" w:rsidRDefault="00000000">
            <w:pPr>
              <w:rPr>
                <w:rFonts w:ascii="宋体" w:hAnsi="宋体" w:cs="宋体"/>
                <w:sz w:val="18"/>
                <w:szCs w:val="18"/>
              </w:rPr>
            </w:pPr>
            <w:r>
              <w:rPr>
                <w:rFonts w:ascii="宋体" w:hAnsi="宋体" w:cs="宋体" w:hint="eastAsia"/>
                <w:sz w:val="18"/>
                <w:szCs w:val="18"/>
              </w:rPr>
              <w:t>缺省值源于参考文献：《100%OCC 生产的箱纸板碳足迹评价》 张清文</w:t>
            </w:r>
          </w:p>
        </w:tc>
      </w:tr>
      <w:tr w:rsidR="00183889" w14:paraId="463297C0"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163D115"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D58E414"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11B36B5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DF47B57"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472C833C" w14:textId="77777777" w:rsidR="00183889" w:rsidRDefault="00000000">
            <w:pPr>
              <w:rPr>
                <w:rFonts w:ascii="宋体" w:hAnsi="宋体" w:cs="宋体"/>
                <w:sz w:val="18"/>
                <w:szCs w:val="18"/>
              </w:rPr>
            </w:pPr>
            <w:r>
              <w:rPr>
                <w:rFonts w:ascii="宋体" w:hAnsi="宋体" w:cs="宋体" w:hint="eastAsia"/>
                <w:sz w:val="18"/>
                <w:szCs w:val="18"/>
              </w:rPr>
              <w:t>-</w:t>
            </w:r>
          </w:p>
        </w:tc>
      </w:tr>
    </w:tbl>
    <w:p w14:paraId="2B29BA94" w14:textId="77777777" w:rsidR="00183889" w:rsidRDefault="00000000">
      <w:pPr>
        <w:pStyle w:val="af6"/>
      </w:pPr>
      <w:r>
        <w:rPr>
          <w:rFonts w:hint="eastAsia"/>
        </w:rPr>
        <w:t>废旧纸制品再生蒸汽消耗排放因子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0F90328A"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AE78EA9" w14:textId="77777777" w:rsidR="00183889" w:rsidRDefault="00000000">
            <w:pPr>
              <w:rPr>
                <w:rFonts w:ascii="宋体" w:hAnsi="宋体" w:cs="宋体"/>
                <w:sz w:val="18"/>
                <w:szCs w:val="18"/>
              </w:rPr>
            </w:pPr>
            <w:r>
              <w:rPr>
                <w:rFonts w:ascii="宋体" w:hAnsi="宋体" w:cs="宋体" w:hint="eastAsia"/>
                <w:sz w:val="18"/>
                <w:szCs w:val="18"/>
              </w:rPr>
              <w:t>数据/参数  15</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2058F3DD"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S, pulp</m:t>
                  </m:r>
                </m:sub>
              </m:sSub>
            </m:oMath>
          </w:p>
        </w:tc>
      </w:tr>
      <w:tr w:rsidR="00183889" w14:paraId="329AD52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9EF9606"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675B3F5E"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6A35186B"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8F061D4"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8E5FD59"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r>
              <w:rPr>
                <w:rFonts w:ascii="宋体" w:hAnsi="宋体" w:cs="宋体" w:hint="eastAsia"/>
                <w:sz w:val="18"/>
                <w:szCs w:val="18"/>
              </w:rPr>
              <w:t>1</w:t>
            </w:r>
          </w:p>
        </w:tc>
      </w:tr>
      <w:tr w:rsidR="00183889" w14:paraId="1329F76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1F6BFF4"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422EA984" w14:textId="77777777" w:rsidR="00183889" w:rsidRDefault="00000000">
            <w:pPr>
              <w:rPr>
                <w:rFonts w:ascii="宋体" w:hAnsi="宋体" w:cs="宋体"/>
                <w:sz w:val="18"/>
                <w:szCs w:val="18"/>
              </w:rPr>
            </w:pPr>
            <w:r>
              <w:rPr>
                <w:rFonts w:ascii="宋体" w:hAnsi="宋体" w:cs="宋体" w:hint="eastAsia"/>
                <w:sz w:val="18"/>
                <w:szCs w:val="18"/>
              </w:rPr>
              <w:t>每吨纸制品回收生产再生纸浆过程蒸气能消耗的排放因子。</w:t>
            </w:r>
          </w:p>
        </w:tc>
      </w:tr>
      <w:tr w:rsidR="00183889" w14:paraId="267310C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C0625EE"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2E9F5AD" w14:textId="77777777" w:rsidR="00183889" w:rsidRDefault="00000000">
            <w:pPr>
              <w:rPr>
                <w:rFonts w:ascii="宋体" w:hAnsi="宋体" w:cs="宋体"/>
                <w:sz w:val="18"/>
                <w:szCs w:val="18"/>
              </w:rPr>
            </w:pPr>
            <w:r>
              <w:rPr>
                <w:rFonts w:ascii="宋体" w:hAnsi="宋体" w:cs="宋体" w:hint="eastAsia"/>
                <w:sz w:val="18"/>
                <w:szCs w:val="18"/>
              </w:rPr>
              <w:t>缺省值：0.11</w:t>
            </w:r>
          </w:p>
          <w:p w14:paraId="0482BC00" w14:textId="77777777" w:rsidR="00183889" w:rsidRDefault="00000000">
            <w:pPr>
              <w:rPr>
                <w:rFonts w:ascii="宋体" w:hAnsi="宋体" w:cs="宋体"/>
                <w:sz w:val="18"/>
                <w:szCs w:val="18"/>
              </w:rPr>
            </w:pPr>
            <w:r>
              <w:rPr>
                <w:rFonts w:ascii="宋体" w:hAnsi="宋体" w:cs="宋体" w:hint="eastAsia"/>
                <w:sz w:val="18"/>
                <w:szCs w:val="18"/>
              </w:rPr>
              <w:t>缺省值源于参考文献：</w:t>
            </w:r>
            <w:r>
              <w:rPr>
                <w:rFonts w:ascii="宋体" w:hAnsi="宋体" w:cs="宋体"/>
                <w:sz w:val="18"/>
                <w:szCs w:val="18"/>
              </w:rPr>
              <w:t>IPCC 2021</w:t>
            </w:r>
          </w:p>
        </w:tc>
      </w:tr>
      <w:tr w:rsidR="00183889" w14:paraId="316DE7D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57BF1F"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C4BC267"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4D02E8B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0634D9C"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CA55035" w14:textId="77777777" w:rsidR="00183889" w:rsidRDefault="00000000">
            <w:pPr>
              <w:rPr>
                <w:rFonts w:ascii="宋体" w:hAnsi="宋体" w:cs="宋体"/>
                <w:sz w:val="18"/>
                <w:szCs w:val="18"/>
              </w:rPr>
            </w:pPr>
            <w:r>
              <w:rPr>
                <w:rFonts w:ascii="宋体" w:hAnsi="宋体" w:cs="宋体" w:hint="eastAsia"/>
                <w:sz w:val="18"/>
                <w:szCs w:val="18"/>
              </w:rPr>
              <w:t>-</w:t>
            </w:r>
          </w:p>
        </w:tc>
      </w:tr>
    </w:tbl>
    <w:p w14:paraId="03A721DB" w14:textId="77777777" w:rsidR="00183889" w:rsidRDefault="00000000">
      <w:pPr>
        <w:pStyle w:val="af6"/>
      </w:pPr>
      <w:r>
        <w:rPr>
          <w:rFonts w:hint="eastAsia"/>
        </w:rPr>
        <w:t>废旧纸制品再生电力消耗排放因子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0B28F274"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DCA92D2" w14:textId="77777777" w:rsidR="00183889" w:rsidRDefault="00000000">
            <w:pPr>
              <w:rPr>
                <w:rFonts w:ascii="宋体" w:hAnsi="宋体" w:cs="宋体"/>
                <w:sz w:val="18"/>
                <w:szCs w:val="18"/>
              </w:rPr>
            </w:pPr>
            <w:r>
              <w:rPr>
                <w:rFonts w:ascii="宋体" w:hAnsi="宋体" w:cs="宋体" w:hint="eastAsia"/>
                <w:sz w:val="18"/>
                <w:szCs w:val="18"/>
              </w:rPr>
              <w:t>数据/参数  16</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1F6F47FA"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elec, pulp</m:t>
                  </m:r>
                </m:sub>
              </m:sSub>
            </m:oMath>
          </w:p>
        </w:tc>
      </w:tr>
      <w:tr w:rsidR="00183889" w14:paraId="4DED7E6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CE9FB32"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775689B3"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458836C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B162DB9"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CE4EDEC"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r>
              <w:rPr>
                <w:rFonts w:ascii="宋体" w:hAnsi="宋体" w:cs="宋体" w:hint="eastAsia"/>
                <w:sz w:val="18"/>
                <w:szCs w:val="18"/>
              </w:rPr>
              <w:t>1</w:t>
            </w:r>
          </w:p>
        </w:tc>
      </w:tr>
      <w:tr w:rsidR="00183889" w14:paraId="0F66E0B9"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5AB1591"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F670CE7" w14:textId="77777777" w:rsidR="00183889" w:rsidRDefault="00000000">
            <w:pPr>
              <w:rPr>
                <w:rFonts w:ascii="宋体" w:hAnsi="宋体" w:cs="宋体"/>
                <w:sz w:val="18"/>
                <w:szCs w:val="18"/>
              </w:rPr>
            </w:pPr>
            <w:r>
              <w:rPr>
                <w:rFonts w:ascii="宋体" w:hAnsi="宋体" w:cs="宋体" w:hint="eastAsia"/>
                <w:sz w:val="18"/>
                <w:szCs w:val="18"/>
              </w:rPr>
              <w:t>每吨纸制品回收生产再生纸浆过程电力消耗的排放因子。</w:t>
            </w:r>
          </w:p>
        </w:tc>
      </w:tr>
      <w:tr w:rsidR="00183889" w14:paraId="166BC8E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8C7D4C6"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53A9948" w14:textId="77777777" w:rsidR="00183889" w:rsidRDefault="00000000">
            <w:pPr>
              <w:rPr>
                <w:rFonts w:ascii="宋体" w:hAnsi="宋体" w:cs="宋体"/>
                <w:sz w:val="18"/>
                <w:szCs w:val="18"/>
              </w:rPr>
            </w:pPr>
            <w:r>
              <w:rPr>
                <w:rFonts w:ascii="宋体" w:hAnsi="宋体" w:cs="宋体" w:hint="eastAsia"/>
                <w:sz w:val="18"/>
                <w:szCs w:val="18"/>
              </w:rPr>
              <w:t>缺省值：0.27</w:t>
            </w:r>
          </w:p>
          <w:p w14:paraId="54172178" w14:textId="77777777" w:rsidR="00183889" w:rsidRDefault="00000000">
            <w:pPr>
              <w:rPr>
                <w:rFonts w:ascii="宋体" w:hAnsi="宋体" w:cs="宋体"/>
                <w:sz w:val="18"/>
                <w:szCs w:val="18"/>
              </w:rPr>
            </w:pPr>
            <w:r>
              <w:rPr>
                <w:rFonts w:ascii="宋体" w:hAnsi="宋体" w:cs="宋体" w:hint="eastAsia"/>
                <w:sz w:val="18"/>
                <w:szCs w:val="18"/>
              </w:rPr>
              <w:t>缺省值源于参考文献：《广东省市县（区）级温室气体清单编制指南（试行）2020版》</w:t>
            </w:r>
          </w:p>
        </w:tc>
      </w:tr>
      <w:tr w:rsidR="00183889" w14:paraId="0550460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007AE6C"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01BB30EB"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3326BBC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39AEC75"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96E2FA6" w14:textId="77777777" w:rsidR="00183889" w:rsidRDefault="00000000">
            <w:pPr>
              <w:rPr>
                <w:rFonts w:ascii="宋体" w:hAnsi="宋体" w:cs="宋体"/>
                <w:sz w:val="18"/>
                <w:szCs w:val="18"/>
              </w:rPr>
            </w:pPr>
            <w:r>
              <w:rPr>
                <w:rFonts w:ascii="宋体" w:hAnsi="宋体" w:cs="宋体" w:hint="eastAsia"/>
                <w:sz w:val="18"/>
                <w:szCs w:val="18"/>
              </w:rPr>
              <w:t>-</w:t>
            </w:r>
          </w:p>
        </w:tc>
      </w:tr>
    </w:tbl>
    <w:p w14:paraId="6FFDF41D" w14:textId="77777777" w:rsidR="00183889" w:rsidRDefault="00000000">
      <w:pPr>
        <w:pStyle w:val="af6"/>
      </w:pPr>
      <w:r>
        <w:rPr>
          <w:rFonts w:hint="eastAsia"/>
        </w:rPr>
        <w:t>废旧纸制品再生废水处理排放因子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2CEB5F3F"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C8AF94A" w14:textId="77777777" w:rsidR="00183889" w:rsidRDefault="00000000">
            <w:pPr>
              <w:rPr>
                <w:rFonts w:ascii="宋体" w:hAnsi="宋体" w:cs="宋体"/>
                <w:sz w:val="18"/>
                <w:szCs w:val="18"/>
              </w:rPr>
            </w:pPr>
            <w:r>
              <w:rPr>
                <w:rFonts w:ascii="宋体" w:hAnsi="宋体" w:cs="宋体" w:hint="eastAsia"/>
                <w:sz w:val="18"/>
                <w:szCs w:val="18"/>
              </w:rPr>
              <w:t>数据/参数  17</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A8A765A"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 xml:space="preserve"> sewage</m:t>
                  </m:r>
                </m:sub>
              </m:sSub>
            </m:oMath>
          </w:p>
        </w:tc>
      </w:tr>
      <w:tr w:rsidR="00183889" w14:paraId="76EC47B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CB1B3CD"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84B96FE"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75419492"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1892A13"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662003E0"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r>
              <w:rPr>
                <w:rFonts w:ascii="宋体" w:hAnsi="宋体" w:cs="宋体" w:hint="eastAsia"/>
                <w:sz w:val="18"/>
                <w:szCs w:val="18"/>
              </w:rPr>
              <w:t>1</w:t>
            </w:r>
          </w:p>
        </w:tc>
      </w:tr>
      <w:tr w:rsidR="00183889" w14:paraId="5D90604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FED89F7"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06D2BC59" w14:textId="77777777" w:rsidR="00183889" w:rsidRDefault="00000000">
            <w:pPr>
              <w:rPr>
                <w:rFonts w:ascii="宋体" w:hAnsi="宋体" w:cs="宋体"/>
                <w:sz w:val="18"/>
                <w:szCs w:val="18"/>
              </w:rPr>
            </w:pPr>
            <w:r>
              <w:rPr>
                <w:rFonts w:ascii="宋体" w:hAnsi="宋体" w:cs="宋体" w:hint="eastAsia"/>
                <w:sz w:val="18"/>
                <w:szCs w:val="18"/>
              </w:rPr>
              <w:t>每吨纸制品回收生产再生纸浆过程废水处理的排放因子。</w:t>
            </w:r>
          </w:p>
        </w:tc>
      </w:tr>
      <w:tr w:rsidR="00183889" w14:paraId="3F066D5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6CB25C5"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A74A818" w14:textId="77777777" w:rsidR="00183889" w:rsidRDefault="00000000">
            <w:pPr>
              <w:rPr>
                <w:rFonts w:ascii="宋体" w:hAnsi="宋体" w:cs="宋体"/>
                <w:sz w:val="18"/>
                <w:szCs w:val="18"/>
              </w:rPr>
            </w:pPr>
            <w:r>
              <w:rPr>
                <w:rFonts w:ascii="宋体" w:hAnsi="宋体" w:cs="宋体" w:hint="eastAsia"/>
                <w:sz w:val="18"/>
                <w:szCs w:val="18"/>
              </w:rPr>
              <w:t>缺省值：0.0026</w:t>
            </w:r>
          </w:p>
          <w:p w14:paraId="28617D08" w14:textId="77777777" w:rsidR="00183889" w:rsidRDefault="00000000">
            <w:pPr>
              <w:rPr>
                <w:rFonts w:ascii="宋体" w:hAnsi="宋体" w:cs="宋体"/>
                <w:sz w:val="18"/>
                <w:szCs w:val="18"/>
              </w:rPr>
            </w:pPr>
            <w:r>
              <w:rPr>
                <w:rFonts w:ascii="宋体" w:hAnsi="宋体" w:cs="宋体" w:hint="eastAsia"/>
                <w:sz w:val="18"/>
                <w:szCs w:val="18"/>
              </w:rPr>
              <w:t>缺省值源于参考文献：《深圳市校园奶盒回收行动2021-2022学年度第一学期碳收益估算报告》</w:t>
            </w:r>
          </w:p>
        </w:tc>
      </w:tr>
      <w:tr w:rsidR="00183889" w14:paraId="2C54A9B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49E008A"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C87AF15" w14:textId="77777777" w:rsidR="00183889" w:rsidRDefault="00000000">
            <w:pPr>
              <w:rPr>
                <w:rFonts w:ascii="宋体" w:hAnsi="宋体" w:cs="宋体"/>
                <w:sz w:val="18"/>
                <w:szCs w:val="18"/>
              </w:rPr>
            </w:pPr>
            <w:r>
              <w:rPr>
                <w:rFonts w:ascii="宋体" w:hAnsi="宋体" w:cs="宋体" w:hint="eastAsia"/>
                <w:sz w:val="18"/>
                <w:szCs w:val="18"/>
              </w:rPr>
              <w:t>-</w:t>
            </w:r>
          </w:p>
        </w:tc>
      </w:tr>
    </w:tbl>
    <w:p w14:paraId="46FEEF40" w14:textId="77777777" w:rsidR="00183889" w:rsidRDefault="00000000">
      <w:pPr>
        <w:pStyle w:val="af6"/>
        <w:numPr>
          <w:ilvl w:val="255"/>
          <w:numId w:val="0"/>
        </w:numPr>
        <w:rPr>
          <w:rFonts w:ascii="黑体" w:hAnsi="黑体"/>
        </w:rPr>
      </w:pPr>
      <w:r>
        <w:rPr>
          <w:rFonts w:ascii="黑体" w:hAnsi="黑体" w:hint="eastAsia"/>
        </w:rPr>
        <w:lastRenderedPageBreak/>
        <w:t>续表</w:t>
      </w:r>
      <w:r>
        <w:rPr>
          <w:rFonts w:ascii="黑体" w:hAnsi="黑体"/>
        </w:rPr>
        <w:t>1</w:t>
      </w:r>
      <w:r>
        <w:rPr>
          <w:rFonts w:ascii="黑体" w:hAnsi="黑体" w:hint="eastAsia"/>
        </w:rPr>
        <w:t>7  废旧纸制品再生废水处理排放因子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2D5F474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D2D3F12"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BD960B2" w14:textId="77777777" w:rsidR="00183889" w:rsidRDefault="00000000">
            <w:pPr>
              <w:rPr>
                <w:rFonts w:ascii="宋体" w:hAnsi="宋体" w:cs="宋体"/>
                <w:sz w:val="18"/>
                <w:szCs w:val="18"/>
              </w:rPr>
            </w:pPr>
            <w:r>
              <w:rPr>
                <w:rFonts w:ascii="宋体" w:hAnsi="宋体" w:cs="宋体" w:hint="eastAsia"/>
                <w:sz w:val="18"/>
                <w:szCs w:val="18"/>
              </w:rPr>
              <w:t>-</w:t>
            </w:r>
          </w:p>
        </w:tc>
      </w:tr>
    </w:tbl>
    <w:p w14:paraId="3B3D8A77" w14:textId="77777777" w:rsidR="00183889" w:rsidRDefault="00000000">
      <w:pPr>
        <w:pStyle w:val="af6"/>
      </w:pPr>
      <w:r>
        <w:rPr>
          <w:rFonts w:hint="eastAsia"/>
        </w:rPr>
        <w:t>纸制品</w:t>
      </w:r>
      <w:r>
        <w:t>分类回收再生产</w:t>
      </w:r>
      <w:r>
        <w:rPr>
          <w:rFonts w:hint="eastAsia"/>
        </w:rPr>
        <w:t>过程</w:t>
      </w:r>
      <w:r>
        <w:t>的排放因</w:t>
      </w:r>
      <w:r>
        <w:rPr>
          <w:rFonts w:hint="eastAsia"/>
        </w:rPr>
        <w:t>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6A161424"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2F5C8C1" w14:textId="77777777" w:rsidR="00183889" w:rsidRDefault="00000000">
            <w:pPr>
              <w:rPr>
                <w:rFonts w:ascii="宋体" w:hAnsi="宋体" w:cs="宋体"/>
                <w:sz w:val="18"/>
                <w:szCs w:val="18"/>
              </w:rPr>
            </w:pPr>
            <w:r>
              <w:rPr>
                <w:rFonts w:ascii="宋体" w:hAnsi="宋体" w:cs="宋体" w:hint="eastAsia"/>
                <w:sz w:val="18"/>
                <w:szCs w:val="18"/>
              </w:rPr>
              <w:t>数据/参数  18</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A235F90"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recy pulp</m:t>
                  </m:r>
                </m:sub>
              </m:sSub>
            </m:oMath>
          </w:p>
        </w:tc>
      </w:tr>
      <w:tr w:rsidR="00183889" w14:paraId="285CB80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C0F9A71"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2DA4DA70"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4004CD30"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80DC1DD"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12D2E76C"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r>
              <w:rPr>
                <w:rFonts w:ascii="宋体" w:hAnsi="宋体" w:cs="宋体" w:hint="eastAsia"/>
                <w:sz w:val="18"/>
                <w:szCs w:val="18"/>
              </w:rPr>
              <w:t>1</w:t>
            </w:r>
          </w:p>
        </w:tc>
      </w:tr>
      <w:tr w:rsidR="00183889" w14:paraId="54E73EBC"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34071B3"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A56898A" w14:textId="77777777" w:rsidR="00183889" w:rsidRDefault="00000000">
            <w:pPr>
              <w:rPr>
                <w:rFonts w:ascii="宋体" w:hAnsi="宋体" w:cs="宋体"/>
                <w:sz w:val="18"/>
                <w:szCs w:val="18"/>
              </w:rPr>
            </w:pPr>
            <w:r>
              <w:rPr>
                <w:rFonts w:ascii="宋体" w:hAnsi="宋体" w:cs="宋体" w:hint="eastAsia"/>
                <w:sz w:val="18"/>
                <w:szCs w:val="18"/>
              </w:rPr>
              <w:t>每吨纸制品分类回收再生产过程的排放因子。</w:t>
            </w:r>
          </w:p>
        </w:tc>
      </w:tr>
      <w:tr w:rsidR="00183889" w14:paraId="09627CE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65E96B3"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5C83A27" w14:textId="77777777" w:rsidR="00183889" w:rsidRDefault="00000000">
            <w:pPr>
              <w:rPr>
                <w:rFonts w:ascii="宋体" w:hAnsi="宋体" w:cs="宋体"/>
                <w:sz w:val="18"/>
                <w:szCs w:val="18"/>
              </w:rPr>
            </w:pPr>
            <w:r>
              <w:rPr>
                <w:rFonts w:ascii="宋体" w:hAnsi="宋体" w:cs="宋体" w:hint="eastAsia"/>
                <w:sz w:val="18"/>
                <w:szCs w:val="18"/>
              </w:rPr>
              <w:t>缺省值：0.38</w:t>
            </w:r>
          </w:p>
          <w:p w14:paraId="5D6BBDF0" w14:textId="77777777" w:rsidR="00183889"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B.2.1.</w:t>
            </w:r>
            <w:r>
              <w:rPr>
                <w:rFonts w:ascii="宋体" w:hAnsi="宋体" w:cs="宋体" w:hint="eastAsia"/>
                <w:sz w:val="18"/>
                <w:szCs w:val="18"/>
              </w:rPr>
              <w:t>1计算而得。</w:t>
            </w:r>
          </w:p>
        </w:tc>
      </w:tr>
      <w:tr w:rsidR="00183889" w14:paraId="5987FD71"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25D6B4D"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74EA3F36"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584E28CC"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112B76F"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5613FFEE" w14:textId="77777777" w:rsidR="00183889" w:rsidRDefault="00000000">
            <w:pPr>
              <w:rPr>
                <w:rFonts w:ascii="宋体" w:hAnsi="宋体" w:cs="宋体"/>
                <w:sz w:val="18"/>
                <w:szCs w:val="18"/>
              </w:rPr>
            </w:pPr>
            <w:r>
              <w:rPr>
                <w:rFonts w:ascii="宋体" w:hAnsi="宋体" w:cs="宋体" w:hint="eastAsia"/>
                <w:sz w:val="18"/>
                <w:szCs w:val="18"/>
              </w:rPr>
              <w:t>-</w:t>
            </w:r>
          </w:p>
        </w:tc>
      </w:tr>
    </w:tbl>
    <w:p w14:paraId="4980040F" w14:textId="77777777" w:rsidR="00183889" w:rsidRDefault="00000000">
      <w:pPr>
        <w:pStyle w:val="af6"/>
      </w:pPr>
      <w:r>
        <w:rPr>
          <w:rFonts w:hint="eastAsia"/>
        </w:rPr>
        <w:t>废旧纸制品回收项目情景排放因子</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76A332F0"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F288725" w14:textId="77777777" w:rsidR="00183889" w:rsidRDefault="00000000">
            <w:pPr>
              <w:rPr>
                <w:rFonts w:ascii="宋体" w:hAnsi="宋体" w:cs="宋体"/>
                <w:sz w:val="18"/>
                <w:szCs w:val="18"/>
              </w:rPr>
            </w:pPr>
            <w:r>
              <w:rPr>
                <w:rFonts w:ascii="宋体" w:hAnsi="宋体" w:cs="宋体" w:hint="eastAsia"/>
                <w:sz w:val="18"/>
                <w:szCs w:val="18"/>
              </w:rPr>
              <w:t>数据/参数  19</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60D56C28" w14:textId="77777777" w:rsidR="00183889" w:rsidRDefault="00000000">
            <w:pPr>
              <w:rPr>
                <w:rFonts w:ascii="宋体" w:hAnsi="宋体" w:cs="宋体"/>
                <w:i/>
                <w:iCs/>
                <w:sz w:val="18"/>
                <w:szCs w:val="18"/>
                <w:vertAlign w:val="subscript"/>
              </w:rPr>
            </w:pPr>
            <w:r>
              <w:rPr>
                <w:rFonts w:ascii="宋体" w:hAnsi="宋体" w:cs="宋体" w:hint="eastAsia"/>
                <w:sz w:val="18"/>
                <w:szCs w:val="18"/>
                <w:vertAlign w:val="subscript"/>
              </w:rPr>
              <w:t xml:space="preserve"> </w:t>
            </w:r>
            <m:oMath>
              <m:sSub>
                <m:sSubPr>
                  <m:ctrlPr>
                    <w:rPr>
                      <w:rFonts w:ascii="Cambria Math" w:hAnsi="Cambria Math"/>
                      <w:i/>
                    </w:rPr>
                  </m:ctrlPr>
                </m:sSubPr>
                <m:e>
                  <m:r>
                    <w:rPr>
                      <w:rFonts w:ascii="Cambria Math" w:hAnsi="Cambria Math"/>
                    </w:rPr>
                    <m:t>PE</m:t>
                  </m:r>
                </m:e>
                <m:sub>
                  <m:r>
                    <w:rPr>
                      <w:rFonts w:ascii="Cambria Math" w:hAnsi="Cambria Math"/>
                    </w:rPr>
                    <m:t>paper,yz</m:t>
                  </m:r>
                </m:sub>
              </m:sSub>
            </m:oMath>
          </w:p>
        </w:tc>
      </w:tr>
      <w:tr w:rsidR="00183889" w14:paraId="0F33AC43"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DE61D6B"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00371DB" w14:textId="77777777" w:rsidR="00183889" w:rsidRDefault="00000000">
            <w:pPr>
              <w:rPr>
                <w:rFonts w:ascii="宋体" w:hAnsi="宋体" w:cs="宋体"/>
                <w:sz w:val="18"/>
                <w:szCs w:val="18"/>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sz w:val="18"/>
                <w:szCs w:val="18"/>
              </w:rPr>
              <w:t>e/</w:t>
            </w:r>
            <w:r>
              <w:rPr>
                <w:rFonts w:ascii="宋体" w:hAnsi="宋体" w:cs="宋体" w:hint="eastAsia"/>
                <w:sz w:val="18"/>
                <w:szCs w:val="18"/>
              </w:rPr>
              <w:t>t</w:t>
            </w:r>
          </w:p>
        </w:tc>
      </w:tr>
      <w:tr w:rsidR="00183889" w14:paraId="3806C4B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4C6447AD"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E1EA0AC"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B.2.1</w:t>
            </w:r>
          </w:p>
        </w:tc>
      </w:tr>
      <w:tr w:rsidR="00183889" w14:paraId="5F8F512F"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6B69A31"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56463C97" w14:textId="77777777" w:rsidR="00183889" w:rsidRDefault="00000000">
            <w:pPr>
              <w:rPr>
                <w:rFonts w:ascii="宋体" w:hAnsi="宋体" w:cs="宋体"/>
                <w:sz w:val="18"/>
                <w:szCs w:val="18"/>
              </w:rPr>
            </w:pPr>
            <w:r>
              <w:rPr>
                <w:rFonts w:ascii="宋体" w:hAnsi="宋体" w:cs="宋体" w:hint="eastAsia"/>
                <w:sz w:val="18"/>
                <w:szCs w:val="18"/>
              </w:rPr>
              <w:t>废旧纸制品回收项目情景排放因子，项目情景下每吨纸制品分类回收再生产造成的二氧化碳当量排放因子。</w:t>
            </w:r>
          </w:p>
        </w:tc>
      </w:tr>
      <w:tr w:rsidR="00183889" w14:paraId="48F46BAD"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182A5A3C"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BD46153" w14:textId="77777777" w:rsidR="00183889" w:rsidRDefault="00000000">
            <w:pPr>
              <w:rPr>
                <w:rFonts w:ascii="宋体" w:hAnsi="宋体" w:cs="宋体"/>
                <w:sz w:val="18"/>
                <w:szCs w:val="18"/>
              </w:rPr>
            </w:pPr>
            <w:r>
              <w:rPr>
                <w:rFonts w:ascii="宋体" w:hAnsi="宋体" w:cs="宋体" w:hint="eastAsia"/>
                <w:sz w:val="18"/>
                <w:szCs w:val="18"/>
              </w:rPr>
              <w:t>缺省值：0.38</w:t>
            </w:r>
          </w:p>
          <w:p w14:paraId="0DA68978" w14:textId="77777777" w:rsidR="00183889" w:rsidRDefault="00000000">
            <w:pPr>
              <w:rPr>
                <w:rFonts w:ascii="宋体" w:hAnsi="宋体" w:cs="宋体"/>
                <w:sz w:val="18"/>
                <w:szCs w:val="18"/>
              </w:rPr>
            </w:pPr>
            <w:r>
              <w:rPr>
                <w:rFonts w:ascii="宋体" w:hAnsi="宋体" w:cs="宋体" w:hint="eastAsia"/>
                <w:sz w:val="18"/>
                <w:szCs w:val="18"/>
              </w:rPr>
              <w:t>通过附录</w:t>
            </w:r>
            <w:r>
              <w:rPr>
                <w:rFonts w:ascii="宋体" w:hAnsi="宋体" w:cs="宋体"/>
                <w:sz w:val="18"/>
                <w:szCs w:val="18"/>
              </w:rPr>
              <w:t>B.2.1</w:t>
            </w:r>
            <w:r>
              <w:rPr>
                <w:rFonts w:ascii="宋体" w:hAnsi="宋体" w:cs="宋体" w:hint="eastAsia"/>
                <w:sz w:val="18"/>
                <w:szCs w:val="18"/>
              </w:rPr>
              <w:t>计算而得。</w:t>
            </w:r>
          </w:p>
        </w:tc>
      </w:tr>
      <w:tr w:rsidR="00183889" w14:paraId="4F14793E"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63D3B6B2"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C14A541"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3646ECB5"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F7C1610"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36675C26" w14:textId="77777777" w:rsidR="00183889" w:rsidRDefault="00000000">
            <w:pPr>
              <w:rPr>
                <w:rFonts w:ascii="宋体" w:hAnsi="宋体" w:cs="宋体"/>
                <w:sz w:val="18"/>
                <w:szCs w:val="18"/>
              </w:rPr>
            </w:pPr>
            <w:r>
              <w:rPr>
                <w:rFonts w:ascii="宋体" w:hAnsi="宋体" w:cs="宋体" w:hint="eastAsia"/>
                <w:sz w:val="18"/>
                <w:szCs w:val="18"/>
              </w:rPr>
              <w:t>-</w:t>
            </w:r>
          </w:p>
        </w:tc>
      </w:tr>
    </w:tbl>
    <w:p w14:paraId="59F3997E" w14:textId="77777777" w:rsidR="00183889" w:rsidRDefault="00000000">
      <w:pPr>
        <w:pStyle w:val="af6"/>
      </w:pPr>
      <w:r>
        <w:rPr>
          <w:rFonts w:hint="eastAsia"/>
        </w:rPr>
        <w:t>生活垃圾中的纸制品被回收的比例</w:t>
      </w:r>
    </w:p>
    <w:tbl>
      <w:tblPr>
        <w:tblW w:w="8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4"/>
        <w:gridCol w:w="5764"/>
      </w:tblGrid>
      <w:tr w:rsidR="00183889" w14:paraId="754D0B87" w14:textId="77777777">
        <w:trPr>
          <w:trHeight w:val="289"/>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71546A63" w14:textId="77777777" w:rsidR="00183889" w:rsidRDefault="00000000">
            <w:pPr>
              <w:rPr>
                <w:rFonts w:ascii="宋体" w:hAnsi="宋体" w:cs="宋体"/>
                <w:sz w:val="18"/>
                <w:szCs w:val="18"/>
              </w:rPr>
            </w:pPr>
            <w:r>
              <w:rPr>
                <w:rFonts w:ascii="宋体" w:hAnsi="宋体" w:cs="宋体" w:hint="eastAsia"/>
                <w:sz w:val="18"/>
                <w:szCs w:val="18"/>
              </w:rPr>
              <w:t>数据/参数  20</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4E823C38" w14:textId="77777777" w:rsidR="00183889" w:rsidRDefault="00000000">
            <w:pPr>
              <w:rPr>
                <w:rFonts w:ascii="宋体" w:hAnsi="宋体" w:cs="宋体"/>
                <w:i/>
                <w:iCs/>
                <w:sz w:val="18"/>
                <w:szCs w:val="18"/>
                <w:vertAlign w:val="subscript"/>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paper</m:t>
                    </m:r>
                  </m:sub>
                </m:sSub>
              </m:oMath>
            </m:oMathPara>
          </w:p>
        </w:tc>
      </w:tr>
      <w:tr w:rsidR="00183889" w14:paraId="24BDCA2B"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7C03C6C" w14:textId="77777777" w:rsidR="00183889" w:rsidRDefault="00000000">
            <w:pPr>
              <w:rPr>
                <w:rFonts w:ascii="宋体" w:hAnsi="宋体" w:cs="宋体"/>
                <w:sz w:val="18"/>
                <w:szCs w:val="18"/>
              </w:rPr>
            </w:pPr>
            <w:r>
              <w:rPr>
                <w:rFonts w:ascii="宋体" w:hAnsi="宋体" w:cs="宋体" w:hint="eastAsia"/>
                <w:sz w:val="18"/>
                <w:szCs w:val="18"/>
              </w:rPr>
              <w:t>单位</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14DAB0D0" w14:textId="77777777" w:rsidR="00183889" w:rsidRDefault="00000000">
            <w:pPr>
              <w:rPr>
                <w:rFonts w:ascii="宋体" w:hAnsi="宋体" w:cs="宋体"/>
                <w:sz w:val="18"/>
                <w:szCs w:val="18"/>
              </w:rPr>
            </w:pPr>
            <w:r>
              <w:rPr>
                <w:rFonts w:ascii="宋体" w:hAnsi="宋体" w:cs="宋体"/>
                <w:sz w:val="18"/>
                <w:szCs w:val="18"/>
              </w:rPr>
              <w:t>%</w:t>
            </w:r>
          </w:p>
        </w:tc>
      </w:tr>
      <w:tr w:rsidR="00183889" w14:paraId="1E7FB99E"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001ACB7" w14:textId="77777777" w:rsidR="00183889" w:rsidRDefault="00000000">
            <w:pPr>
              <w:rPr>
                <w:rFonts w:ascii="宋体" w:hAnsi="宋体" w:cs="宋体"/>
                <w:sz w:val="18"/>
                <w:szCs w:val="18"/>
              </w:rPr>
            </w:pPr>
            <w:r>
              <w:rPr>
                <w:rFonts w:ascii="宋体" w:hAnsi="宋体" w:cs="宋体" w:hint="eastAsia"/>
                <w:sz w:val="18"/>
                <w:szCs w:val="18"/>
              </w:rPr>
              <w:t>应用的公式编号</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7B4B9AD4" w14:textId="77777777" w:rsidR="00183889" w:rsidRDefault="00000000">
            <w:pPr>
              <w:rPr>
                <w:rFonts w:ascii="宋体" w:hAnsi="宋体" w:cs="宋体"/>
                <w:sz w:val="18"/>
                <w:szCs w:val="18"/>
              </w:rPr>
            </w:pPr>
            <w:r>
              <w:rPr>
                <w:rFonts w:ascii="宋体" w:hAnsi="宋体" w:cs="宋体" w:hint="eastAsia"/>
                <w:sz w:val="18"/>
                <w:szCs w:val="18"/>
              </w:rPr>
              <w:t>附录</w:t>
            </w:r>
            <w:r>
              <w:rPr>
                <w:rFonts w:ascii="宋体" w:hAnsi="宋体" w:cs="宋体"/>
                <w:sz w:val="18"/>
                <w:szCs w:val="18"/>
              </w:rPr>
              <w:t>B.1.1</w:t>
            </w:r>
            <w:r>
              <w:rPr>
                <w:rFonts w:ascii="宋体" w:hAnsi="宋体" w:cs="宋体" w:hint="eastAsia"/>
                <w:sz w:val="18"/>
                <w:szCs w:val="18"/>
              </w:rPr>
              <w:t>及附录</w:t>
            </w:r>
            <w:r>
              <w:rPr>
                <w:rFonts w:ascii="宋体" w:hAnsi="宋体" w:cs="宋体"/>
                <w:sz w:val="18"/>
                <w:szCs w:val="18"/>
              </w:rPr>
              <w:t>B.2.1</w:t>
            </w:r>
          </w:p>
        </w:tc>
      </w:tr>
      <w:tr w:rsidR="00183889" w14:paraId="30C80013" w14:textId="77777777">
        <w:trPr>
          <w:trHeight w:val="326"/>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2500ACF4" w14:textId="77777777" w:rsidR="00183889" w:rsidRDefault="00000000">
            <w:pPr>
              <w:rPr>
                <w:rFonts w:ascii="宋体" w:hAnsi="宋体" w:cs="宋体"/>
                <w:sz w:val="18"/>
                <w:szCs w:val="18"/>
              </w:rPr>
            </w:pPr>
            <w:r>
              <w:rPr>
                <w:rFonts w:ascii="宋体" w:hAnsi="宋体" w:cs="宋体" w:hint="eastAsia"/>
                <w:sz w:val="18"/>
                <w:szCs w:val="18"/>
              </w:rPr>
              <w:t>描述</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25F7DC37" w14:textId="77777777" w:rsidR="00183889" w:rsidRDefault="00000000">
            <w:pPr>
              <w:rPr>
                <w:rFonts w:ascii="宋体" w:hAnsi="宋体" w:cs="宋体"/>
                <w:sz w:val="18"/>
                <w:szCs w:val="18"/>
              </w:rPr>
            </w:pPr>
            <w:r>
              <w:rPr>
                <w:rFonts w:ascii="宋体" w:hAnsi="宋体" w:cs="宋体" w:hint="eastAsia"/>
                <w:sz w:val="18"/>
                <w:szCs w:val="18"/>
              </w:rPr>
              <w:t>生活垃圾中的纸制品被回收的比例。</w:t>
            </w:r>
          </w:p>
        </w:tc>
      </w:tr>
      <w:tr w:rsidR="00183889" w14:paraId="34FEDAB2"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03B7A76E" w14:textId="77777777" w:rsidR="00183889" w:rsidRDefault="00000000">
            <w:pPr>
              <w:rPr>
                <w:rFonts w:ascii="宋体" w:hAnsi="宋体" w:cs="宋体"/>
                <w:sz w:val="18"/>
                <w:szCs w:val="18"/>
              </w:rPr>
            </w:pPr>
            <w:r>
              <w:rPr>
                <w:rFonts w:ascii="宋体" w:hAnsi="宋体" w:cs="宋体" w:hint="eastAsia"/>
                <w:sz w:val="18"/>
                <w:szCs w:val="18"/>
              </w:rPr>
              <w:t>所使用的数据来源</w:t>
            </w:r>
          </w:p>
        </w:tc>
        <w:tc>
          <w:tcPr>
            <w:tcW w:w="5764" w:type="dxa"/>
            <w:tcBorders>
              <w:top w:val="single" w:sz="4" w:space="0" w:color="000000"/>
              <w:left w:val="single" w:sz="4" w:space="0" w:color="000000"/>
              <w:bottom w:val="single" w:sz="4" w:space="0" w:color="000000"/>
              <w:right w:val="single" w:sz="4" w:space="0" w:color="000000"/>
              <w:tl2br w:val="nil"/>
              <w:tr2bl w:val="nil"/>
            </w:tcBorders>
          </w:tcPr>
          <w:p w14:paraId="379EE839" w14:textId="77777777" w:rsidR="00183889" w:rsidRDefault="00000000">
            <w:pPr>
              <w:rPr>
                <w:rFonts w:ascii="宋体" w:hAnsi="宋体" w:cs="宋体"/>
                <w:sz w:val="18"/>
                <w:szCs w:val="18"/>
              </w:rPr>
            </w:pPr>
            <w:r>
              <w:rPr>
                <w:rFonts w:ascii="宋体" w:hAnsi="宋体" w:cs="宋体" w:hint="eastAsia"/>
                <w:sz w:val="18"/>
                <w:szCs w:val="18"/>
              </w:rPr>
              <w:t>缺省值：</w:t>
            </w:r>
            <w:r>
              <w:rPr>
                <w:rFonts w:ascii="宋体" w:hAnsi="宋体" w:cs="宋体"/>
                <w:sz w:val="18"/>
                <w:szCs w:val="18"/>
              </w:rPr>
              <w:t>51</w:t>
            </w:r>
          </w:p>
          <w:p w14:paraId="663FB490" w14:textId="77777777" w:rsidR="00183889" w:rsidRDefault="00000000">
            <w:pPr>
              <w:rPr>
                <w:rFonts w:ascii="宋体" w:hAnsi="宋体" w:cs="宋体"/>
                <w:sz w:val="18"/>
                <w:szCs w:val="18"/>
              </w:rPr>
            </w:pPr>
            <w:r>
              <w:rPr>
                <w:rFonts w:ascii="宋体" w:hAnsi="宋体" w:cs="宋体" w:hint="eastAsia"/>
                <w:sz w:val="18"/>
                <w:szCs w:val="18"/>
              </w:rPr>
              <w:t>缺省值源于参考文献：《2025中国再生资源回收行业发展报告》</w:t>
            </w:r>
          </w:p>
        </w:tc>
      </w:tr>
      <w:tr w:rsidR="00183889" w14:paraId="75768579"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3018A519" w14:textId="77777777" w:rsidR="00183889" w:rsidRDefault="00000000">
            <w:pPr>
              <w:rPr>
                <w:rFonts w:ascii="宋体" w:hAnsi="宋体" w:cs="宋体"/>
                <w:sz w:val="18"/>
                <w:szCs w:val="18"/>
              </w:rPr>
            </w:pPr>
            <w:r>
              <w:rPr>
                <w:rFonts w:ascii="宋体" w:hAnsi="宋体" w:cs="宋体" w:hint="eastAsia"/>
                <w:sz w:val="18"/>
                <w:szCs w:val="18"/>
              </w:rPr>
              <w:t>测量方法和程序</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center"/>
          </w:tcPr>
          <w:p w14:paraId="3C828008" w14:textId="77777777" w:rsidR="00183889" w:rsidRDefault="00000000">
            <w:pPr>
              <w:rPr>
                <w:rFonts w:ascii="宋体" w:hAnsi="宋体" w:cs="宋体"/>
                <w:sz w:val="18"/>
                <w:szCs w:val="18"/>
              </w:rPr>
            </w:pPr>
            <w:r>
              <w:rPr>
                <w:rFonts w:ascii="宋体" w:hAnsi="宋体" w:cs="宋体" w:hint="eastAsia"/>
                <w:sz w:val="18"/>
                <w:szCs w:val="18"/>
              </w:rPr>
              <w:t>-</w:t>
            </w:r>
          </w:p>
        </w:tc>
      </w:tr>
      <w:tr w:rsidR="00183889" w14:paraId="74F8AF88" w14:textId="77777777">
        <w:trPr>
          <w:trHeight w:val="90"/>
          <w:jc w:val="center"/>
        </w:trPr>
        <w:tc>
          <w:tcPr>
            <w:tcW w:w="2554" w:type="dxa"/>
            <w:tcBorders>
              <w:top w:val="single" w:sz="4" w:space="0" w:color="000000"/>
              <w:left w:val="single" w:sz="4" w:space="0" w:color="000000"/>
              <w:bottom w:val="single" w:sz="4" w:space="0" w:color="000000"/>
              <w:right w:val="single" w:sz="4" w:space="0" w:color="000000"/>
              <w:tl2br w:val="nil"/>
              <w:tr2bl w:val="nil"/>
            </w:tcBorders>
            <w:shd w:val="clear" w:color="auto" w:fill="F1F1F1"/>
            <w:vAlign w:val="center"/>
          </w:tcPr>
          <w:p w14:paraId="5EEB799A" w14:textId="77777777" w:rsidR="00183889" w:rsidRDefault="00000000">
            <w:pPr>
              <w:rPr>
                <w:rFonts w:ascii="宋体" w:hAnsi="宋体" w:cs="宋体"/>
                <w:sz w:val="18"/>
                <w:szCs w:val="18"/>
              </w:rPr>
            </w:pPr>
            <w:r>
              <w:rPr>
                <w:rFonts w:ascii="宋体" w:hAnsi="宋体" w:cs="宋体" w:hint="eastAsia"/>
                <w:sz w:val="18"/>
                <w:szCs w:val="18"/>
              </w:rPr>
              <w:t>其他说明</w:t>
            </w:r>
          </w:p>
        </w:tc>
        <w:tc>
          <w:tcPr>
            <w:tcW w:w="5764" w:type="dxa"/>
            <w:tcBorders>
              <w:top w:val="single" w:sz="4" w:space="0" w:color="000000"/>
              <w:left w:val="single" w:sz="4" w:space="0" w:color="000000"/>
              <w:bottom w:val="single" w:sz="4" w:space="0" w:color="000000"/>
              <w:right w:val="single" w:sz="4" w:space="0" w:color="000000"/>
              <w:tl2br w:val="nil"/>
              <w:tr2bl w:val="nil"/>
            </w:tcBorders>
            <w:vAlign w:val="bottom"/>
          </w:tcPr>
          <w:p w14:paraId="0AA4F286" w14:textId="77777777" w:rsidR="00183889" w:rsidRDefault="00000000">
            <w:pPr>
              <w:rPr>
                <w:rFonts w:ascii="宋体" w:hAnsi="宋体" w:cs="宋体"/>
                <w:sz w:val="18"/>
                <w:szCs w:val="18"/>
              </w:rPr>
            </w:pPr>
            <w:r>
              <w:rPr>
                <w:rFonts w:ascii="宋体" w:hAnsi="宋体" w:cs="宋体" w:hint="eastAsia"/>
                <w:sz w:val="18"/>
                <w:szCs w:val="18"/>
              </w:rPr>
              <w:t>-</w:t>
            </w:r>
          </w:p>
        </w:tc>
      </w:tr>
    </w:tbl>
    <w:p w14:paraId="0372DEBC" w14:textId="77777777" w:rsidR="00183889" w:rsidRDefault="00183889">
      <w:pPr>
        <w:pStyle w:val="aff9"/>
        <w:rPr>
          <w:lang w:val="en-US"/>
        </w:rPr>
      </w:pPr>
    </w:p>
    <w:p w14:paraId="68D77C2E" w14:textId="77777777" w:rsidR="00183889" w:rsidRDefault="00183889">
      <w:pPr>
        <w:widowControl/>
        <w:jc w:val="left"/>
        <w:rPr>
          <w:rFonts w:ascii="宋体" w:hAnsi="宋体" w:cs="宋体"/>
          <w:kern w:val="0"/>
          <w:szCs w:val="21"/>
          <w:lang w:bidi="zh-CN"/>
        </w:rPr>
      </w:pPr>
    </w:p>
    <w:p w14:paraId="2DC3DF28" w14:textId="77777777" w:rsidR="00183889" w:rsidRDefault="00183889">
      <w:pPr>
        <w:pStyle w:val="afff4"/>
        <w:keepNext/>
        <w:widowControl/>
        <w:numPr>
          <w:ilvl w:val="0"/>
          <w:numId w:val="20"/>
        </w:numPr>
        <w:spacing w:before="640" w:beforeAutospacing="0" w:after="0" w:afterAutospacing="0"/>
        <w:ind w:left="-330" w:firstLine="420"/>
        <w:jc w:val="center"/>
        <w:outlineLvl w:val="0"/>
        <w:rPr>
          <w:rFonts w:ascii="黑体" w:eastAsia="黑体" w:hAnsi="宋体" w:cs="黑体"/>
          <w:sz w:val="21"/>
          <w:szCs w:val="21"/>
        </w:rPr>
        <w:sectPr w:rsidR="00183889">
          <w:headerReference w:type="even" r:id="rId21"/>
          <w:headerReference w:type="default" r:id="rId22"/>
          <w:footerReference w:type="even" r:id="rId23"/>
          <w:footerReference w:type="default" r:id="rId24"/>
          <w:type w:val="continuous"/>
          <w:pgSz w:w="11906" w:h="16838"/>
          <w:pgMar w:top="567" w:right="1134" w:bottom="1134" w:left="1417" w:header="1418" w:footer="1134" w:gutter="0"/>
          <w:pgNumType w:start="1"/>
          <w:cols w:space="720"/>
          <w:docGrid w:type="lines" w:linePitch="312"/>
        </w:sectPr>
      </w:pPr>
    </w:p>
    <w:p w14:paraId="4E54D154" w14:textId="77777777" w:rsidR="00183889" w:rsidRDefault="00000000">
      <w:pPr>
        <w:pStyle w:val="afff4"/>
        <w:keepNext/>
        <w:widowControl/>
        <w:numPr>
          <w:ilvl w:val="0"/>
          <w:numId w:val="20"/>
        </w:numPr>
        <w:spacing w:before="640" w:beforeAutospacing="0" w:after="0" w:afterAutospacing="0"/>
        <w:ind w:left="-330" w:firstLine="420"/>
        <w:jc w:val="center"/>
        <w:outlineLvl w:val="0"/>
        <w:rPr>
          <w:rFonts w:ascii="黑体" w:eastAsia="黑体" w:hAnsi="宋体" w:cs="黑体"/>
          <w:sz w:val="21"/>
          <w:szCs w:val="21"/>
        </w:rPr>
      </w:pPr>
      <w:r>
        <w:rPr>
          <w:rFonts w:ascii="黑体" w:eastAsia="黑体" w:hAnsi="宋体" w:cs="黑体" w:hint="eastAsia"/>
          <w:sz w:val="21"/>
          <w:szCs w:val="21"/>
          <w:lang w:bidi="ar"/>
        </w:rPr>
        <w:lastRenderedPageBreak/>
        <w:t xml:space="preserve"> </w:t>
      </w:r>
      <w:bookmarkStart w:id="230" w:name="_Toc10322"/>
      <w:bookmarkStart w:id="231" w:name="_Toc190751984"/>
      <w:bookmarkStart w:id="232" w:name="_Toc220341846"/>
      <w:bookmarkEnd w:id="230"/>
      <w:bookmarkEnd w:id="231"/>
      <w:bookmarkEnd w:id="232"/>
    </w:p>
    <w:p w14:paraId="26EF6E84" w14:textId="77777777" w:rsidR="00183889" w:rsidRDefault="00000000">
      <w:pPr>
        <w:jc w:val="center"/>
        <w:rPr>
          <w:rFonts w:ascii="黑体" w:eastAsia="黑体" w:hAnsi="宋体" w:cs="黑体"/>
          <w:szCs w:val="21"/>
        </w:rPr>
      </w:pPr>
      <w:r>
        <w:rPr>
          <w:rFonts w:ascii="黑体" w:eastAsia="黑体" w:hAnsi="宋体" w:cs="黑体" w:hint="eastAsia"/>
          <w:szCs w:val="21"/>
          <w:lang w:bidi="ar"/>
        </w:rPr>
        <w:t>（资料性）</w:t>
      </w:r>
    </w:p>
    <w:p w14:paraId="4A6F801D" w14:textId="77777777" w:rsidR="00183889" w:rsidRDefault="00000000">
      <w:pPr>
        <w:jc w:val="center"/>
        <w:rPr>
          <w:rFonts w:ascii="黑体" w:eastAsia="黑体" w:hAnsi="宋体" w:cs="黑体"/>
          <w:szCs w:val="21"/>
        </w:rPr>
      </w:pPr>
      <w:bookmarkStart w:id="233" w:name="_Toc120788063"/>
      <w:bookmarkStart w:id="234" w:name="_Hlk184324196"/>
      <w:bookmarkEnd w:id="233"/>
      <w:r>
        <w:rPr>
          <w:rFonts w:ascii="黑体" w:eastAsia="黑体" w:hAnsi="宋体" w:cs="黑体" w:hint="eastAsia"/>
          <w:szCs w:val="21"/>
          <w:lang w:bidi="ar"/>
        </w:rPr>
        <w:t>深圳市可回收物智能回收碳普惠减排量核算报告（模板）</w:t>
      </w:r>
    </w:p>
    <w:bookmarkEnd w:id="234"/>
    <w:p w14:paraId="3292C149" w14:textId="77777777" w:rsidR="00183889" w:rsidRDefault="00183889">
      <w:pPr>
        <w:rPr>
          <w:rFonts w:ascii="宋体" w:hAnsi="宋体" w:cs="宋体"/>
          <w:szCs w:val="21"/>
        </w:rPr>
        <w:sectPr w:rsidR="00183889">
          <w:footerReference w:type="default" r:id="rId25"/>
          <w:pgSz w:w="11906" w:h="16838"/>
          <w:pgMar w:top="567" w:right="1134" w:bottom="1134" w:left="1417" w:header="1418" w:footer="1134" w:gutter="0"/>
          <w:cols w:space="720"/>
          <w:docGrid w:type="lines" w:linePitch="312"/>
        </w:sectPr>
      </w:pPr>
    </w:p>
    <w:p w14:paraId="430DE4D0" w14:textId="77777777" w:rsidR="00183889" w:rsidRDefault="00000000">
      <w:pPr>
        <w:pStyle w:val="afff4"/>
        <w:widowControl/>
        <w:autoSpaceDE w:val="0"/>
        <w:autoSpaceDN w:val="0"/>
        <w:spacing w:before="0" w:beforeAutospacing="0" w:after="0" w:afterAutospacing="0"/>
        <w:ind w:firstLineChars="3100" w:firstLine="6510"/>
        <w:jc w:val="both"/>
        <w:rPr>
          <w:rFonts w:ascii="宋体" w:hAnsi="宋体" w:cs="宋体"/>
          <w:sz w:val="21"/>
          <w:szCs w:val="21"/>
          <w:u w:val="single"/>
        </w:rPr>
      </w:pPr>
      <w:r>
        <w:rPr>
          <w:rFonts w:ascii="宋体" w:hAnsi="宋体" w:cs="宋体" w:hint="eastAsia"/>
          <w:sz w:val="21"/>
          <w:szCs w:val="21"/>
          <w:lang w:bidi="ar"/>
        </w:rPr>
        <w:t>报告编号：</w:t>
      </w:r>
      <w:r>
        <w:rPr>
          <w:rFonts w:ascii="宋体" w:hAnsi="宋体" w:cs="宋体" w:hint="eastAsia"/>
          <w:sz w:val="21"/>
          <w:szCs w:val="21"/>
          <w:u w:val="single"/>
          <w:lang w:bidi="ar"/>
        </w:rPr>
        <w:t xml:space="preserve">                </w:t>
      </w:r>
    </w:p>
    <w:p w14:paraId="070FCA7F" w14:textId="77777777" w:rsidR="00183889" w:rsidRDefault="00000000">
      <w:pPr>
        <w:autoSpaceDE w:val="0"/>
        <w:autoSpaceDN w:val="0"/>
        <w:ind w:firstLine="979"/>
        <w:jc w:val="center"/>
        <w:rPr>
          <w:rFonts w:ascii="宋体" w:hAnsi="宋体" w:cs="宋体"/>
          <w:b/>
          <w:sz w:val="48"/>
          <w:szCs w:val="48"/>
        </w:rPr>
      </w:pPr>
      <w:r>
        <w:rPr>
          <w:rFonts w:ascii="宋体" w:hAnsi="宋体" w:cs="宋体" w:hint="eastAsia"/>
          <w:b/>
          <w:sz w:val="48"/>
          <w:szCs w:val="48"/>
          <w:lang w:bidi="ar"/>
        </w:rPr>
        <w:t xml:space="preserve"> </w:t>
      </w:r>
    </w:p>
    <w:p w14:paraId="03D80FD4" w14:textId="77777777" w:rsidR="00183889" w:rsidRDefault="00000000">
      <w:pPr>
        <w:autoSpaceDE w:val="0"/>
        <w:autoSpaceDN w:val="0"/>
        <w:ind w:firstLine="979"/>
        <w:jc w:val="center"/>
        <w:rPr>
          <w:rFonts w:ascii="宋体" w:hAnsi="宋体" w:cs="宋体"/>
          <w:b/>
          <w:sz w:val="48"/>
          <w:szCs w:val="48"/>
        </w:rPr>
      </w:pPr>
      <w:r>
        <w:rPr>
          <w:rFonts w:ascii="宋体" w:hAnsi="宋体" w:cs="宋体" w:hint="eastAsia"/>
          <w:b/>
          <w:sz w:val="48"/>
          <w:szCs w:val="48"/>
          <w:lang w:bidi="ar"/>
        </w:rPr>
        <w:t xml:space="preserve"> </w:t>
      </w:r>
    </w:p>
    <w:p w14:paraId="12E3F982" w14:textId="77777777" w:rsidR="00183889" w:rsidRDefault="00000000">
      <w:pPr>
        <w:autoSpaceDE w:val="0"/>
        <w:autoSpaceDN w:val="0"/>
        <w:ind w:firstLine="979"/>
        <w:jc w:val="center"/>
        <w:rPr>
          <w:rFonts w:ascii="宋体" w:hAnsi="宋体" w:cs="宋体"/>
          <w:b/>
          <w:sz w:val="48"/>
          <w:szCs w:val="48"/>
        </w:rPr>
      </w:pPr>
      <w:r>
        <w:rPr>
          <w:rFonts w:ascii="宋体" w:hAnsi="宋体" w:cs="宋体" w:hint="eastAsia"/>
          <w:b/>
          <w:sz w:val="48"/>
          <w:szCs w:val="48"/>
          <w:lang w:bidi="ar"/>
        </w:rPr>
        <w:t xml:space="preserve"> </w:t>
      </w:r>
    </w:p>
    <w:p w14:paraId="4EE79A43" w14:textId="77777777" w:rsidR="00183889" w:rsidRDefault="00000000">
      <w:pPr>
        <w:autoSpaceDE w:val="0"/>
        <w:autoSpaceDN w:val="0"/>
        <w:jc w:val="center"/>
        <w:rPr>
          <w:rFonts w:ascii="宋体" w:hAnsi="宋体" w:cs="宋体"/>
          <w:b/>
          <w:sz w:val="48"/>
          <w:szCs w:val="48"/>
        </w:rPr>
      </w:pPr>
      <w:r>
        <w:rPr>
          <w:rFonts w:ascii="宋体" w:hAnsi="宋体" w:cs="宋体" w:hint="eastAsia"/>
          <w:b/>
          <w:sz w:val="48"/>
          <w:szCs w:val="48"/>
          <w:lang w:bidi="ar"/>
        </w:rPr>
        <w:t>XX公司</w:t>
      </w:r>
    </w:p>
    <w:p w14:paraId="2615D25C" w14:textId="77777777" w:rsidR="00183889" w:rsidRDefault="00000000">
      <w:pPr>
        <w:autoSpaceDE w:val="0"/>
        <w:autoSpaceDN w:val="0"/>
        <w:ind w:firstLine="979"/>
        <w:jc w:val="center"/>
        <w:rPr>
          <w:rFonts w:ascii="宋体" w:hAnsi="宋体" w:cs="宋体"/>
          <w:b/>
          <w:sz w:val="48"/>
          <w:szCs w:val="48"/>
        </w:rPr>
      </w:pPr>
      <w:r>
        <w:rPr>
          <w:rFonts w:ascii="宋体" w:hAnsi="宋体" w:cs="宋体" w:hint="eastAsia"/>
          <w:b/>
          <w:sz w:val="48"/>
          <w:szCs w:val="48"/>
          <w:lang w:bidi="ar"/>
        </w:rPr>
        <w:t xml:space="preserve"> </w:t>
      </w:r>
    </w:p>
    <w:p w14:paraId="2E33DAFB" w14:textId="77777777" w:rsidR="00183889" w:rsidRDefault="00000000">
      <w:pPr>
        <w:pStyle w:val="aff9"/>
        <w:jc w:val="center"/>
        <w:rPr>
          <w:b/>
          <w:sz w:val="48"/>
          <w:szCs w:val="48"/>
          <w:lang w:bidi="ar"/>
        </w:rPr>
      </w:pPr>
      <w:r>
        <w:rPr>
          <w:rFonts w:hint="eastAsia"/>
          <w:b/>
          <w:sz w:val="48"/>
          <w:szCs w:val="48"/>
          <w:lang w:bidi="ar"/>
        </w:rPr>
        <w:t>深圳市可回收物智能回收项目</w:t>
      </w:r>
    </w:p>
    <w:p w14:paraId="16649492" w14:textId="77777777" w:rsidR="00183889" w:rsidRDefault="00000000">
      <w:pPr>
        <w:autoSpaceDE w:val="0"/>
        <w:autoSpaceDN w:val="0"/>
        <w:jc w:val="center"/>
        <w:rPr>
          <w:rFonts w:ascii="宋体" w:hAnsi="宋体" w:cs="宋体"/>
          <w:b/>
          <w:sz w:val="48"/>
          <w:szCs w:val="48"/>
        </w:rPr>
      </w:pPr>
      <w:r>
        <w:rPr>
          <w:rFonts w:ascii="宋体" w:hAnsi="宋体" w:cs="宋体" w:hint="eastAsia"/>
          <w:b/>
          <w:sz w:val="48"/>
          <w:szCs w:val="48"/>
          <w:lang w:bidi="ar"/>
        </w:rPr>
        <w:t>碳普惠减排量核算报告</w:t>
      </w:r>
    </w:p>
    <w:p w14:paraId="2BA46029" w14:textId="77777777" w:rsidR="00183889" w:rsidRDefault="00000000">
      <w:pPr>
        <w:autoSpaceDE w:val="0"/>
        <w:autoSpaceDN w:val="0"/>
        <w:ind w:firstLineChars="200" w:firstLine="640"/>
        <w:rPr>
          <w:rFonts w:ascii="宋体" w:hAnsi="宋体" w:cs="宋体"/>
          <w:sz w:val="32"/>
          <w:szCs w:val="32"/>
        </w:rPr>
      </w:pPr>
      <w:r>
        <w:rPr>
          <w:rFonts w:ascii="宋体" w:hAnsi="宋体" w:cs="宋体" w:hint="eastAsia"/>
          <w:sz w:val="32"/>
          <w:szCs w:val="32"/>
          <w:lang w:bidi="ar"/>
        </w:rPr>
        <w:t xml:space="preserve"> </w:t>
      </w:r>
    </w:p>
    <w:p w14:paraId="5C09C46F" w14:textId="77777777" w:rsidR="00183889" w:rsidRDefault="00000000">
      <w:pPr>
        <w:autoSpaceDE w:val="0"/>
        <w:autoSpaceDN w:val="0"/>
        <w:ind w:firstLineChars="200" w:firstLine="640"/>
        <w:rPr>
          <w:rFonts w:ascii="宋体" w:hAnsi="宋体" w:cs="宋体"/>
          <w:sz w:val="32"/>
          <w:szCs w:val="32"/>
        </w:rPr>
      </w:pPr>
      <w:r>
        <w:rPr>
          <w:rFonts w:ascii="宋体" w:hAnsi="宋体" w:cs="宋体" w:hint="eastAsia"/>
          <w:sz w:val="32"/>
          <w:szCs w:val="32"/>
          <w:lang w:bidi="ar"/>
        </w:rPr>
        <w:t xml:space="preserve"> </w:t>
      </w:r>
    </w:p>
    <w:p w14:paraId="7DC1B15C" w14:textId="77777777" w:rsidR="00183889" w:rsidRDefault="00000000">
      <w:pPr>
        <w:autoSpaceDE w:val="0"/>
        <w:autoSpaceDN w:val="0"/>
        <w:jc w:val="center"/>
        <w:rPr>
          <w:rFonts w:ascii="宋体" w:hAnsi="宋体" w:cs="宋体"/>
          <w:sz w:val="28"/>
          <w:szCs w:val="28"/>
        </w:rPr>
      </w:pPr>
      <w:r>
        <w:rPr>
          <w:rFonts w:ascii="宋体" w:hAnsi="宋体" w:cs="宋体" w:hint="eastAsia"/>
          <w:sz w:val="28"/>
          <w:szCs w:val="28"/>
          <w:lang w:bidi="ar"/>
        </w:rPr>
        <w:t>报告覆盖期间</w:t>
      </w:r>
    </w:p>
    <w:p w14:paraId="0ABE0ADD" w14:textId="77777777" w:rsidR="00183889" w:rsidRDefault="00000000">
      <w:pPr>
        <w:autoSpaceDE w:val="0"/>
        <w:autoSpaceDN w:val="0"/>
        <w:jc w:val="center"/>
        <w:rPr>
          <w:rFonts w:ascii="宋体" w:hAnsi="宋体" w:cs="宋体"/>
          <w:sz w:val="28"/>
          <w:szCs w:val="28"/>
        </w:rPr>
      </w:pPr>
      <w:r>
        <w:rPr>
          <w:rFonts w:ascii="宋体" w:hAnsi="宋体" w:cs="宋体" w:hint="eastAsia"/>
          <w:sz w:val="28"/>
          <w:szCs w:val="28"/>
          <w:u w:val="single"/>
          <w:lang w:bidi="ar"/>
        </w:rPr>
        <w:t xml:space="preserve">     </w:t>
      </w:r>
      <w:r>
        <w:rPr>
          <w:rFonts w:ascii="宋体" w:hAnsi="宋体" w:cs="宋体" w:hint="eastAsia"/>
          <w:sz w:val="28"/>
          <w:szCs w:val="28"/>
          <w:lang w:bidi="ar"/>
        </w:rPr>
        <w:t>年</w:t>
      </w:r>
      <w:r>
        <w:rPr>
          <w:rFonts w:ascii="宋体" w:hAnsi="宋体" w:cs="宋体" w:hint="eastAsia"/>
          <w:sz w:val="28"/>
          <w:szCs w:val="28"/>
          <w:u w:val="single"/>
          <w:lang w:bidi="ar"/>
        </w:rPr>
        <w:t xml:space="preserve">   </w:t>
      </w:r>
      <w:r>
        <w:rPr>
          <w:rFonts w:ascii="宋体" w:hAnsi="宋体" w:cs="宋体" w:hint="eastAsia"/>
          <w:sz w:val="28"/>
          <w:szCs w:val="28"/>
          <w:lang w:bidi="ar"/>
        </w:rPr>
        <w:t>月</w:t>
      </w:r>
      <w:r>
        <w:rPr>
          <w:rFonts w:ascii="宋体" w:hAnsi="宋体" w:cs="宋体" w:hint="eastAsia"/>
          <w:sz w:val="28"/>
          <w:szCs w:val="28"/>
          <w:u w:val="single"/>
          <w:lang w:bidi="ar"/>
        </w:rPr>
        <w:t xml:space="preserve">   </w:t>
      </w:r>
      <w:r>
        <w:rPr>
          <w:rFonts w:ascii="宋体" w:hAnsi="宋体" w:cs="宋体" w:hint="eastAsia"/>
          <w:sz w:val="28"/>
          <w:szCs w:val="28"/>
          <w:lang w:bidi="ar"/>
        </w:rPr>
        <w:t>日-</w:t>
      </w:r>
      <w:r>
        <w:rPr>
          <w:rFonts w:ascii="宋体" w:hAnsi="宋体" w:cs="宋体" w:hint="eastAsia"/>
          <w:sz w:val="28"/>
          <w:szCs w:val="28"/>
          <w:u w:val="single"/>
          <w:lang w:bidi="ar"/>
        </w:rPr>
        <w:t xml:space="preserve">   </w:t>
      </w:r>
      <w:r>
        <w:rPr>
          <w:rFonts w:ascii="宋体" w:hAnsi="宋体" w:cs="宋体" w:hint="eastAsia"/>
          <w:sz w:val="28"/>
          <w:szCs w:val="28"/>
          <w:lang w:bidi="ar"/>
        </w:rPr>
        <w:t>年</w:t>
      </w:r>
      <w:r>
        <w:rPr>
          <w:rFonts w:ascii="宋体" w:hAnsi="宋体" w:cs="宋体" w:hint="eastAsia"/>
          <w:sz w:val="28"/>
          <w:szCs w:val="28"/>
          <w:u w:val="single"/>
          <w:lang w:bidi="ar"/>
        </w:rPr>
        <w:t xml:space="preserve">   </w:t>
      </w:r>
      <w:r>
        <w:rPr>
          <w:rFonts w:ascii="宋体" w:hAnsi="宋体" w:cs="宋体" w:hint="eastAsia"/>
          <w:sz w:val="28"/>
          <w:szCs w:val="28"/>
          <w:lang w:bidi="ar"/>
        </w:rPr>
        <w:t>月</w:t>
      </w:r>
      <w:r>
        <w:rPr>
          <w:rFonts w:ascii="宋体" w:hAnsi="宋体" w:cs="宋体" w:hint="eastAsia"/>
          <w:sz w:val="28"/>
          <w:szCs w:val="28"/>
          <w:u w:val="single"/>
          <w:lang w:bidi="ar"/>
        </w:rPr>
        <w:t xml:space="preserve">   </w:t>
      </w:r>
      <w:r>
        <w:rPr>
          <w:rFonts w:ascii="宋体" w:hAnsi="宋体" w:cs="宋体" w:hint="eastAsia"/>
          <w:sz w:val="28"/>
          <w:szCs w:val="28"/>
          <w:lang w:bidi="ar"/>
        </w:rPr>
        <w:t>日</w:t>
      </w:r>
    </w:p>
    <w:p w14:paraId="37B37E1A" w14:textId="77777777" w:rsidR="00183889" w:rsidRDefault="00000000">
      <w:pPr>
        <w:autoSpaceDE w:val="0"/>
        <w:autoSpaceDN w:val="0"/>
        <w:ind w:firstLineChars="200" w:firstLine="640"/>
        <w:rPr>
          <w:rFonts w:ascii="宋体" w:hAnsi="宋体" w:cs="宋体"/>
          <w:sz w:val="32"/>
          <w:szCs w:val="32"/>
        </w:rPr>
      </w:pPr>
      <w:r>
        <w:rPr>
          <w:rFonts w:ascii="宋体" w:hAnsi="宋体" w:cs="宋体" w:hint="eastAsia"/>
          <w:sz w:val="32"/>
          <w:szCs w:val="32"/>
          <w:lang w:bidi="ar"/>
        </w:rPr>
        <w:t xml:space="preserve"> </w:t>
      </w:r>
    </w:p>
    <w:p w14:paraId="7BF97FA9" w14:textId="77777777" w:rsidR="00183889" w:rsidRDefault="00000000">
      <w:pPr>
        <w:autoSpaceDE w:val="0"/>
        <w:autoSpaceDN w:val="0"/>
        <w:ind w:firstLineChars="200" w:firstLine="560"/>
        <w:rPr>
          <w:rFonts w:ascii="宋体" w:hAnsi="宋体" w:cs="宋体"/>
          <w:sz w:val="28"/>
          <w:szCs w:val="28"/>
        </w:rPr>
      </w:pPr>
      <w:r>
        <w:rPr>
          <w:rFonts w:ascii="宋体" w:hAnsi="宋体" w:cs="宋体" w:hint="eastAsia"/>
          <w:sz w:val="28"/>
          <w:szCs w:val="28"/>
          <w:lang w:bidi="ar"/>
        </w:rPr>
        <w:t xml:space="preserve"> </w:t>
      </w:r>
    </w:p>
    <w:p w14:paraId="2DA37CE4" w14:textId="77777777" w:rsidR="00183889" w:rsidRDefault="00000000">
      <w:pPr>
        <w:autoSpaceDE w:val="0"/>
        <w:autoSpaceDN w:val="0"/>
        <w:ind w:firstLineChars="600" w:firstLine="1680"/>
        <w:rPr>
          <w:rFonts w:ascii="宋体" w:hAnsi="宋体" w:cs="宋体"/>
          <w:sz w:val="28"/>
          <w:szCs w:val="28"/>
          <w:u w:val="single"/>
        </w:rPr>
      </w:pPr>
      <w:r>
        <w:rPr>
          <w:rFonts w:ascii="宋体" w:hAnsi="宋体" w:cs="宋体" w:hint="eastAsia"/>
          <w:sz w:val="28"/>
          <w:szCs w:val="28"/>
          <w:lang w:bidi="ar"/>
        </w:rPr>
        <w:t>核算单位：</w:t>
      </w:r>
      <w:r>
        <w:rPr>
          <w:rFonts w:ascii="宋体" w:hAnsi="宋体" w:cs="宋体" w:hint="eastAsia"/>
          <w:sz w:val="28"/>
          <w:szCs w:val="28"/>
          <w:u w:val="single"/>
          <w:lang w:bidi="ar"/>
        </w:rPr>
        <w:t xml:space="preserve">                     (公章）</w:t>
      </w:r>
    </w:p>
    <w:p w14:paraId="73FB1276" w14:textId="77777777" w:rsidR="00183889" w:rsidRDefault="00000000">
      <w:pPr>
        <w:autoSpaceDE w:val="0"/>
        <w:autoSpaceDN w:val="0"/>
        <w:ind w:firstLineChars="600" w:firstLine="1680"/>
        <w:rPr>
          <w:rFonts w:ascii="宋体" w:hAnsi="宋体" w:cs="宋体"/>
          <w:sz w:val="28"/>
          <w:szCs w:val="28"/>
        </w:rPr>
      </w:pPr>
      <w:r>
        <w:rPr>
          <w:rFonts w:ascii="宋体" w:hAnsi="宋体" w:cs="宋体" w:hint="eastAsia"/>
          <w:sz w:val="28"/>
          <w:szCs w:val="28"/>
          <w:lang w:bidi="ar"/>
        </w:rPr>
        <w:t>编 写 人：</w:t>
      </w:r>
      <w:r>
        <w:rPr>
          <w:rFonts w:ascii="宋体" w:hAnsi="宋体" w:cs="宋体" w:hint="eastAsia"/>
          <w:sz w:val="28"/>
          <w:szCs w:val="28"/>
          <w:u w:val="single"/>
          <w:lang w:bidi="ar"/>
        </w:rPr>
        <w:t xml:space="preserve">                            </w:t>
      </w:r>
    </w:p>
    <w:p w14:paraId="02003EB1" w14:textId="77777777" w:rsidR="00183889" w:rsidRDefault="00000000">
      <w:pPr>
        <w:autoSpaceDE w:val="0"/>
        <w:autoSpaceDN w:val="0"/>
        <w:ind w:firstLineChars="600" w:firstLine="1680"/>
        <w:rPr>
          <w:rFonts w:ascii="宋体" w:hAnsi="宋体" w:cs="宋体"/>
          <w:sz w:val="28"/>
          <w:szCs w:val="28"/>
        </w:rPr>
      </w:pPr>
      <w:r>
        <w:rPr>
          <w:rFonts w:ascii="宋体" w:hAnsi="宋体" w:cs="宋体" w:hint="eastAsia"/>
          <w:sz w:val="28"/>
          <w:szCs w:val="28"/>
          <w:lang w:bidi="ar"/>
        </w:rPr>
        <w:t>批 准 人：</w:t>
      </w:r>
      <w:r>
        <w:rPr>
          <w:rFonts w:ascii="宋体" w:hAnsi="宋体" w:cs="宋体" w:hint="eastAsia"/>
          <w:sz w:val="28"/>
          <w:szCs w:val="28"/>
          <w:u w:val="single"/>
          <w:lang w:bidi="ar"/>
        </w:rPr>
        <w:t xml:space="preserve">                            </w:t>
      </w:r>
    </w:p>
    <w:p w14:paraId="5E71CF83" w14:textId="77777777" w:rsidR="00183889" w:rsidRDefault="00000000">
      <w:pPr>
        <w:autoSpaceDE w:val="0"/>
        <w:autoSpaceDN w:val="0"/>
        <w:ind w:firstLineChars="600" w:firstLine="1680"/>
        <w:rPr>
          <w:rFonts w:ascii="宋体" w:hAnsi="宋体" w:cs="宋体"/>
          <w:sz w:val="28"/>
          <w:szCs w:val="28"/>
          <w:u w:val="single"/>
          <w:lang w:bidi="ar"/>
        </w:rPr>
      </w:pPr>
      <w:r>
        <w:rPr>
          <w:rFonts w:ascii="宋体" w:hAnsi="宋体" w:cs="宋体" w:hint="eastAsia"/>
          <w:sz w:val="28"/>
          <w:szCs w:val="28"/>
          <w:lang w:bidi="ar"/>
        </w:rPr>
        <w:t>报告日期：</w:t>
      </w:r>
      <w:r>
        <w:rPr>
          <w:rFonts w:ascii="宋体" w:hAnsi="宋体" w:cs="宋体" w:hint="eastAsia"/>
          <w:sz w:val="28"/>
          <w:szCs w:val="28"/>
          <w:u w:val="single"/>
          <w:lang w:bidi="ar"/>
        </w:rPr>
        <w:t xml:space="preserve">                            </w:t>
      </w:r>
    </w:p>
    <w:p w14:paraId="4F32ABCF" w14:textId="77777777" w:rsidR="00183889" w:rsidRDefault="00183889">
      <w:pPr>
        <w:ind w:firstLine="897"/>
        <w:rPr>
          <w:rFonts w:ascii="宋体" w:hAnsi="宋体" w:cs="宋体"/>
          <w:b/>
          <w:kern w:val="44"/>
          <w:sz w:val="44"/>
          <w:szCs w:val="44"/>
        </w:rPr>
        <w:sectPr w:rsidR="00183889">
          <w:footerReference w:type="even" r:id="rId26"/>
          <w:type w:val="continuous"/>
          <w:pgSz w:w="11906" w:h="16838"/>
          <w:pgMar w:top="567" w:right="1134" w:bottom="1134" w:left="1417" w:header="1418" w:footer="1134" w:gutter="0"/>
          <w:cols w:space="720"/>
          <w:docGrid w:type="lines" w:linePitch="312"/>
        </w:sectPr>
      </w:pPr>
    </w:p>
    <w:p w14:paraId="65F5FF29" w14:textId="77777777" w:rsidR="00183889" w:rsidRDefault="00000000">
      <w:pPr>
        <w:widowControl/>
        <w:jc w:val="center"/>
        <w:rPr>
          <w:rFonts w:ascii="宋体" w:hAnsi="宋体" w:cs="宋体"/>
        </w:rPr>
      </w:pPr>
      <w:bookmarkStart w:id="235" w:name="_Toc25756"/>
      <w:bookmarkStart w:id="236" w:name="_Toc183967441"/>
      <w:bookmarkStart w:id="237" w:name="_Toc211430381"/>
      <w:bookmarkStart w:id="238" w:name="_Toc190751985"/>
      <w:bookmarkStart w:id="239" w:name="_Toc213314093"/>
      <w:bookmarkStart w:id="240" w:name="_Toc220341847"/>
      <w:r>
        <w:rPr>
          <w:rFonts w:ascii="宋体" w:hAnsi="宋体" w:cs="宋体" w:hint="eastAsia"/>
        </w:rPr>
        <w:br w:type="page"/>
      </w:r>
    </w:p>
    <w:p w14:paraId="294AB55E" w14:textId="77777777" w:rsidR="00183889" w:rsidRDefault="00000000">
      <w:pPr>
        <w:pStyle w:val="1"/>
        <w:widowControl/>
        <w:ind w:firstLine="897"/>
        <w:jc w:val="center"/>
        <w:rPr>
          <w:rFonts w:ascii="宋体" w:hAnsi="宋体" w:cs="宋体"/>
        </w:rPr>
      </w:pPr>
      <w:r>
        <w:rPr>
          <w:rFonts w:ascii="宋体" w:hAnsi="宋体" w:cs="宋体" w:hint="eastAsia"/>
        </w:rPr>
        <w:lastRenderedPageBreak/>
        <w:t>深圳市碳普惠减排量核算报告（模板）</w:t>
      </w:r>
      <w:bookmarkEnd w:id="235"/>
      <w:bookmarkEnd w:id="236"/>
      <w:bookmarkEnd w:id="237"/>
      <w:bookmarkEnd w:id="238"/>
      <w:bookmarkEnd w:id="239"/>
      <w:bookmarkEnd w:id="240"/>
    </w:p>
    <w:tbl>
      <w:tblPr>
        <w:tblStyle w:val="afff8"/>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1354"/>
        <w:gridCol w:w="2754"/>
        <w:gridCol w:w="3219"/>
      </w:tblGrid>
      <w:tr w:rsidR="00183889" w14:paraId="0E29B4D7" w14:textId="77777777">
        <w:trPr>
          <w:trHeight w:val="567"/>
          <w:jc w:val="center"/>
        </w:trPr>
        <w:tc>
          <w:tcPr>
            <w:tcW w:w="9698" w:type="dxa"/>
            <w:gridSpan w:val="4"/>
            <w:tcBorders>
              <w:top w:val="single" w:sz="4" w:space="0" w:color="auto"/>
              <w:left w:val="single" w:sz="4" w:space="0" w:color="auto"/>
              <w:bottom w:val="single" w:sz="4" w:space="0" w:color="auto"/>
              <w:right w:val="single" w:sz="4" w:space="0" w:color="auto"/>
            </w:tcBorders>
            <w:shd w:val="clear" w:color="auto" w:fill="B8CCE4"/>
            <w:vAlign w:val="center"/>
          </w:tcPr>
          <w:p w14:paraId="321C9916" w14:textId="77777777" w:rsidR="00183889" w:rsidRDefault="00000000">
            <w:pPr>
              <w:autoSpaceDE w:val="0"/>
              <w:spacing w:line="360" w:lineRule="auto"/>
              <w:ind w:firstLine="428"/>
              <w:jc w:val="center"/>
              <w:rPr>
                <w:rFonts w:ascii="宋体" w:hAnsi="宋体" w:cs="宋体"/>
                <w:szCs w:val="21"/>
                <w:shd w:val="clear" w:color="auto" w:fill="B8CCE4"/>
              </w:rPr>
            </w:pPr>
            <w:r>
              <w:rPr>
                <w:rFonts w:ascii="宋体" w:hAnsi="宋体" w:cs="宋体" w:hint="eastAsia"/>
                <w:b/>
                <w:kern w:val="0"/>
                <w:szCs w:val="21"/>
                <w:shd w:val="clear" w:color="auto" w:fill="B8CCE4"/>
                <w:lang w:bidi="ar"/>
              </w:rPr>
              <w:t>1-申请单位信息</w:t>
            </w:r>
          </w:p>
        </w:tc>
      </w:tr>
      <w:tr w:rsidR="00183889" w14:paraId="28AA399E"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710B5965" w14:textId="77777777" w:rsidR="00183889" w:rsidRDefault="00000000">
            <w:pPr>
              <w:autoSpaceDE w:val="0"/>
              <w:spacing w:line="360" w:lineRule="auto"/>
              <w:jc w:val="left"/>
              <w:rPr>
                <w:rFonts w:ascii="宋体" w:hAnsi="宋体" w:cs="宋体"/>
                <w:szCs w:val="21"/>
              </w:rPr>
            </w:pPr>
            <w:r>
              <w:rPr>
                <w:rFonts w:ascii="宋体" w:hAnsi="宋体" w:cs="宋体" w:hint="eastAsia"/>
                <w:kern w:val="0"/>
                <w:szCs w:val="21"/>
                <w:lang w:bidi="ar"/>
              </w:rPr>
              <w:t>申请单位名称</w:t>
            </w:r>
          </w:p>
        </w:tc>
        <w:tc>
          <w:tcPr>
            <w:tcW w:w="7327" w:type="dxa"/>
            <w:gridSpan w:val="3"/>
            <w:tcBorders>
              <w:top w:val="single" w:sz="4" w:space="0" w:color="auto"/>
              <w:left w:val="nil"/>
              <w:bottom w:val="single" w:sz="4" w:space="0" w:color="auto"/>
              <w:right w:val="single" w:sz="4" w:space="0" w:color="auto"/>
            </w:tcBorders>
            <w:vAlign w:val="center"/>
          </w:tcPr>
          <w:p w14:paraId="5B7167DC" w14:textId="77777777" w:rsidR="00183889" w:rsidRDefault="00183889">
            <w:pPr>
              <w:autoSpaceDE w:val="0"/>
              <w:spacing w:line="360" w:lineRule="auto"/>
              <w:rPr>
                <w:rFonts w:ascii="宋体" w:hAnsi="宋体" w:cs="宋体"/>
                <w:szCs w:val="21"/>
              </w:rPr>
            </w:pPr>
          </w:p>
        </w:tc>
      </w:tr>
      <w:tr w:rsidR="00183889" w14:paraId="76586F75"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25711BF2" w14:textId="77777777" w:rsidR="00183889" w:rsidRDefault="00000000">
            <w:pPr>
              <w:autoSpaceDE w:val="0"/>
              <w:spacing w:line="360" w:lineRule="auto"/>
              <w:jc w:val="left"/>
              <w:rPr>
                <w:rFonts w:ascii="宋体" w:hAnsi="宋体" w:cs="宋体"/>
                <w:szCs w:val="21"/>
              </w:rPr>
            </w:pPr>
            <w:r>
              <w:rPr>
                <w:rFonts w:ascii="宋体" w:hAnsi="宋体" w:cs="宋体" w:hint="eastAsia"/>
                <w:kern w:val="0"/>
                <w:szCs w:val="21"/>
                <w:lang w:bidi="ar"/>
              </w:rPr>
              <w:t>法人代表</w:t>
            </w:r>
          </w:p>
        </w:tc>
        <w:tc>
          <w:tcPr>
            <w:tcW w:w="1354" w:type="dxa"/>
            <w:tcBorders>
              <w:top w:val="single" w:sz="4" w:space="0" w:color="auto"/>
              <w:left w:val="nil"/>
              <w:bottom w:val="single" w:sz="4" w:space="0" w:color="auto"/>
              <w:right w:val="single" w:sz="4" w:space="0" w:color="auto"/>
            </w:tcBorders>
            <w:vAlign w:val="center"/>
          </w:tcPr>
          <w:p w14:paraId="7F49D991" w14:textId="77777777" w:rsidR="00183889" w:rsidRDefault="00183889">
            <w:pPr>
              <w:autoSpaceDE w:val="0"/>
              <w:spacing w:line="360" w:lineRule="auto"/>
              <w:rPr>
                <w:rFonts w:ascii="宋体" w:hAnsi="宋体" w:cs="宋体"/>
                <w:szCs w:val="21"/>
              </w:rPr>
            </w:pPr>
          </w:p>
        </w:tc>
        <w:tc>
          <w:tcPr>
            <w:tcW w:w="2754" w:type="dxa"/>
            <w:tcBorders>
              <w:top w:val="single" w:sz="4" w:space="0" w:color="auto"/>
              <w:left w:val="nil"/>
              <w:bottom w:val="single" w:sz="4" w:space="0" w:color="auto"/>
              <w:right w:val="single" w:sz="4" w:space="0" w:color="auto"/>
            </w:tcBorders>
            <w:vAlign w:val="center"/>
          </w:tcPr>
          <w:p w14:paraId="4F2C9AE4" w14:textId="77777777" w:rsidR="00183889" w:rsidRDefault="00000000">
            <w:pPr>
              <w:autoSpaceDE w:val="0"/>
              <w:spacing w:line="360" w:lineRule="auto"/>
              <w:jc w:val="center"/>
              <w:rPr>
                <w:rFonts w:ascii="宋体" w:hAnsi="宋体" w:cs="宋体"/>
                <w:szCs w:val="21"/>
              </w:rPr>
            </w:pPr>
            <w:r>
              <w:rPr>
                <w:rFonts w:ascii="宋体" w:hAnsi="宋体" w:cs="宋体" w:hint="eastAsia"/>
                <w:szCs w:val="21"/>
                <w:lang w:bidi="ar"/>
              </w:rPr>
              <w:t>统一社会信用代码</w:t>
            </w:r>
          </w:p>
        </w:tc>
        <w:tc>
          <w:tcPr>
            <w:tcW w:w="3219" w:type="dxa"/>
            <w:tcBorders>
              <w:top w:val="single" w:sz="4" w:space="0" w:color="auto"/>
              <w:left w:val="nil"/>
              <w:bottom w:val="single" w:sz="4" w:space="0" w:color="auto"/>
              <w:right w:val="single" w:sz="4" w:space="0" w:color="auto"/>
            </w:tcBorders>
            <w:vAlign w:val="center"/>
          </w:tcPr>
          <w:p w14:paraId="7D3F0965" w14:textId="77777777" w:rsidR="00183889" w:rsidRDefault="00183889">
            <w:pPr>
              <w:autoSpaceDE w:val="0"/>
              <w:spacing w:line="360" w:lineRule="auto"/>
              <w:jc w:val="left"/>
              <w:rPr>
                <w:rFonts w:ascii="宋体" w:hAnsi="宋体" w:cs="宋体"/>
                <w:szCs w:val="21"/>
              </w:rPr>
            </w:pPr>
          </w:p>
        </w:tc>
      </w:tr>
      <w:tr w:rsidR="00183889" w14:paraId="61EFAF6C"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39B8E0CD" w14:textId="77777777" w:rsidR="00183889" w:rsidRDefault="00000000">
            <w:pPr>
              <w:autoSpaceDE w:val="0"/>
              <w:spacing w:line="360" w:lineRule="auto"/>
              <w:jc w:val="left"/>
              <w:rPr>
                <w:rFonts w:ascii="宋体" w:hAnsi="宋体" w:cs="宋体"/>
                <w:kern w:val="0"/>
                <w:szCs w:val="21"/>
              </w:rPr>
            </w:pPr>
            <w:r>
              <w:rPr>
                <w:rFonts w:ascii="宋体" w:hAnsi="宋体" w:cs="宋体" w:hint="eastAsia"/>
                <w:kern w:val="0"/>
                <w:szCs w:val="21"/>
                <w:lang w:bidi="ar"/>
              </w:rPr>
              <w:t>注册地址</w:t>
            </w:r>
          </w:p>
        </w:tc>
        <w:tc>
          <w:tcPr>
            <w:tcW w:w="7327" w:type="dxa"/>
            <w:gridSpan w:val="3"/>
            <w:tcBorders>
              <w:top w:val="single" w:sz="4" w:space="0" w:color="auto"/>
              <w:left w:val="nil"/>
              <w:bottom w:val="single" w:sz="4" w:space="0" w:color="auto"/>
              <w:right w:val="single" w:sz="4" w:space="0" w:color="auto"/>
            </w:tcBorders>
            <w:vAlign w:val="center"/>
          </w:tcPr>
          <w:p w14:paraId="0494F7B6" w14:textId="77777777" w:rsidR="00183889" w:rsidRDefault="00183889">
            <w:pPr>
              <w:autoSpaceDE w:val="0"/>
              <w:spacing w:line="360" w:lineRule="auto"/>
              <w:rPr>
                <w:rFonts w:ascii="宋体" w:hAnsi="宋体" w:cs="宋体"/>
                <w:kern w:val="0"/>
                <w:szCs w:val="21"/>
              </w:rPr>
            </w:pPr>
          </w:p>
        </w:tc>
      </w:tr>
      <w:tr w:rsidR="00183889" w14:paraId="1AA8E495"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4329A5D0" w14:textId="77777777" w:rsidR="00183889" w:rsidRDefault="00000000">
            <w:pPr>
              <w:autoSpaceDE w:val="0"/>
              <w:spacing w:line="360" w:lineRule="auto"/>
              <w:jc w:val="left"/>
              <w:rPr>
                <w:rFonts w:ascii="宋体" w:hAnsi="宋体" w:cs="宋体"/>
                <w:szCs w:val="21"/>
              </w:rPr>
            </w:pPr>
            <w:r>
              <w:rPr>
                <w:rFonts w:ascii="宋体" w:hAnsi="宋体" w:cs="宋体" w:hint="eastAsia"/>
                <w:kern w:val="0"/>
                <w:szCs w:val="21"/>
                <w:lang w:bidi="ar"/>
              </w:rPr>
              <w:t>单位类型</w:t>
            </w:r>
          </w:p>
        </w:tc>
        <w:tc>
          <w:tcPr>
            <w:tcW w:w="7327" w:type="dxa"/>
            <w:gridSpan w:val="3"/>
            <w:tcBorders>
              <w:top w:val="single" w:sz="4" w:space="0" w:color="auto"/>
              <w:left w:val="nil"/>
              <w:bottom w:val="single" w:sz="4" w:space="0" w:color="auto"/>
              <w:right w:val="single" w:sz="4" w:space="0" w:color="auto"/>
            </w:tcBorders>
            <w:vAlign w:val="center"/>
          </w:tcPr>
          <w:p w14:paraId="2FCB05C3" w14:textId="77777777" w:rsidR="00183889" w:rsidRDefault="00000000">
            <w:pPr>
              <w:autoSpaceDE w:val="0"/>
              <w:spacing w:line="360" w:lineRule="auto"/>
              <w:rPr>
                <w:rFonts w:ascii="宋体" w:hAnsi="宋体" w:cs="宋体"/>
                <w:szCs w:val="21"/>
              </w:rPr>
            </w:pPr>
            <w:r>
              <w:rPr>
                <w:rFonts w:ascii="宋体" w:hAnsi="宋体" w:cs="宋体" w:hint="eastAsia"/>
                <w:kern w:val="0"/>
                <w:szCs w:val="21"/>
                <w:lang w:bidi="ar"/>
              </w:rPr>
              <w:t xml:space="preserve"> □行政机关</w:t>
            </w:r>
            <w:r>
              <w:rPr>
                <w:rFonts w:ascii="宋体" w:hAnsi="宋体" w:cs="宋体"/>
                <w:kern w:val="0"/>
                <w:szCs w:val="21"/>
                <w:lang w:bidi="ar"/>
              </w:rPr>
              <w:t xml:space="preserve">  </w:t>
            </w:r>
            <w:r>
              <w:rPr>
                <w:rFonts w:ascii="宋体" w:hAnsi="宋体" w:cs="宋体" w:hint="eastAsia"/>
                <w:kern w:val="0"/>
                <w:szCs w:val="21"/>
                <w:lang w:bidi="ar"/>
              </w:rPr>
              <w:t>□事业单位</w:t>
            </w:r>
            <w:r>
              <w:rPr>
                <w:rFonts w:ascii="宋体" w:hAnsi="宋体" w:cs="宋体"/>
                <w:kern w:val="0"/>
                <w:szCs w:val="21"/>
                <w:lang w:bidi="ar"/>
              </w:rPr>
              <w:t xml:space="preserve">  </w:t>
            </w:r>
            <w:r>
              <w:rPr>
                <w:rFonts w:ascii="宋体" w:hAnsi="宋体" w:cs="宋体" w:hint="eastAsia"/>
                <w:kern w:val="0"/>
                <w:szCs w:val="21"/>
                <w:lang w:bidi="ar"/>
              </w:rPr>
              <w:t>□国有企业</w:t>
            </w:r>
            <w:r>
              <w:rPr>
                <w:rFonts w:ascii="宋体" w:hAnsi="宋体" w:cs="宋体"/>
                <w:kern w:val="0"/>
                <w:szCs w:val="21"/>
                <w:lang w:bidi="ar"/>
              </w:rPr>
              <w:t xml:space="preserve">  </w:t>
            </w:r>
            <w:r>
              <w:rPr>
                <w:rFonts w:ascii="宋体" w:hAnsi="宋体" w:cs="宋体" w:hint="eastAsia"/>
                <w:kern w:val="0"/>
                <w:szCs w:val="21"/>
                <w:lang w:bidi="ar"/>
              </w:rPr>
              <w:t>□私营企业</w:t>
            </w:r>
            <w:r>
              <w:rPr>
                <w:rFonts w:ascii="宋体" w:hAnsi="宋体" w:cs="宋体"/>
                <w:kern w:val="0"/>
                <w:szCs w:val="21"/>
                <w:lang w:bidi="ar"/>
              </w:rPr>
              <w:t xml:space="preserve">  □其他_______</w:t>
            </w:r>
          </w:p>
        </w:tc>
      </w:tr>
      <w:tr w:rsidR="00183889" w14:paraId="65F9A7F7"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5C55DA54" w14:textId="77777777" w:rsidR="00183889" w:rsidRDefault="00000000">
            <w:pPr>
              <w:autoSpaceDE w:val="0"/>
              <w:spacing w:line="360" w:lineRule="auto"/>
              <w:jc w:val="left"/>
              <w:rPr>
                <w:rFonts w:ascii="宋体" w:hAnsi="宋体" w:cs="宋体"/>
                <w:szCs w:val="21"/>
              </w:rPr>
            </w:pPr>
            <w:r>
              <w:rPr>
                <w:rFonts w:ascii="宋体" w:hAnsi="宋体" w:cs="宋体" w:hint="eastAsia"/>
                <w:kern w:val="0"/>
                <w:szCs w:val="21"/>
                <w:lang w:bidi="ar"/>
              </w:rPr>
              <w:t>联系人姓名</w:t>
            </w:r>
          </w:p>
        </w:tc>
        <w:tc>
          <w:tcPr>
            <w:tcW w:w="1354" w:type="dxa"/>
            <w:tcBorders>
              <w:top w:val="single" w:sz="4" w:space="0" w:color="auto"/>
              <w:left w:val="nil"/>
              <w:bottom w:val="single" w:sz="4" w:space="0" w:color="auto"/>
              <w:right w:val="single" w:sz="4" w:space="0" w:color="auto"/>
            </w:tcBorders>
            <w:vAlign w:val="center"/>
          </w:tcPr>
          <w:p w14:paraId="64A5BD2D" w14:textId="77777777" w:rsidR="00183889" w:rsidRDefault="00183889">
            <w:pPr>
              <w:autoSpaceDE w:val="0"/>
              <w:spacing w:line="360" w:lineRule="auto"/>
              <w:jc w:val="left"/>
              <w:rPr>
                <w:rFonts w:ascii="宋体" w:hAnsi="宋体" w:cs="宋体"/>
                <w:szCs w:val="21"/>
              </w:rPr>
            </w:pPr>
          </w:p>
        </w:tc>
        <w:tc>
          <w:tcPr>
            <w:tcW w:w="2754" w:type="dxa"/>
            <w:tcBorders>
              <w:top w:val="single" w:sz="4" w:space="0" w:color="auto"/>
              <w:left w:val="nil"/>
              <w:bottom w:val="single" w:sz="4" w:space="0" w:color="auto"/>
              <w:right w:val="single" w:sz="4" w:space="0" w:color="auto"/>
            </w:tcBorders>
            <w:vAlign w:val="center"/>
          </w:tcPr>
          <w:p w14:paraId="4557606F" w14:textId="77777777" w:rsidR="00183889" w:rsidRDefault="00000000">
            <w:pPr>
              <w:autoSpaceDE w:val="0"/>
              <w:spacing w:line="360" w:lineRule="auto"/>
              <w:jc w:val="center"/>
              <w:rPr>
                <w:rFonts w:ascii="宋体" w:hAnsi="宋体" w:cs="宋体"/>
                <w:szCs w:val="21"/>
              </w:rPr>
            </w:pPr>
            <w:r>
              <w:rPr>
                <w:rFonts w:ascii="宋体" w:hAnsi="宋体" w:cs="宋体" w:hint="eastAsia"/>
                <w:kern w:val="0"/>
                <w:szCs w:val="21"/>
                <w:lang w:bidi="ar"/>
              </w:rPr>
              <w:t>电话</w:t>
            </w:r>
          </w:p>
        </w:tc>
        <w:tc>
          <w:tcPr>
            <w:tcW w:w="3219" w:type="dxa"/>
            <w:tcBorders>
              <w:top w:val="single" w:sz="4" w:space="0" w:color="auto"/>
              <w:left w:val="nil"/>
              <w:bottom w:val="single" w:sz="4" w:space="0" w:color="auto"/>
              <w:right w:val="single" w:sz="4" w:space="0" w:color="auto"/>
            </w:tcBorders>
            <w:vAlign w:val="center"/>
          </w:tcPr>
          <w:p w14:paraId="441B4A2E" w14:textId="77777777" w:rsidR="00183889" w:rsidRDefault="00183889">
            <w:pPr>
              <w:autoSpaceDE w:val="0"/>
              <w:spacing w:line="360" w:lineRule="auto"/>
              <w:jc w:val="left"/>
              <w:rPr>
                <w:rFonts w:ascii="宋体" w:hAnsi="宋体" w:cs="宋体"/>
                <w:szCs w:val="21"/>
              </w:rPr>
            </w:pPr>
          </w:p>
        </w:tc>
      </w:tr>
      <w:tr w:rsidR="00183889" w14:paraId="61C9A7C1" w14:textId="77777777">
        <w:trPr>
          <w:trHeight w:val="567"/>
          <w:jc w:val="center"/>
        </w:trPr>
        <w:tc>
          <w:tcPr>
            <w:tcW w:w="9698" w:type="dxa"/>
            <w:gridSpan w:val="4"/>
            <w:tcBorders>
              <w:top w:val="single" w:sz="4" w:space="0" w:color="auto"/>
              <w:left w:val="single" w:sz="4" w:space="0" w:color="auto"/>
              <w:bottom w:val="single" w:sz="4" w:space="0" w:color="auto"/>
              <w:right w:val="single" w:sz="4" w:space="0" w:color="auto"/>
            </w:tcBorders>
            <w:shd w:val="clear" w:color="auto" w:fill="B8CCE4"/>
            <w:vAlign w:val="center"/>
          </w:tcPr>
          <w:p w14:paraId="35ADA618" w14:textId="77777777" w:rsidR="00183889" w:rsidRDefault="00000000">
            <w:pPr>
              <w:autoSpaceDE w:val="0"/>
              <w:spacing w:line="360" w:lineRule="auto"/>
              <w:ind w:firstLine="428"/>
              <w:jc w:val="center"/>
              <w:rPr>
                <w:rFonts w:ascii="宋体" w:hAnsi="宋体" w:cs="宋体"/>
                <w:kern w:val="0"/>
                <w:szCs w:val="21"/>
                <w:shd w:val="clear" w:color="auto" w:fill="B8CCE4"/>
              </w:rPr>
            </w:pPr>
            <w:r>
              <w:rPr>
                <w:rFonts w:ascii="宋体" w:hAnsi="宋体" w:cs="宋体" w:hint="eastAsia"/>
                <w:b/>
                <w:kern w:val="0"/>
                <w:szCs w:val="21"/>
                <w:shd w:val="clear" w:color="auto" w:fill="B8CCE4"/>
                <w:lang w:bidi="ar"/>
              </w:rPr>
              <w:t>2-</w:t>
            </w:r>
            <w:bookmarkStart w:id="241" w:name="_Hlk184324242"/>
            <w:r>
              <w:rPr>
                <w:rFonts w:ascii="宋体" w:hAnsi="宋体" w:cs="宋体" w:hint="eastAsia"/>
                <w:b/>
                <w:kern w:val="0"/>
                <w:szCs w:val="21"/>
                <w:shd w:val="clear" w:color="auto" w:fill="B8CCE4"/>
                <w:lang w:bidi="ar"/>
              </w:rPr>
              <w:t>项目基本信息</w:t>
            </w:r>
            <w:bookmarkEnd w:id="241"/>
          </w:p>
        </w:tc>
      </w:tr>
      <w:tr w:rsidR="00183889" w14:paraId="03BF0348"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10358A6E" w14:textId="77777777" w:rsidR="00183889" w:rsidRDefault="00000000">
            <w:pPr>
              <w:autoSpaceDE w:val="0"/>
              <w:spacing w:line="360" w:lineRule="auto"/>
              <w:rPr>
                <w:rFonts w:ascii="宋体" w:hAnsi="宋体" w:cs="宋体"/>
                <w:szCs w:val="21"/>
              </w:rPr>
            </w:pPr>
            <w:r>
              <w:rPr>
                <w:rFonts w:ascii="宋体" w:hAnsi="宋体" w:cs="宋体" w:hint="eastAsia"/>
                <w:kern w:val="0"/>
                <w:szCs w:val="21"/>
                <w:lang w:bidi="ar"/>
              </w:rPr>
              <w:t>2.1项目名称</w:t>
            </w:r>
          </w:p>
        </w:tc>
        <w:tc>
          <w:tcPr>
            <w:tcW w:w="7327" w:type="dxa"/>
            <w:gridSpan w:val="3"/>
            <w:tcBorders>
              <w:top w:val="single" w:sz="4" w:space="0" w:color="auto"/>
              <w:left w:val="nil"/>
              <w:bottom w:val="single" w:sz="4" w:space="0" w:color="auto"/>
              <w:right w:val="single" w:sz="4" w:space="0" w:color="auto"/>
            </w:tcBorders>
            <w:vAlign w:val="center"/>
          </w:tcPr>
          <w:p w14:paraId="710C6657" w14:textId="77777777" w:rsidR="00183889" w:rsidRDefault="00183889">
            <w:pPr>
              <w:autoSpaceDE w:val="0"/>
              <w:spacing w:line="360" w:lineRule="auto"/>
              <w:jc w:val="left"/>
              <w:rPr>
                <w:rFonts w:ascii="宋体" w:hAnsi="宋体" w:cs="宋体"/>
                <w:szCs w:val="21"/>
              </w:rPr>
            </w:pPr>
          </w:p>
        </w:tc>
      </w:tr>
      <w:tr w:rsidR="00183889" w14:paraId="6DB7FCF9"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51ED9561" w14:textId="77777777" w:rsidR="00183889" w:rsidRDefault="00000000">
            <w:pPr>
              <w:autoSpaceDE w:val="0"/>
              <w:spacing w:line="360" w:lineRule="auto"/>
              <w:rPr>
                <w:rFonts w:ascii="宋体" w:hAnsi="宋体" w:cs="宋体"/>
                <w:szCs w:val="21"/>
              </w:rPr>
            </w:pPr>
            <w:r>
              <w:rPr>
                <w:rFonts w:ascii="宋体" w:hAnsi="宋体" w:cs="宋体" w:hint="eastAsia"/>
                <w:kern w:val="0"/>
                <w:szCs w:val="21"/>
                <w:lang w:bidi="ar"/>
              </w:rPr>
              <w:t>2.2项目领域</w:t>
            </w:r>
          </w:p>
        </w:tc>
        <w:tc>
          <w:tcPr>
            <w:tcW w:w="7327" w:type="dxa"/>
            <w:gridSpan w:val="3"/>
            <w:tcBorders>
              <w:top w:val="single" w:sz="4" w:space="0" w:color="auto"/>
              <w:left w:val="nil"/>
              <w:bottom w:val="single" w:sz="4" w:space="0" w:color="auto"/>
              <w:right w:val="single" w:sz="4" w:space="0" w:color="auto"/>
            </w:tcBorders>
            <w:vAlign w:val="center"/>
          </w:tcPr>
          <w:p w14:paraId="22889B3B" w14:textId="77777777" w:rsidR="00183889" w:rsidRDefault="00000000">
            <w:pPr>
              <w:autoSpaceDE w:val="0"/>
              <w:spacing w:line="360" w:lineRule="auto"/>
              <w:jc w:val="left"/>
              <w:rPr>
                <w:rFonts w:ascii="宋体" w:hAnsi="宋体" w:cs="宋体"/>
                <w:szCs w:val="21"/>
              </w:rPr>
            </w:pPr>
            <w:r>
              <w:rPr>
                <w:rFonts w:ascii="宋体" w:hAnsi="宋体" w:cs="宋体" w:hint="eastAsia"/>
                <w:kern w:val="0"/>
                <w:szCs w:val="21"/>
                <w:lang w:bidi="ar"/>
              </w:rPr>
              <w:t>□项目类（节能减排）</w:t>
            </w:r>
            <w:r>
              <w:rPr>
                <w:rFonts w:ascii="宋体" w:hAnsi="宋体" w:cs="宋体"/>
                <w:kern w:val="0"/>
                <w:szCs w:val="21"/>
                <w:lang w:bidi="ar"/>
              </w:rPr>
              <w:t xml:space="preserve"> □项目类（生态碳汇） □行为类  □其他</w:t>
            </w:r>
          </w:p>
        </w:tc>
      </w:tr>
      <w:tr w:rsidR="00183889" w14:paraId="2B90240C" w14:textId="77777777">
        <w:trPr>
          <w:trHeight w:val="90"/>
          <w:jc w:val="center"/>
        </w:trPr>
        <w:tc>
          <w:tcPr>
            <w:tcW w:w="2371" w:type="dxa"/>
            <w:tcBorders>
              <w:top w:val="nil"/>
              <w:left w:val="single" w:sz="4" w:space="0" w:color="auto"/>
              <w:bottom w:val="single" w:sz="4" w:space="0" w:color="auto"/>
              <w:right w:val="single" w:sz="4" w:space="0" w:color="auto"/>
            </w:tcBorders>
            <w:vAlign w:val="center"/>
          </w:tcPr>
          <w:p w14:paraId="4670D4CB" w14:textId="77777777" w:rsidR="00183889" w:rsidRDefault="00000000">
            <w:pPr>
              <w:autoSpaceDE w:val="0"/>
              <w:spacing w:line="360" w:lineRule="auto"/>
              <w:ind w:left="420" w:hangingChars="200" w:hanging="420"/>
              <w:rPr>
                <w:rFonts w:ascii="宋体" w:hAnsi="宋体" w:cs="宋体"/>
                <w:szCs w:val="21"/>
              </w:rPr>
            </w:pPr>
            <w:r>
              <w:rPr>
                <w:rFonts w:ascii="宋体" w:hAnsi="宋体" w:cs="宋体" w:hint="eastAsia"/>
                <w:kern w:val="0"/>
                <w:szCs w:val="21"/>
                <w:lang w:bidi="ar"/>
              </w:rPr>
              <w:t>2.3方法学</w:t>
            </w:r>
            <w:r>
              <w:rPr>
                <w:rFonts w:ascii="宋体" w:hAnsi="宋体" w:cs="宋体" w:hint="eastAsia"/>
                <w:szCs w:val="21"/>
                <w:lang w:bidi="ar"/>
              </w:rPr>
              <w:t>名称</w:t>
            </w:r>
          </w:p>
        </w:tc>
        <w:tc>
          <w:tcPr>
            <w:tcW w:w="7327" w:type="dxa"/>
            <w:gridSpan w:val="3"/>
            <w:tcBorders>
              <w:top w:val="single" w:sz="4" w:space="0" w:color="auto"/>
              <w:left w:val="nil"/>
              <w:bottom w:val="single" w:sz="4" w:space="0" w:color="auto"/>
              <w:right w:val="single" w:sz="4" w:space="0" w:color="auto"/>
            </w:tcBorders>
            <w:vAlign w:val="center"/>
          </w:tcPr>
          <w:p w14:paraId="71A03EA5" w14:textId="77777777" w:rsidR="00183889" w:rsidRDefault="00183889">
            <w:pPr>
              <w:autoSpaceDE w:val="0"/>
              <w:spacing w:line="360" w:lineRule="auto"/>
              <w:jc w:val="left"/>
              <w:rPr>
                <w:rFonts w:ascii="宋体" w:hAnsi="宋体" w:cs="宋体"/>
                <w:szCs w:val="21"/>
              </w:rPr>
            </w:pPr>
          </w:p>
        </w:tc>
      </w:tr>
      <w:tr w:rsidR="00183889" w14:paraId="27D0E84A"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53C3AD9C" w14:textId="77777777" w:rsidR="00183889" w:rsidRDefault="00000000">
            <w:pPr>
              <w:autoSpaceDE w:val="0"/>
              <w:spacing w:line="360" w:lineRule="auto"/>
              <w:rPr>
                <w:rFonts w:ascii="宋体" w:hAnsi="宋体" w:cs="宋体"/>
                <w:kern w:val="0"/>
                <w:szCs w:val="21"/>
              </w:rPr>
            </w:pPr>
            <w:r>
              <w:rPr>
                <w:rFonts w:ascii="宋体" w:hAnsi="宋体" w:cs="宋体" w:hint="eastAsia"/>
                <w:kern w:val="0"/>
                <w:szCs w:val="21"/>
                <w:lang w:bidi="ar"/>
              </w:rPr>
              <w:t>2.4核算周期</w:t>
            </w:r>
          </w:p>
        </w:tc>
        <w:tc>
          <w:tcPr>
            <w:tcW w:w="7327" w:type="dxa"/>
            <w:gridSpan w:val="3"/>
            <w:tcBorders>
              <w:top w:val="single" w:sz="4" w:space="0" w:color="auto"/>
              <w:left w:val="nil"/>
              <w:bottom w:val="single" w:sz="4" w:space="0" w:color="auto"/>
              <w:right w:val="single" w:sz="4" w:space="0" w:color="auto"/>
            </w:tcBorders>
            <w:vAlign w:val="center"/>
          </w:tcPr>
          <w:p w14:paraId="14E81DEE" w14:textId="77777777" w:rsidR="00183889" w:rsidRDefault="00000000">
            <w:pPr>
              <w:autoSpaceDE w:val="0"/>
              <w:spacing w:line="360" w:lineRule="auto"/>
              <w:rPr>
                <w:rFonts w:ascii="宋体" w:hAnsi="宋体" w:cs="宋体"/>
                <w:szCs w:val="21"/>
              </w:rPr>
            </w:pPr>
            <w:r>
              <w:rPr>
                <w:rFonts w:ascii="宋体" w:hAnsi="宋体" w:cs="宋体" w:hint="eastAsia"/>
                <w:szCs w:val="21"/>
                <w:u w:val="single"/>
                <w:lang w:bidi="ar"/>
              </w:rPr>
              <w:t xml:space="preserve">    </w:t>
            </w:r>
            <w:r>
              <w:rPr>
                <w:rFonts w:ascii="宋体" w:hAnsi="宋体" w:cs="宋体" w:hint="eastAsia"/>
                <w:szCs w:val="21"/>
                <w:lang w:bidi="ar"/>
              </w:rPr>
              <w:t>年</w:t>
            </w:r>
            <w:r>
              <w:rPr>
                <w:rFonts w:ascii="宋体" w:hAnsi="宋体" w:cs="宋体" w:hint="eastAsia"/>
                <w:szCs w:val="21"/>
                <w:u w:val="single"/>
                <w:lang w:bidi="ar"/>
              </w:rPr>
              <w:t xml:space="preserve">    </w:t>
            </w:r>
            <w:r>
              <w:rPr>
                <w:rFonts w:ascii="宋体" w:hAnsi="宋体" w:cs="宋体" w:hint="eastAsia"/>
                <w:szCs w:val="21"/>
                <w:lang w:bidi="ar"/>
              </w:rPr>
              <w:t>月</w:t>
            </w:r>
            <w:r>
              <w:rPr>
                <w:rFonts w:ascii="宋体" w:hAnsi="宋体" w:cs="宋体" w:hint="eastAsia"/>
                <w:szCs w:val="21"/>
                <w:u w:val="single"/>
                <w:lang w:bidi="ar"/>
              </w:rPr>
              <w:t xml:space="preserve">   </w:t>
            </w:r>
            <w:r>
              <w:rPr>
                <w:rFonts w:ascii="宋体" w:hAnsi="宋体" w:cs="宋体" w:hint="eastAsia"/>
                <w:szCs w:val="21"/>
                <w:lang w:bidi="ar"/>
              </w:rPr>
              <w:t>日 至</w:t>
            </w:r>
            <w:r>
              <w:rPr>
                <w:rFonts w:ascii="宋体" w:hAnsi="宋体" w:cs="宋体" w:hint="eastAsia"/>
                <w:szCs w:val="21"/>
                <w:u w:val="single"/>
                <w:lang w:bidi="ar"/>
              </w:rPr>
              <w:t xml:space="preserve">    </w:t>
            </w:r>
            <w:r>
              <w:rPr>
                <w:rFonts w:ascii="宋体" w:hAnsi="宋体" w:cs="宋体" w:hint="eastAsia"/>
                <w:szCs w:val="21"/>
                <w:lang w:bidi="ar"/>
              </w:rPr>
              <w:t>年</w:t>
            </w:r>
            <w:r>
              <w:rPr>
                <w:rFonts w:ascii="宋体" w:hAnsi="宋体" w:cs="宋体" w:hint="eastAsia"/>
                <w:szCs w:val="21"/>
                <w:u w:val="single"/>
                <w:lang w:bidi="ar"/>
              </w:rPr>
              <w:t xml:space="preserve">    </w:t>
            </w:r>
            <w:r>
              <w:rPr>
                <w:rFonts w:ascii="宋体" w:hAnsi="宋体" w:cs="宋体" w:hint="eastAsia"/>
                <w:szCs w:val="21"/>
                <w:lang w:bidi="ar"/>
              </w:rPr>
              <w:t>月</w:t>
            </w:r>
            <w:r>
              <w:rPr>
                <w:rFonts w:ascii="宋体" w:hAnsi="宋体" w:cs="宋体" w:hint="eastAsia"/>
                <w:szCs w:val="21"/>
                <w:u w:val="single"/>
                <w:lang w:bidi="ar"/>
              </w:rPr>
              <w:t xml:space="preserve">    </w:t>
            </w:r>
            <w:r>
              <w:rPr>
                <w:rFonts w:ascii="宋体" w:hAnsi="宋体" w:cs="宋体" w:hint="eastAsia"/>
                <w:szCs w:val="21"/>
                <w:lang w:bidi="ar"/>
              </w:rPr>
              <w:t>日</w:t>
            </w:r>
          </w:p>
        </w:tc>
      </w:tr>
      <w:tr w:rsidR="00183889" w14:paraId="24DAE1F0" w14:textId="77777777">
        <w:trPr>
          <w:trHeight w:val="850"/>
          <w:jc w:val="center"/>
        </w:trPr>
        <w:tc>
          <w:tcPr>
            <w:tcW w:w="2371" w:type="dxa"/>
            <w:tcBorders>
              <w:top w:val="single" w:sz="4" w:space="0" w:color="auto"/>
              <w:left w:val="single" w:sz="4" w:space="0" w:color="auto"/>
              <w:bottom w:val="single" w:sz="4" w:space="0" w:color="auto"/>
              <w:right w:val="single" w:sz="4" w:space="0" w:color="auto"/>
            </w:tcBorders>
            <w:vAlign w:val="center"/>
          </w:tcPr>
          <w:p w14:paraId="146C1489" w14:textId="77777777" w:rsidR="00183889" w:rsidRDefault="00000000">
            <w:pPr>
              <w:autoSpaceDE w:val="0"/>
              <w:spacing w:line="360" w:lineRule="auto"/>
              <w:rPr>
                <w:rFonts w:ascii="宋体" w:hAnsi="宋体" w:cs="宋体"/>
                <w:szCs w:val="21"/>
              </w:rPr>
            </w:pPr>
            <w:r>
              <w:rPr>
                <w:rFonts w:ascii="宋体" w:hAnsi="宋体" w:cs="宋体" w:hint="eastAsia"/>
                <w:kern w:val="0"/>
                <w:szCs w:val="21"/>
                <w:lang w:bidi="ar"/>
              </w:rPr>
              <w:t>2.5核算边界</w:t>
            </w:r>
          </w:p>
        </w:tc>
        <w:tc>
          <w:tcPr>
            <w:tcW w:w="7327" w:type="dxa"/>
            <w:gridSpan w:val="3"/>
            <w:tcBorders>
              <w:top w:val="single" w:sz="4" w:space="0" w:color="auto"/>
              <w:left w:val="nil"/>
              <w:bottom w:val="single" w:sz="4" w:space="0" w:color="auto"/>
              <w:right w:val="single" w:sz="4" w:space="0" w:color="auto"/>
            </w:tcBorders>
            <w:vAlign w:val="center"/>
          </w:tcPr>
          <w:p w14:paraId="115C8159" w14:textId="77777777" w:rsidR="00183889" w:rsidRDefault="00183889">
            <w:pPr>
              <w:autoSpaceDE w:val="0"/>
              <w:spacing w:line="360" w:lineRule="auto"/>
              <w:rPr>
                <w:rFonts w:ascii="宋体" w:hAnsi="宋体" w:cs="宋体"/>
                <w:szCs w:val="21"/>
              </w:rPr>
            </w:pPr>
          </w:p>
        </w:tc>
      </w:tr>
      <w:tr w:rsidR="00183889" w14:paraId="21AAB583" w14:textId="77777777">
        <w:trPr>
          <w:trHeight w:val="567"/>
          <w:jc w:val="center"/>
        </w:trPr>
        <w:tc>
          <w:tcPr>
            <w:tcW w:w="9698" w:type="dxa"/>
            <w:gridSpan w:val="4"/>
            <w:tcBorders>
              <w:top w:val="single" w:sz="4" w:space="0" w:color="auto"/>
              <w:left w:val="single" w:sz="4" w:space="0" w:color="auto"/>
              <w:bottom w:val="single" w:sz="4" w:space="0" w:color="auto"/>
              <w:right w:val="single" w:sz="4" w:space="0" w:color="auto"/>
            </w:tcBorders>
            <w:shd w:val="clear" w:color="auto" w:fill="B8CCE4"/>
            <w:vAlign w:val="center"/>
          </w:tcPr>
          <w:p w14:paraId="7C1A8D46" w14:textId="77777777" w:rsidR="00183889" w:rsidRDefault="00000000">
            <w:pPr>
              <w:autoSpaceDE w:val="0"/>
              <w:spacing w:line="360" w:lineRule="auto"/>
              <w:ind w:firstLine="428"/>
              <w:jc w:val="center"/>
              <w:rPr>
                <w:rFonts w:ascii="宋体" w:hAnsi="宋体" w:cs="宋体"/>
                <w:color w:val="4F81BD"/>
                <w:szCs w:val="21"/>
                <w:shd w:val="clear" w:color="auto" w:fill="B8CCE4"/>
              </w:rPr>
            </w:pPr>
            <w:r>
              <w:rPr>
                <w:rFonts w:ascii="宋体" w:hAnsi="宋体" w:cs="宋体" w:hint="eastAsia"/>
                <w:b/>
                <w:kern w:val="0"/>
                <w:szCs w:val="21"/>
                <w:shd w:val="clear" w:color="auto" w:fill="B8CCE4"/>
                <w:lang w:bidi="ar"/>
              </w:rPr>
              <w:t>3-数据和参数</w:t>
            </w:r>
          </w:p>
        </w:tc>
      </w:tr>
      <w:tr w:rsidR="00183889" w14:paraId="538320EB"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2D021877" w14:textId="77777777" w:rsidR="00183889" w:rsidRDefault="00000000">
            <w:pPr>
              <w:autoSpaceDE w:val="0"/>
              <w:spacing w:line="360" w:lineRule="auto"/>
              <w:rPr>
                <w:rFonts w:ascii="宋体" w:hAnsi="宋体" w:cs="宋体"/>
                <w:b/>
                <w:kern w:val="0"/>
                <w:szCs w:val="21"/>
              </w:rPr>
            </w:pPr>
            <w:r>
              <w:rPr>
                <w:rFonts w:ascii="宋体" w:hAnsi="宋体" w:cs="宋体" w:hint="eastAsia"/>
                <w:kern w:val="0"/>
                <w:szCs w:val="21"/>
                <w:lang w:bidi="ar"/>
              </w:rPr>
              <w:t>3.1缺省数据</w:t>
            </w:r>
          </w:p>
        </w:tc>
        <w:tc>
          <w:tcPr>
            <w:tcW w:w="7327" w:type="dxa"/>
            <w:gridSpan w:val="3"/>
            <w:tcBorders>
              <w:top w:val="single" w:sz="4" w:space="0" w:color="auto"/>
              <w:left w:val="nil"/>
              <w:bottom w:val="single" w:sz="4" w:space="0" w:color="auto"/>
              <w:right w:val="single" w:sz="4" w:space="0" w:color="auto"/>
            </w:tcBorders>
            <w:vAlign w:val="center"/>
          </w:tcPr>
          <w:p w14:paraId="447157B6" w14:textId="77777777" w:rsidR="00183889" w:rsidRDefault="00000000">
            <w:pPr>
              <w:autoSpaceDE w:val="0"/>
              <w:jc w:val="left"/>
              <w:rPr>
                <w:rFonts w:ascii="宋体" w:hAnsi="宋体" w:cs="宋体"/>
                <w:szCs w:val="21"/>
              </w:rPr>
            </w:pPr>
            <w:r>
              <w:rPr>
                <w:rFonts w:ascii="宋体" w:hAnsi="宋体" w:cs="宋体" w:hint="eastAsia"/>
                <w:szCs w:val="21"/>
              </w:rPr>
              <w:t xml:space="preserve"> </w:t>
            </w:r>
          </w:p>
          <w:tbl>
            <w:tblPr>
              <w:tblStyle w:val="afff8"/>
              <w:tblW w:w="6778"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1"/>
              <w:gridCol w:w="2743"/>
              <w:gridCol w:w="1005"/>
              <w:gridCol w:w="1879"/>
            </w:tblGrid>
            <w:tr w:rsidR="00183889" w14:paraId="286204DA" w14:textId="77777777">
              <w:trPr>
                <w:trHeight w:val="498"/>
              </w:trPr>
              <w:tc>
                <w:tcPr>
                  <w:tcW w:w="1151" w:type="dxa"/>
                  <w:tcBorders>
                    <w:top w:val="single" w:sz="4" w:space="0" w:color="auto"/>
                    <w:left w:val="single" w:sz="4" w:space="0" w:color="auto"/>
                    <w:bottom w:val="single" w:sz="4" w:space="0" w:color="auto"/>
                    <w:right w:val="single" w:sz="4" w:space="0" w:color="auto"/>
                  </w:tcBorders>
                  <w:vAlign w:val="center"/>
                </w:tcPr>
                <w:p w14:paraId="4B3EA9B9" w14:textId="77777777" w:rsidR="00183889" w:rsidRDefault="00000000">
                  <w:pPr>
                    <w:autoSpaceDE w:val="0"/>
                    <w:spacing w:line="360" w:lineRule="auto"/>
                    <w:jc w:val="center"/>
                    <w:rPr>
                      <w:rFonts w:ascii="宋体"/>
                      <w:szCs w:val="21"/>
                      <w:lang w:bidi="ar"/>
                    </w:rPr>
                  </w:pPr>
                  <w:r>
                    <w:rPr>
                      <w:rFonts w:ascii="宋体" w:hint="eastAsia"/>
                      <w:szCs w:val="21"/>
                      <w:lang w:bidi="ar"/>
                    </w:rPr>
                    <w:t>序号</w:t>
                  </w:r>
                </w:p>
              </w:tc>
              <w:tc>
                <w:tcPr>
                  <w:tcW w:w="2743" w:type="dxa"/>
                  <w:tcBorders>
                    <w:top w:val="single" w:sz="4" w:space="0" w:color="auto"/>
                    <w:left w:val="single" w:sz="4" w:space="0" w:color="auto"/>
                    <w:bottom w:val="single" w:sz="4" w:space="0" w:color="auto"/>
                    <w:right w:val="single" w:sz="4" w:space="0" w:color="auto"/>
                  </w:tcBorders>
                  <w:vAlign w:val="center"/>
                </w:tcPr>
                <w:p w14:paraId="3E01F86C" w14:textId="77777777" w:rsidR="00183889" w:rsidRDefault="00000000">
                  <w:pPr>
                    <w:autoSpaceDE w:val="0"/>
                    <w:spacing w:line="360" w:lineRule="auto"/>
                    <w:jc w:val="center"/>
                    <w:rPr>
                      <w:rFonts w:ascii="宋体"/>
                      <w:szCs w:val="21"/>
                    </w:rPr>
                  </w:pPr>
                  <w:r>
                    <w:rPr>
                      <w:rFonts w:ascii="宋体" w:hAnsi="宋体" w:cs="宋体" w:hint="eastAsia"/>
                      <w:color w:val="000000"/>
                      <w:kern w:val="0"/>
                      <w:szCs w:val="21"/>
                      <w:lang w:bidi="ar"/>
                    </w:rPr>
                    <w:t>缺省数据</w:t>
                  </w:r>
                  <w:r>
                    <w:rPr>
                      <w:rFonts w:ascii="宋体" w:hint="eastAsia"/>
                      <w:szCs w:val="21"/>
                      <w:lang w:bidi="ar"/>
                    </w:rPr>
                    <w:t>名称</w:t>
                  </w:r>
                </w:p>
              </w:tc>
              <w:tc>
                <w:tcPr>
                  <w:tcW w:w="1005" w:type="dxa"/>
                  <w:tcBorders>
                    <w:top w:val="single" w:sz="4" w:space="0" w:color="auto"/>
                    <w:left w:val="nil"/>
                    <w:bottom w:val="single" w:sz="4" w:space="0" w:color="auto"/>
                    <w:right w:val="single" w:sz="4" w:space="0" w:color="auto"/>
                  </w:tcBorders>
                  <w:vAlign w:val="center"/>
                </w:tcPr>
                <w:p w14:paraId="6CA41562" w14:textId="77777777" w:rsidR="00183889" w:rsidRDefault="00000000">
                  <w:pPr>
                    <w:autoSpaceDE w:val="0"/>
                    <w:spacing w:line="360" w:lineRule="auto"/>
                    <w:jc w:val="center"/>
                    <w:rPr>
                      <w:rFonts w:ascii="宋体"/>
                      <w:szCs w:val="21"/>
                    </w:rPr>
                  </w:pPr>
                  <w:r>
                    <w:rPr>
                      <w:rFonts w:ascii="宋体" w:hint="eastAsia"/>
                      <w:szCs w:val="21"/>
                      <w:lang w:bidi="ar"/>
                    </w:rPr>
                    <w:t>单位</w:t>
                  </w:r>
                </w:p>
              </w:tc>
              <w:tc>
                <w:tcPr>
                  <w:tcW w:w="1879" w:type="dxa"/>
                  <w:tcBorders>
                    <w:top w:val="single" w:sz="4" w:space="0" w:color="auto"/>
                    <w:left w:val="nil"/>
                    <w:bottom w:val="single" w:sz="4" w:space="0" w:color="auto"/>
                    <w:right w:val="single" w:sz="4" w:space="0" w:color="auto"/>
                  </w:tcBorders>
                  <w:vAlign w:val="center"/>
                </w:tcPr>
                <w:p w14:paraId="6DD53BBF" w14:textId="77777777" w:rsidR="00183889" w:rsidRDefault="00000000">
                  <w:pPr>
                    <w:autoSpaceDE w:val="0"/>
                    <w:spacing w:line="360" w:lineRule="auto"/>
                    <w:jc w:val="center"/>
                    <w:rPr>
                      <w:rFonts w:ascii="宋体"/>
                      <w:szCs w:val="21"/>
                    </w:rPr>
                  </w:pPr>
                  <w:r>
                    <w:rPr>
                      <w:rFonts w:ascii="宋体" w:hint="eastAsia"/>
                      <w:szCs w:val="21"/>
                      <w:lang w:bidi="ar"/>
                    </w:rPr>
                    <w:t>数值</w:t>
                  </w:r>
                </w:p>
              </w:tc>
            </w:tr>
            <w:tr w:rsidR="00183889" w14:paraId="472F3854" w14:textId="77777777">
              <w:trPr>
                <w:trHeight w:val="498"/>
              </w:trPr>
              <w:tc>
                <w:tcPr>
                  <w:tcW w:w="1151" w:type="dxa"/>
                  <w:tcBorders>
                    <w:top w:val="single" w:sz="4" w:space="0" w:color="auto"/>
                    <w:left w:val="single" w:sz="4" w:space="0" w:color="auto"/>
                    <w:bottom w:val="single" w:sz="4" w:space="0" w:color="auto"/>
                    <w:right w:val="single" w:sz="4" w:space="0" w:color="auto"/>
                  </w:tcBorders>
                  <w:vAlign w:val="center"/>
                </w:tcPr>
                <w:p w14:paraId="5360D96A" w14:textId="77777777" w:rsidR="00183889" w:rsidRDefault="00000000">
                  <w:pPr>
                    <w:autoSpaceDE w:val="0"/>
                    <w:spacing w:line="360" w:lineRule="auto"/>
                    <w:jc w:val="center"/>
                    <w:rPr>
                      <w:rFonts w:ascii="宋体"/>
                      <w:szCs w:val="21"/>
                      <w:lang w:bidi="ar"/>
                    </w:rPr>
                  </w:pPr>
                  <w:r>
                    <w:rPr>
                      <w:rFonts w:ascii="宋体" w:hint="eastAsia"/>
                      <w:szCs w:val="21"/>
                      <w:lang w:bidi="ar"/>
                    </w:rPr>
                    <w:t>1</w:t>
                  </w:r>
                </w:p>
              </w:tc>
              <w:tc>
                <w:tcPr>
                  <w:tcW w:w="2743" w:type="dxa"/>
                  <w:tcBorders>
                    <w:top w:val="single" w:sz="4" w:space="0" w:color="auto"/>
                    <w:left w:val="single" w:sz="4" w:space="0" w:color="auto"/>
                    <w:bottom w:val="single" w:sz="4" w:space="0" w:color="auto"/>
                    <w:right w:val="single" w:sz="4" w:space="0" w:color="auto"/>
                  </w:tcBorders>
                  <w:vAlign w:val="center"/>
                </w:tcPr>
                <w:p w14:paraId="45819684" w14:textId="77777777" w:rsidR="00183889" w:rsidRDefault="00000000">
                  <w:pPr>
                    <w:autoSpaceDE w:val="0"/>
                    <w:spacing w:line="360" w:lineRule="auto"/>
                    <w:rPr>
                      <w:rFonts w:ascii="宋体"/>
                    </w:rPr>
                  </w:pPr>
                  <w:r>
                    <w:rPr>
                      <w:rFonts w:ascii="宋体" w:hint="eastAsia"/>
                    </w:rPr>
                    <w:t>可回收物智能回收基准线情景排放因子</w:t>
                  </w:r>
                </w:p>
              </w:tc>
              <w:tc>
                <w:tcPr>
                  <w:tcW w:w="1005" w:type="dxa"/>
                  <w:vMerge w:val="restart"/>
                  <w:tcBorders>
                    <w:top w:val="single" w:sz="4" w:space="0" w:color="auto"/>
                    <w:left w:val="nil"/>
                    <w:right w:val="single" w:sz="4" w:space="0" w:color="auto"/>
                  </w:tcBorders>
                  <w:vAlign w:val="center"/>
                </w:tcPr>
                <w:p w14:paraId="17782C15" w14:textId="77777777" w:rsidR="00183889" w:rsidRDefault="00000000">
                  <w:pPr>
                    <w:autoSpaceDE w:val="0"/>
                    <w:spacing w:line="360" w:lineRule="auto"/>
                    <w:ind w:hanging="36"/>
                    <w:jc w:val="center"/>
                    <w:rPr>
                      <w:rFonts w:ascii="宋体"/>
                      <w:szCs w:val="21"/>
                    </w:rPr>
                  </w:pPr>
                  <w:r>
                    <w:rPr>
                      <w:rFonts w:ascii="宋体" w:hAnsi="宋体" w:cs="宋体" w:hint="eastAsia"/>
                      <w:sz w:val="18"/>
                      <w:szCs w:val="18"/>
                    </w:rPr>
                    <w:t>tCO</w:t>
                  </w:r>
                  <w:r>
                    <w:rPr>
                      <w:rFonts w:ascii="宋体" w:hAnsi="宋体" w:cs="宋体" w:hint="eastAsia"/>
                      <w:sz w:val="18"/>
                      <w:szCs w:val="18"/>
                      <w:vertAlign w:val="subscript"/>
                    </w:rPr>
                    <w:t>2</w:t>
                  </w:r>
                  <w:r>
                    <w:rPr>
                      <w:rFonts w:ascii="宋体" w:hAnsi="宋体" w:cs="宋体" w:hint="eastAsia"/>
                      <w:sz w:val="18"/>
                      <w:szCs w:val="18"/>
                    </w:rPr>
                    <w:t>e/t</w:t>
                  </w:r>
                </w:p>
              </w:tc>
              <w:tc>
                <w:tcPr>
                  <w:tcW w:w="1879" w:type="dxa"/>
                  <w:tcBorders>
                    <w:top w:val="single" w:sz="4" w:space="0" w:color="auto"/>
                    <w:left w:val="nil"/>
                    <w:bottom w:val="single" w:sz="4" w:space="0" w:color="auto"/>
                    <w:right w:val="single" w:sz="4" w:space="0" w:color="auto"/>
                  </w:tcBorders>
                  <w:vAlign w:val="center"/>
                </w:tcPr>
                <w:p w14:paraId="783FEB35" w14:textId="77777777" w:rsidR="00183889" w:rsidRDefault="00183889">
                  <w:pPr>
                    <w:autoSpaceDE w:val="0"/>
                    <w:spacing w:line="360" w:lineRule="auto"/>
                    <w:jc w:val="center"/>
                    <w:rPr>
                      <w:rFonts w:ascii="宋体"/>
                      <w:szCs w:val="21"/>
                    </w:rPr>
                  </w:pPr>
                </w:p>
              </w:tc>
            </w:tr>
            <w:tr w:rsidR="00183889" w14:paraId="5DC60CD1" w14:textId="77777777">
              <w:trPr>
                <w:trHeight w:val="498"/>
              </w:trPr>
              <w:tc>
                <w:tcPr>
                  <w:tcW w:w="1151" w:type="dxa"/>
                  <w:tcBorders>
                    <w:top w:val="single" w:sz="4" w:space="0" w:color="auto"/>
                    <w:left w:val="single" w:sz="4" w:space="0" w:color="auto"/>
                    <w:bottom w:val="single" w:sz="4" w:space="0" w:color="auto"/>
                    <w:right w:val="single" w:sz="4" w:space="0" w:color="auto"/>
                  </w:tcBorders>
                  <w:vAlign w:val="center"/>
                </w:tcPr>
                <w:p w14:paraId="7990D3E4" w14:textId="77777777" w:rsidR="00183889" w:rsidRDefault="00000000">
                  <w:pPr>
                    <w:autoSpaceDE w:val="0"/>
                    <w:spacing w:line="360" w:lineRule="auto"/>
                    <w:jc w:val="center"/>
                    <w:rPr>
                      <w:rFonts w:ascii="宋体"/>
                      <w:szCs w:val="21"/>
                      <w:lang w:bidi="ar"/>
                    </w:rPr>
                  </w:pPr>
                  <w:r>
                    <w:rPr>
                      <w:rFonts w:ascii="宋体" w:hint="eastAsia"/>
                      <w:szCs w:val="21"/>
                      <w:lang w:bidi="ar"/>
                    </w:rPr>
                    <w:t>2</w:t>
                  </w:r>
                </w:p>
              </w:tc>
              <w:tc>
                <w:tcPr>
                  <w:tcW w:w="2743" w:type="dxa"/>
                  <w:tcBorders>
                    <w:top w:val="single" w:sz="4" w:space="0" w:color="auto"/>
                    <w:left w:val="single" w:sz="4" w:space="0" w:color="auto"/>
                    <w:bottom w:val="single" w:sz="4" w:space="0" w:color="auto"/>
                    <w:right w:val="single" w:sz="4" w:space="0" w:color="auto"/>
                  </w:tcBorders>
                  <w:vAlign w:val="center"/>
                </w:tcPr>
                <w:p w14:paraId="441DC8D0" w14:textId="77777777" w:rsidR="00183889" w:rsidRDefault="00000000">
                  <w:pPr>
                    <w:autoSpaceDE w:val="0"/>
                    <w:spacing w:line="360" w:lineRule="auto"/>
                    <w:rPr>
                      <w:rFonts w:ascii="宋体"/>
                    </w:rPr>
                  </w:pPr>
                  <w:r>
                    <w:rPr>
                      <w:rFonts w:ascii="宋体" w:hint="eastAsia"/>
                    </w:rPr>
                    <w:t>可回收物智能回收项目情景排放因子</w:t>
                  </w:r>
                </w:p>
              </w:tc>
              <w:tc>
                <w:tcPr>
                  <w:tcW w:w="1005" w:type="dxa"/>
                  <w:vMerge/>
                  <w:tcBorders>
                    <w:left w:val="nil"/>
                    <w:right w:val="single" w:sz="4" w:space="0" w:color="auto"/>
                  </w:tcBorders>
                  <w:vAlign w:val="center"/>
                </w:tcPr>
                <w:p w14:paraId="45ADBE7C" w14:textId="77777777" w:rsidR="00183889" w:rsidRDefault="00183889">
                  <w:pPr>
                    <w:autoSpaceDE w:val="0"/>
                    <w:spacing w:line="360" w:lineRule="auto"/>
                    <w:jc w:val="center"/>
                    <w:rPr>
                      <w:rFonts w:ascii="宋体"/>
                      <w:szCs w:val="21"/>
                    </w:rPr>
                  </w:pPr>
                </w:p>
              </w:tc>
              <w:tc>
                <w:tcPr>
                  <w:tcW w:w="1879" w:type="dxa"/>
                  <w:tcBorders>
                    <w:top w:val="single" w:sz="4" w:space="0" w:color="auto"/>
                    <w:left w:val="nil"/>
                    <w:bottom w:val="single" w:sz="4" w:space="0" w:color="auto"/>
                    <w:right w:val="single" w:sz="4" w:space="0" w:color="auto"/>
                  </w:tcBorders>
                  <w:vAlign w:val="center"/>
                </w:tcPr>
                <w:p w14:paraId="35717C9B" w14:textId="77777777" w:rsidR="00183889" w:rsidRDefault="00183889">
                  <w:pPr>
                    <w:autoSpaceDE w:val="0"/>
                    <w:spacing w:line="360" w:lineRule="auto"/>
                    <w:jc w:val="center"/>
                    <w:rPr>
                      <w:rFonts w:ascii="宋体"/>
                      <w:szCs w:val="21"/>
                    </w:rPr>
                  </w:pPr>
                </w:p>
              </w:tc>
            </w:tr>
          </w:tbl>
          <w:p w14:paraId="11E684D9" w14:textId="77777777" w:rsidR="00183889" w:rsidRDefault="00000000">
            <w:pPr>
              <w:pStyle w:val="aff9"/>
              <w:rPr>
                <w:lang w:val="en-US" w:bidi="ar-SA"/>
              </w:rPr>
            </w:pPr>
            <w:r>
              <w:rPr>
                <w:rFonts w:hint="eastAsia"/>
                <w:lang w:val="en-US" w:bidi="ar-SA"/>
              </w:rPr>
              <w:t xml:space="preserve"> </w:t>
            </w:r>
          </w:p>
        </w:tc>
      </w:tr>
      <w:tr w:rsidR="00183889" w14:paraId="0A5E4A49"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6892B807" w14:textId="77777777" w:rsidR="00183889" w:rsidRDefault="00000000">
            <w:pPr>
              <w:autoSpaceDE w:val="0"/>
              <w:spacing w:line="360" w:lineRule="auto"/>
              <w:rPr>
                <w:rFonts w:ascii="宋体" w:hAnsi="宋体" w:cs="宋体"/>
                <w:b/>
                <w:kern w:val="0"/>
                <w:szCs w:val="21"/>
              </w:rPr>
            </w:pPr>
            <w:r>
              <w:rPr>
                <w:rFonts w:ascii="宋体" w:hAnsi="宋体" w:cs="宋体" w:hint="eastAsia"/>
                <w:kern w:val="0"/>
                <w:szCs w:val="21"/>
                <w:lang w:bidi="ar"/>
              </w:rPr>
              <w:t>3.2</w:t>
            </w:r>
            <w:r>
              <w:rPr>
                <w:rFonts w:ascii="宋体" w:hAnsi="宋体" w:cs="宋体" w:hint="eastAsia"/>
                <w:color w:val="000000"/>
                <w:kern w:val="0"/>
                <w:szCs w:val="21"/>
                <w:lang w:bidi="ar"/>
              </w:rPr>
              <w:t>监测数据</w:t>
            </w:r>
          </w:p>
        </w:tc>
        <w:tc>
          <w:tcPr>
            <w:tcW w:w="7327" w:type="dxa"/>
            <w:gridSpan w:val="3"/>
            <w:tcBorders>
              <w:top w:val="single" w:sz="4" w:space="0" w:color="auto"/>
              <w:left w:val="nil"/>
              <w:bottom w:val="single" w:sz="4" w:space="0" w:color="auto"/>
              <w:right w:val="single" w:sz="4" w:space="0" w:color="auto"/>
            </w:tcBorders>
            <w:vAlign w:val="center"/>
          </w:tcPr>
          <w:tbl>
            <w:tblPr>
              <w:tblW w:w="681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2760"/>
              <w:gridCol w:w="1011"/>
              <w:gridCol w:w="1890"/>
            </w:tblGrid>
            <w:tr w:rsidR="00183889" w14:paraId="4C5B747C" w14:textId="77777777">
              <w:trPr>
                <w:trHeight w:val="583"/>
              </w:trPr>
              <w:tc>
                <w:tcPr>
                  <w:tcW w:w="1151" w:type="dxa"/>
                  <w:tcBorders>
                    <w:top w:val="single" w:sz="4" w:space="0" w:color="auto"/>
                    <w:left w:val="single" w:sz="4" w:space="0" w:color="auto"/>
                    <w:bottom w:val="single" w:sz="4" w:space="0" w:color="auto"/>
                    <w:right w:val="single" w:sz="4" w:space="0" w:color="auto"/>
                  </w:tcBorders>
                  <w:vAlign w:val="center"/>
                </w:tcPr>
                <w:p w14:paraId="5FAACA85" w14:textId="77777777" w:rsidR="00183889" w:rsidRDefault="00000000">
                  <w:pPr>
                    <w:autoSpaceDE w:val="0"/>
                    <w:jc w:val="center"/>
                    <w:rPr>
                      <w:szCs w:val="21"/>
                    </w:rPr>
                  </w:pPr>
                  <w:r>
                    <w:rPr>
                      <w:rFonts w:ascii="宋体" w:hint="eastAsia"/>
                      <w:szCs w:val="21"/>
                    </w:rPr>
                    <w:t xml:space="preserve"> </w:t>
                  </w:r>
                  <w:r>
                    <w:rPr>
                      <w:rFonts w:hint="eastAsia"/>
                      <w:szCs w:val="21"/>
                      <w:lang w:bidi="ar"/>
                    </w:rPr>
                    <w:t>序号</w:t>
                  </w:r>
                </w:p>
              </w:tc>
              <w:tc>
                <w:tcPr>
                  <w:tcW w:w="2743" w:type="dxa"/>
                  <w:tcBorders>
                    <w:top w:val="single" w:sz="4" w:space="0" w:color="auto"/>
                    <w:left w:val="nil"/>
                    <w:bottom w:val="single" w:sz="4" w:space="0" w:color="auto"/>
                    <w:right w:val="single" w:sz="4" w:space="0" w:color="auto"/>
                  </w:tcBorders>
                  <w:vAlign w:val="center"/>
                </w:tcPr>
                <w:p w14:paraId="36283253" w14:textId="77777777" w:rsidR="00183889" w:rsidRDefault="00000000">
                  <w:pPr>
                    <w:autoSpaceDE w:val="0"/>
                    <w:jc w:val="left"/>
                    <w:rPr>
                      <w:szCs w:val="21"/>
                    </w:rPr>
                  </w:pPr>
                  <w:r>
                    <w:rPr>
                      <w:rFonts w:ascii="宋体" w:hAnsi="宋体" w:cs="宋体" w:hint="eastAsia"/>
                      <w:kern w:val="0"/>
                      <w:szCs w:val="21"/>
                      <w:lang w:bidi="ar"/>
                    </w:rPr>
                    <w:t>监测数据</w:t>
                  </w:r>
                  <w:r>
                    <w:rPr>
                      <w:rFonts w:hint="eastAsia"/>
                      <w:szCs w:val="21"/>
                      <w:lang w:bidi="ar"/>
                    </w:rPr>
                    <w:t>名称</w:t>
                  </w:r>
                </w:p>
              </w:tc>
              <w:tc>
                <w:tcPr>
                  <w:tcW w:w="1005" w:type="dxa"/>
                  <w:tcBorders>
                    <w:top w:val="single" w:sz="4" w:space="0" w:color="auto"/>
                    <w:left w:val="nil"/>
                    <w:bottom w:val="single" w:sz="4" w:space="0" w:color="auto"/>
                    <w:right w:val="single" w:sz="4" w:space="0" w:color="auto"/>
                  </w:tcBorders>
                  <w:vAlign w:val="center"/>
                </w:tcPr>
                <w:p w14:paraId="3F1F641B" w14:textId="77777777" w:rsidR="00183889" w:rsidRDefault="00000000">
                  <w:pPr>
                    <w:autoSpaceDE w:val="0"/>
                    <w:jc w:val="left"/>
                    <w:rPr>
                      <w:szCs w:val="21"/>
                    </w:rPr>
                  </w:pPr>
                  <w:r>
                    <w:rPr>
                      <w:rFonts w:hint="eastAsia"/>
                      <w:szCs w:val="21"/>
                      <w:lang w:bidi="ar"/>
                    </w:rPr>
                    <w:t>单位</w:t>
                  </w:r>
                </w:p>
              </w:tc>
              <w:tc>
                <w:tcPr>
                  <w:tcW w:w="1879" w:type="dxa"/>
                  <w:tcBorders>
                    <w:top w:val="single" w:sz="4" w:space="0" w:color="auto"/>
                    <w:left w:val="nil"/>
                    <w:bottom w:val="single" w:sz="4" w:space="0" w:color="auto"/>
                    <w:right w:val="single" w:sz="4" w:space="0" w:color="auto"/>
                  </w:tcBorders>
                  <w:vAlign w:val="center"/>
                </w:tcPr>
                <w:p w14:paraId="3250445D" w14:textId="77777777" w:rsidR="00183889" w:rsidRDefault="00000000">
                  <w:pPr>
                    <w:autoSpaceDE w:val="0"/>
                    <w:jc w:val="left"/>
                    <w:rPr>
                      <w:szCs w:val="21"/>
                    </w:rPr>
                  </w:pPr>
                  <w:r>
                    <w:rPr>
                      <w:rFonts w:hint="eastAsia"/>
                      <w:szCs w:val="21"/>
                      <w:lang w:bidi="ar"/>
                    </w:rPr>
                    <w:t>数值</w:t>
                  </w:r>
                </w:p>
              </w:tc>
            </w:tr>
            <w:tr w:rsidR="00183889" w14:paraId="2E9B4970" w14:textId="77777777">
              <w:trPr>
                <w:trHeight w:val="583"/>
              </w:trPr>
              <w:tc>
                <w:tcPr>
                  <w:tcW w:w="1151" w:type="dxa"/>
                  <w:tcBorders>
                    <w:top w:val="single" w:sz="4" w:space="0" w:color="auto"/>
                    <w:left w:val="single" w:sz="4" w:space="0" w:color="auto"/>
                    <w:bottom w:val="single" w:sz="4" w:space="0" w:color="auto"/>
                    <w:right w:val="single" w:sz="4" w:space="0" w:color="auto"/>
                  </w:tcBorders>
                  <w:vAlign w:val="center"/>
                </w:tcPr>
                <w:p w14:paraId="6B908492" w14:textId="77777777" w:rsidR="00183889" w:rsidRDefault="00000000">
                  <w:pPr>
                    <w:autoSpaceDE w:val="0"/>
                    <w:jc w:val="center"/>
                    <w:rPr>
                      <w:szCs w:val="21"/>
                    </w:rPr>
                  </w:pPr>
                  <w:r>
                    <w:rPr>
                      <w:rFonts w:hint="eastAsia"/>
                      <w:szCs w:val="21"/>
                      <w:lang w:bidi="ar"/>
                    </w:rPr>
                    <w:t>1</w:t>
                  </w:r>
                </w:p>
              </w:tc>
              <w:tc>
                <w:tcPr>
                  <w:tcW w:w="2743" w:type="dxa"/>
                  <w:tcBorders>
                    <w:top w:val="single" w:sz="4" w:space="0" w:color="auto"/>
                    <w:left w:val="nil"/>
                    <w:bottom w:val="single" w:sz="4" w:space="0" w:color="auto"/>
                    <w:right w:val="single" w:sz="4" w:space="0" w:color="auto"/>
                  </w:tcBorders>
                  <w:vAlign w:val="center"/>
                </w:tcPr>
                <w:p w14:paraId="223AD8D7" w14:textId="77777777" w:rsidR="00183889" w:rsidRDefault="00000000">
                  <w:pPr>
                    <w:autoSpaceDE w:val="0"/>
                    <w:jc w:val="left"/>
                    <w:rPr>
                      <w:szCs w:val="21"/>
                    </w:rPr>
                  </w:pPr>
                  <w:r>
                    <w:rPr>
                      <w:szCs w:val="21"/>
                    </w:rPr>
                    <w:t>可回收物智能回收订单回收</w:t>
                  </w:r>
                  <w:r>
                    <w:rPr>
                      <w:rFonts w:hint="eastAsia"/>
                      <w:szCs w:val="21"/>
                    </w:rPr>
                    <w:t>总量</w:t>
                  </w:r>
                </w:p>
              </w:tc>
              <w:tc>
                <w:tcPr>
                  <w:tcW w:w="1005" w:type="dxa"/>
                  <w:tcBorders>
                    <w:top w:val="single" w:sz="4" w:space="0" w:color="auto"/>
                    <w:left w:val="nil"/>
                    <w:right w:val="single" w:sz="4" w:space="0" w:color="auto"/>
                  </w:tcBorders>
                  <w:vAlign w:val="center"/>
                </w:tcPr>
                <w:p w14:paraId="469D7710" w14:textId="77777777" w:rsidR="00183889" w:rsidRDefault="00000000">
                  <w:pPr>
                    <w:autoSpaceDE w:val="0"/>
                    <w:jc w:val="left"/>
                    <w:rPr>
                      <w:rFonts w:asciiTheme="minorEastAsia" w:eastAsiaTheme="minorEastAsia" w:hAnsiTheme="minorEastAsia"/>
                      <w:szCs w:val="21"/>
                    </w:rPr>
                  </w:pPr>
                  <w:r>
                    <w:rPr>
                      <w:rFonts w:asciiTheme="minorEastAsia" w:eastAsiaTheme="minorEastAsia" w:hAnsiTheme="minorEastAsia" w:hint="eastAsia"/>
                      <w:szCs w:val="21"/>
                    </w:rPr>
                    <w:t>t</w:t>
                  </w:r>
                </w:p>
              </w:tc>
              <w:tc>
                <w:tcPr>
                  <w:tcW w:w="1879" w:type="dxa"/>
                  <w:tcBorders>
                    <w:top w:val="single" w:sz="4" w:space="0" w:color="auto"/>
                    <w:left w:val="nil"/>
                    <w:right w:val="single" w:sz="4" w:space="0" w:color="auto"/>
                  </w:tcBorders>
                  <w:vAlign w:val="center"/>
                </w:tcPr>
                <w:p w14:paraId="21ED7B2E" w14:textId="77777777" w:rsidR="00183889" w:rsidRDefault="00183889">
                  <w:pPr>
                    <w:autoSpaceDE w:val="0"/>
                    <w:jc w:val="left"/>
                    <w:rPr>
                      <w:szCs w:val="21"/>
                    </w:rPr>
                  </w:pPr>
                </w:p>
              </w:tc>
            </w:tr>
          </w:tbl>
          <w:p w14:paraId="165D0A3C" w14:textId="77777777" w:rsidR="00183889" w:rsidRDefault="00183889">
            <w:pPr>
              <w:autoSpaceDE w:val="0"/>
              <w:jc w:val="left"/>
              <w:rPr>
                <w:rFonts w:ascii="宋体"/>
                <w:szCs w:val="21"/>
              </w:rPr>
            </w:pPr>
          </w:p>
        </w:tc>
      </w:tr>
      <w:tr w:rsidR="00183889" w14:paraId="6B96F9F4" w14:textId="77777777">
        <w:trPr>
          <w:trHeight w:val="567"/>
          <w:jc w:val="center"/>
        </w:trPr>
        <w:tc>
          <w:tcPr>
            <w:tcW w:w="9698" w:type="dxa"/>
            <w:gridSpan w:val="4"/>
            <w:tcBorders>
              <w:top w:val="single" w:sz="4" w:space="0" w:color="auto"/>
              <w:left w:val="single" w:sz="4" w:space="0" w:color="auto"/>
              <w:bottom w:val="single" w:sz="4" w:space="0" w:color="auto"/>
              <w:right w:val="single" w:sz="4" w:space="0" w:color="auto"/>
            </w:tcBorders>
            <w:shd w:val="clear" w:color="auto" w:fill="B8CCE4"/>
            <w:vAlign w:val="center"/>
          </w:tcPr>
          <w:p w14:paraId="5E54859E" w14:textId="77777777" w:rsidR="00183889" w:rsidRDefault="00000000">
            <w:pPr>
              <w:autoSpaceDE w:val="0"/>
              <w:spacing w:line="360" w:lineRule="auto"/>
              <w:ind w:firstLine="428"/>
              <w:jc w:val="center"/>
              <w:rPr>
                <w:rFonts w:ascii="宋体" w:hAnsi="宋体" w:cs="宋体"/>
                <w:b/>
                <w:kern w:val="0"/>
                <w:szCs w:val="21"/>
                <w:shd w:val="clear" w:color="auto" w:fill="B8CCE4"/>
              </w:rPr>
            </w:pPr>
            <w:r>
              <w:rPr>
                <w:rFonts w:ascii="宋体" w:hAnsi="宋体" w:cs="宋体" w:hint="eastAsia"/>
                <w:b/>
                <w:color w:val="000000"/>
                <w:szCs w:val="21"/>
                <w:shd w:val="clear" w:color="auto" w:fill="B8CCE4"/>
                <w:lang w:bidi="ar"/>
              </w:rPr>
              <w:lastRenderedPageBreak/>
              <w:t>4-碳普惠减排量核算结果</w:t>
            </w:r>
          </w:p>
        </w:tc>
      </w:tr>
      <w:tr w:rsidR="00183889" w14:paraId="2B7B180A"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19FFF3A3" w14:textId="77777777" w:rsidR="00183889" w:rsidRDefault="00000000">
            <w:pPr>
              <w:autoSpaceDE w:val="0"/>
              <w:spacing w:line="360" w:lineRule="auto"/>
              <w:rPr>
                <w:rFonts w:ascii="宋体" w:hAnsi="宋体" w:cs="宋体"/>
                <w:b/>
                <w:color w:val="000000"/>
                <w:szCs w:val="21"/>
              </w:rPr>
            </w:pPr>
            <w:r>
              <w:rPr>
                <w:rFonts w:ascii="宋体" w:hAnsi="宋体" w:cs="宋体" w:hint="eastAsia"/>
                <w:color w:val="000000"/>
                <w:szCs w:val="21"/>
                <w:lang w:bidi="ar"/>
              </w:rPr>
              <w:t>4.1基准线情景排放量</w:t>
            </w:r>
          </w:p>
        </w:tc>
        <w:tc>
          <w:tcPr>
            <w:tcW w:w="7327" w:type="dxa"/>
            <w:gridSpan w:val="3"/>
            <w:tcBorders>
              <w:top w:val="single" w:sz="4" w:space="0" w:color="auto"/>
              <w:left w:val="nil"/>
              <w:bottom w:val="single" w:sz="4" w:space="0" w:color="auto"/>
              <w:right w:val="single" w:sz="4" w:space="0" w:color="auto"/>
            </w:tcBorders>
            <w:vAlign w:val="center"/>
          </w:tcPr>
          <w:p w14:paraId="0B328092" w14:textId="77777777" w:rsidR="00183889" w:rsidRDefault="00000000">
            <w:pPr>
              <w:autoSpaceDE w:val="0"/>
              <w:spacing w:line="360" w:lineRule="auto"/>
              <w:jc w:val="left"/>
              <w:rPr>
                <w:rFonts w:ascii="宋体"/>
                <w:szCs w:val="21"/>
              </w:rPr>
            </w:pPr>
            <w:r>
              <w:rPr>
                <w:rFonts w:ascii="宋体" w:hAnsi="宋体" w:cs="宋体" w:hint="eastAsia"/>
                <w:szCs w:val="21"/>
                <w:lang w:bidi="ar"/>
              </w:rPr>
              <w:t>排放量：</w:t>
            </w:r>
            <w:r>
              <w:rPr>
                <w:rFonts w:ascii="宋体" w:hAnsi="宋体" w:cs="宋体" w:hint="eastAsia"/>
                <w:szCs w:val="21"/>
                <w:u w:val="single"/>
                <w:lang w:bidi="ar"/>
              </w:rPr>
              <w:t xml:space="preserve">     </w:t>
            </w:r>
            <w:r>
              <w:rPr>
                <w:rFonts w:ascii="宋体" w:hAnsi="宋体" w:cs="宋体" w:hint="eastAsia"/>
                <w:szCs w:val="21"/>
                <w:lang w:bidi="ar"/>
              </w:rPr>
              <w:t>tCO</w:t>
            </w:r>
            <w:r>
              <w:rPr>
                <w:rFonts w:ascii="宋体" w:hAnsi="宋体" w:cs="宋体" w:hint="eastAsia"/>
                <w:szCs w:val="21"/>
                <w:vertAlign w:val="subscript"/>
                <w:lang w:bidi="ar"/>
              </w:rPr>
              <w:t>2</w:t>
            </w:r>
            <w:r>
              <w:rPr>
                <w:rFonts w:ascii="宋体" w:hAnsi="宋体" w:cs="宋体"/>
                <w:szCs w:val="21"/>
                <w:lang w:bidi="ar"/>
              </w:rPr>
              <w:t>e</w:t>
            </w:r>
          </w:p>
        </w:tc>
      </w:tr>
      <w:tr w:rsidR="00183889" w14:paraId="0B6A7BB6"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2C55F78C" w14:textId="77777777" w:rsidR="00183889" w:rsidRDefault="00000000">
            <w:pPr>
              <w:autoSpaceDE w:val="0"/>
              <w:spacing w:line="360" w:lineRule="auto"/>
              <w:rPr>
                <w:rFonts w:ascii="宋体" w:hAnsi="宋体" w:cs="宋体"/>
                <w:kern w:val="0"/>
                <w:szCs w:val="21"/>
              </w:rPr>
            </w:pPr>
            <w:r>
              <w:rPr>
                <w:rFonts w:ascii="宋体" w:hAnsi="宋体" w:cs="宋体" w:hint="eastAsia"/>
                <w:color w:val="000000"/>
                <w:szCs w:val="21"/>
                <w:lang w:bidi="ar"/>
              </w:rPr>
              <w:t>4.2项目情景排放量</w:t>
            </w:r>
          </w:p>
        </w:tc>
        <w:tc>
          <w:tcPr>
            <w:tcW w:w="7327" w:type="dxa"/>
            <w:gridSpan w:val="3"/>
            <w:tcBorders>
              <w:top w:val="single" w:sz="4" w:space="0" w:color="auto"/>
              <w:left w:val="nil"/>
              <w:bottom w:val="single" w:sz="4" w:space="0" w:color="auto"/>
              <w:right w:val="single" w:sz="4" w:space="0" w:color="auto"/>
            </w:tcBorders>
            <w:vAlign w:val="center"/>
          </w:tcPr>
          <w:p w14:paraId="79068D5F" w14:textId="77777777" w:rsidR="00183889" w:rsidRDefault="00000000">
            <w:pPr>
              <w:autoSpaceDE w:val="0"/>
              <w:spacing w:line="360" w:lineRule="auto"/>
              <w:jc w:val="left"/>
              <w:rPr>
                <w:rFonts w:ascii="宋体"/>
                <w:szCs w:val="21"/>
              </w:rPr>
            </w:pPr>
            <w:r>
              <w:rPr>
                <w:rFonts w:ascii="宋体" w:hAnsi="宋体" w:cs="宋体" w:hint="eastAsia"/>
                <w:szCs w:val="21"/>
                <w:lang w:bidi="ar"/>
              </w:rPr>
              <w:t>排放量：</w:t>
            </w:r>
            <w:r>
              <w:rPr>
                <w:rFonts w:ascii="宋体" w:hAnsi="宋体" w:cs="宋体" w:hint="eastAsia"/>
                <w:szCs w:val="21"/>
                <w:u w:val="single"/>
                <w:lang w:bidi="ar"/>
              </w:rPr>
              <w:t xml:space="preserve">     </w:t>
            </w:r>
            <w:r>
              <w:rPr>
                <w:rFonts w:ascii="宋体" w:hAnsi="宋体" w:cs="宋体" w:hint="eastAsia"/>
                <w:szCs w:val="21"/>
                <w:lang w:bidi="ar"/>
              </w:rPr>
              <w:t>tCO</w:t>
            </w:r>
            <w:r>
              <w:rPr>
                <w:rFonts w:ascii="宋体" w:hAnsi="宋体" w:cs="宋体" w:hint="eastAsia"/>
                <w:szCs w:val="21"/>
                <w:vertAlign w:val="subscript"/>
                <w:lang w:bidi="ar"/>
              </w:rPr>
              <w:t>2</w:t>
            </w:r>
            <w:r>
              <w:rPr>
                <w:rFonts w:ascii="宋体" w:hAnsi="宋体" w:cs="宋体" w:hint="eastAsia"/>
                <w:szCs w:val="21"/>
                <w:lang w:bidi="ar"/>
              </w:rPr>
              <w:t>e</w:t>
            </w:r>
          </w:p>
        </w:tc>
      </w:tr>
      <w:tr w:rsidR="00183889" w14:paraId="4B2CFA49" w14:textId="77777777">
        <w:trPr>
          <w:trHeight w:val="567"/>
          <w:jc w:val="center"/>
        </w:trPr>
        <w:tc>
          <w:tcPr>
            <w:tcW w:w="2371" w:type="dxa"/>
            <w:tcBorders>
              <w:top w:val="single" w:sz="4" w:space="0" w:color="auto"/>
              <w:left w:val="single" w:sz="4" w:space="0" w:color="auto"/>
              <w:bottom w:val="single" w:sz="4" w:space="0" w:color="auto"/>
              <w:right w:val="single" w:sz="4" w:space="0" w:color="auto"/>
            </w:tcBorders>
            <w:vAlign w:val="center"/>
          </w:tcPr>
          <w:p w14:paraId="0F18B4E2" w14:textId="77777777" w:rsidR="00183889" w:rsidRDefault="00000000">
            <w:pPr>
              <w:autoSpaceDE w:val="0"/>
              <w:spacing w:line="360" w:lineRule="auto"/>
              <w:rPr>
                <w:rFonts w:ascii="宋体" w:hAnsi="宋体" w:cs="宋体"/>
                <w:kern w:val="0"/>
                <w:szCs w:val="21"/>
              </w:rPr>
            </w:pPr>
            <w:r>
              <w:rPr>
                <w:rFonts w:ascii="宋体" w:hAnsi="宋体" w:cs="宋体" w:hint="eastAsia"/>
                <w:color w:val="000000"/>
                <w:szCs w:val="21"/>
                <w:lang w:bidi="ar"/>
              </w:rPr>
              <w:t>4.3碳普惠减排量</w:t>
            </w:r>
          </w:p>
        </w:tc>
        <w:tc>
          <w:tcPr>
            <w:tcW w:w="7327" w:type="dxa"/>
            <w:gridSpan w:val="3"/>
            <w:tcBorders>
              <w:top w:val="single" w:sz="4" w:space="0" w:color="auto"/>
              <w:left w:val="nil"/>
              <w:bottom w:val="single" w:sz="4" w:space="0" w:color="auto"/>
              <w:right w:val="single" w:sz="4" w:space="0" w:color="auto"/>
            </w:tcBorders>
            <w:vAlign w:val="center"/>
          </w:tcPr>
          <w:p w14:paraId="41E00BAE" w14:textId="77777777" w:rsidR="00183889" w:rsidRDefault="00000000">
            <w:pPr>
              <w:autoSpaceDE w:val="0"/>
              <w:spacing w:line="360" w:lineRule="auto"/>
              <w:jc w:val="left"/>
              <w:rPr>
                <w:rFonts w:ascii="宋体" w:hAnsi="宋体" w:cs="宋体"/>
                <w:szCs w:val="21"/>
              </w:rPr>
            </w:pPr>
            <w:r>
              <w:rPr>
                <w:rFonts w:ascii="宋体" w:hAnsi="宋体" w:cs="宋体" w:hint="eastAsia"/>
                <w:szCs w:val="21"/>
                <w:lang w:bidi="ar"/>
              </w:rPr>
              <w:t>减排量：</w:t>
            </w:r>
            <w:r>
              <w:rPr>
                <w:rFonts w:ascii="宋体" w:hAnsi="宋体" w:cs="宋体" w:hint="eastAsia"/>
                <w:szCs w:val="21"/>
                <w:u w:val="single"/>
                <w:lang w:bidi="ar"/>
              </w:rPr>
              <w:t xml:space="preserve">     </w:t>
            </w:r>
            <w:r>
              <w:rPr>
                <w:rFonts w:ascii="宋体" w:hAnsi="宋体" w:cs="宋体" w:hint="eastAsia"/>
                <w:szCs w:val="21"/>
                <w:lang w:bidi="ar"/>
              </w:rPr>
              <w:t>tCO</w:t>
            </w:r>
            <w:r>
              <w:rPr>
                <w:rFonts w:ascii="宋体" w:hAnsi="宋体" w:cs="宋体" w:hint="eastAsia"/>
                <w:szCs w:val="21"/>
                <w:vertAlign w:val="subscript"/>
                <w:lang w:bidi="ar"/>
              </w:rPr>
              <w:t>2</w:t>
            </w:r>
            <w:r>
              <w:rPr>
                <w:rFonts w:ascii="宋体" w:hAnsi="宋体" w:cs="宋体" w:hint="eastAsia"/>
                <w:szCs w:val="21"/>
                <w:lang w:bidi="ar"/>
              </w:rPr>
              <w:t>e</w:t>
            </w:r>
          </w:p>
        </w:tc>
      </w:tr>
      <w:tr w:rsidR="00183889" w14:paraId="3D55134F" w14:textId="77777777">
        <w:trPr>
          <w:trHeight w:val="567"/>
          <w:jc w:val="center"/>
        </w:trPr>
        <w:tc>
          <w:tcPr>
            <w:tcW w:w="9698" w:type="dxa"/>
            <w:gridSpan w:val="4"/>
            <w:tcBorders>
              <w:top w:val="single" w:sz="4" w:space="0" w:color="auto"/>
              <w:left w:val="single" w:sz="4" w:space="0" w:color="auto"/>
              <w:bottom w:val="single" w:sz="4" w:space="0" w:color="auto"/>
              <w:right w:val="single" w:sz="4" w:space="0" w:color="auto"/>
            </w:tcBorders>
            <w:shd w:val="clear" w:color="auto" w:fill="B8CCE4"/>
            <w:vAlign w:val="center"/>
          </w:tcPr>
          <w:p w14:paraId="178AA7D3" w14:textId="77777777" w:rsidR="00183889" w:rsidRDefault="00000000">
            <w:pPr>
              <w:autoSpaceDE w:val="0"/>
              <w:spacing w:line="360" w:lineRule="auto"/>
              <w:ind w:firstLine="428"/>
              <w:jc w:val="center"/>
              <w:rPr>
                <w:rFonts w:ascii="宋体" w:hAnsi="宋体" w:cs="宋体"/>
                <w:b/>
                <w:kern w:val="0"/>
                <w:szCs w:val="21"/>
                <w:shd w:val="clear" w:color="auto" w:fill="B8CCE4"/>
              </w:rPr>
            </w:pPr>
            <w:r>
              <w:rPr>
                <w:rFonts w:ascii="宋体" w:hAnsi="宋体" w:cs="宋体" w:hint="eastAsia"/>
                <w:b/>
                <w:color w:val="000000"/>
                <w:kern w:val="0"/>
                <w:szCs w:val="21"/>
                <w:shd w:val="clear" w:color="auto" w:fill="B8CCE4"/>
                <w:lang w:bidi="ar"/>
              </w:rPr>
              <w:t>5-</w:t>
            </w:r>
            <w:bookmarkStart w:id="242" w:name="_Hlk184324294"/>
            <w:r>
              <w:rPr>
                <w:rFonts w:ascii="宋体" w:hAnsi="宋体" w:cs="宋体" w:hint="eastAsia"/>
                <w:b/>
                <w:color w:val="000000"/>
                <w:kern w:val="0"/>
                <w:szCs w:val="21"/>
                <w:shd w:val="clear" w:color="auto" w:fill="B8CCE4"/>
                <w:lang w:bidi="ar"/>
              </w:rPr>
              <w:t>核算结论</w:t>
            </w:r>
            <w:bookmarkEnd w:id="242"/>
          </w:p>
        </w:tc>
      </w:tr>
      <w:tr w:rsidR="00183889" w14:paraId="3299E4F0" w14:textId="77777777">
        <w:trPr>
          <w:trHeight w:val="567"/>
          <w:jc w:val="center"/>
        </w:trPr>
        <w:tc>
          <w:tcPr>
            <w:tcW w:w="9698" w:type="dxa"/>
            <w:gridSpan w:val="4"/>
            <w:tcBorders>
              <w:top w:val="single" w:sz="4" w:space="0" w:color="auto"/>
              <w:left w:val="single" w:sz="4" w:space="0" w:color="auto"/>
              <w:bottom w:val="single" w:sz="4" w:space="0" w:color="auto"/>
              <w:right w:val="single" w:sz="4" w:space="0" w:color="auto"/>
            </w:tcBorders>
            <w:vAlign w:val="center"/>
          </w:tcPr>
          <w:p w14:paraId="03D28662" w14:textId="77777777" w:rsidR="00183889" w:rsidRDefault="00183889">
            <w:pPr>
              <w:autoSpaceDE w:val="0"/>
              <w:spacing w:line="360" w:lineRule="auto"/>
              <w:ind w:firstLineChars="200" w:firstLine="420"/>
              <w:rPr>
                <w:rFonts w:ascii="宋体" w:hAnsi="宋体" w:cs="宋体"/>
                <w:color w:val="000000"/>
                <w:kern w:val="0"/>
                <w:szCs w:val="21"/>
              </w:rPr>
            </w:pPr>
          </w:p>
          <w:p w14:paraId="3E7A186C" w14:textId="77777777" w:rsidR="00183889" w:rsidRDefault="00000000">
            <w:pPr>
              <w:autoSpaceDE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lang w:bidi="ar"/>
              </w:rPr>
              <w:t>经核算，</w:t>
            </w:r>
            <w:r>
              <w:rPr>
                <w:rFonts w:ascii="宋体" w:hAnsi="宋体" w:cs="宋体" w:hint="eastAsia"/>
                <w:color w:val="000000"/>
                <w:kern w:val="0"/>
                <w:szCs w:val="21"/>
                <w:u w:val="single"/>
                <w:lang w:bidi="ar"/>
              </w:rPr>
              <w:t xml:space="preserve">        （项目名称）      </w:t>
            </w:r>
            <w:r>
              <w:rPr>
                <w:rFonts w:ascii="宋体" w:hAnsi="宋体" w:cs="宋体" w:hint="eastAsia"/>
                <w:color w:val="000000"/>
                <w:kern w:val="0"/>
                <w:szCs w:val="21"/>
                <w:lang w:bidi="ar"/>
              </w:rPr>
              <w:t>于</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年</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月</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 xml:space="preserve">日 至 </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年</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月</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日生产的碳普惠减排量为</w:t>
            </w:r>
            <w:r>
              <w:rPr>
                <w:rFonts w:ascii="宋体" w:hAnsi="宋体" w:cs="宋体" w:hint="eastAsia"/>
                <w:color w:val="000000"/>
                <w:kern w:val="0"/>
                <w:szCs w:val="21"/>
                <w:u w:val="single"/>
                <w:lang w:bidi="ar"/>
              </w:rPr>
              <w:t xml:space="preserve">           </w:t>
            </w:r>
            <w:r>
              <w:rPr>
                <w:rFonts w:ascii="宋体" w:hAnsi="宋体" w:cs="宋体" w:hint="eastAsia"/>
                <w:color w:val="000000"/>
                <w:kern w:val="0"/>
                <w:szCs w:val="21"/>
                <w:lang w:bidi="ar"/>
              </w:rPr>
              <w:t xml:space="preserve"> tCO</w:t>
            </w:r>
            <w:r>
              <w:rPr>
                <w:rFonts w:ascii="宋体" w:hAnsi="宋体" w:cs="宋体" w:hint="eastAsia"/>
                <w:color w:val="000000"/>
                <w:kern w:val="0"/>
                <w:szCs w:val="21"/>
                <w:vertAlign w:val="subscript"/>
                <w:lang w:bidi="ar"/>
              </w:rPr>
              <w:t>2</w:t>
            </w:r>
            <w:r>
              <w:rPr>
                <w:rFonts w:ascii="宋体" w:hAnsi="宋体" w:cs="宋体" w:hint="eastAsia"/>
                <w:szCs w:val="21"/>
                <w:lang w:bidi="ar"/>
              </w:rPr>
              <w:t>e</w:t>
            </w:r>
            <w:r>
              <w:rPr>
                <w:rFonts w:ascii="宋体" w:hAnsi="宋体" w:cs="宋体" w:hint="eastAsia"/>
                <w:color w:val="000000"/>
                <w:kern w:val="0"/>
                <w:szCs w:val="21"/>
                <w:lang w:bidi="ar"/>
              </w:rPr>
              <w:t>。</w:t>
            </w:r>
          </w:p>
          <w:p w14:paraId="6D07B143" w14:textId="77777777" w:rsidR="00183889" w:rsidRDefault="00183889">
            <w:pPr>
              <w:autoSpaceDE w:val="0"/>
              <w:spacing w:line="360" w:lineRule="auto"/>
              <w:ind w:leftChars="200" w:left="420"/>
              <w:jc w:val="left"/>
              <w:rPr>
                <w:rFonts w:ascii="宋体"/>
                <w:szCs w:val="21"/>
              </w:rPr>
            </w:pPr>
          </w:p>
          <w:p w14:paraId="5B2842DC" w14:textId="77777777" w:rsidR="00183889" w:rsidRDefault="00183889">
            <w:pPr>
              <w:autoSpaceDE w:val="0"/>
              <w:spacing w:line="360" w:lineRule="auto"/>
              <w:jc w:val="left"/>
              <w:rPr>
                <w:rFonts w:ascii="宋体"/>
                <w:szCs w:val="21"/>
              </w:rPr>
            </w:pPr>
          </w:p>
        </w:tc>
      </w:tr>
      <w:tr w:rsidR="00183889" w14:paraId="2F229D19" w14:textId="77777777">
        <w:trPr>
          <w:trHeight w:val="567"/>
          <w:jc w:val="center"/>
        </w:trPr>
        <w:tc>
          <w:tcPr>
            <w:tcW w:w="9698" w:type="dxa"/>
            <w:gridSpan w:val="4"/>
            <w:tcBorders>
              <w:top w:val="single" w:sz="4" w:space="0" w:color="auto"/>
              <w:left w:val="single" w:sz="4" w:space="0" w:color="auto"/>
              <w:bottom w:val="single" w:sz="4" w:space="0" w:color="auto"/>
              <w:right w:val="single" w:sz="4" w:space="0" w:color="auto"/>
            </w:tcBorders>
            <w:vAlign w:val="center"/>
          </w:tcPr>
          <w:p w14:paraId="54F09E0F" w14:textId="77777777" w:rsidR="00183889" w:rsidRDefault="00183889">
            <w:pPr>
              <w:autoSpaceDE w:val="0"/>
              <w:spacing w:line="360" w:lineRule="auto"/>
              <w:ind w:firstLineChars="2716" w:firstLine="5704"/>
              <w:rPr>
                <w:rFonts w:ascii="宋体" w:hAnsi="宋体" w:cs="宋体"/>
                <w:color w:val="000000"/>
                <w:kern w:val="0"/>
                <w:szCs w:val="21"/>
              </w:rPr>
            </w:pPr>
          </w:p>
          <w:p w14:paraId="2DEC7B3E" w14:textId="77777777" w:rsidR="00183889" w:rsidRDefault="00000000">
            <w:pPr>
              <w:autoSpaceDE w:val="0"/>
              <w:spacing w:line="360" w:lineRule="auto"/>
              <w:ind w:firstLineChars="2400" w:firstLine="5040"/>
              <w:rPr>
                <w:rFonts w:ascii="宋体" w:hAnsi="宋体" w:cs="宋体"/>
                <w:color w:val="000000"/>
                <w:kern w:val="0"/>
                <w:szCs w:val="21"/>
              </w:rPr>
            </w:pPr>
            <w:r>
              <w:rPr>
                <w:rFonts w:ascii="宋体" w:hAnsi="宋体" w:cs="宋体" w:hint="eastAsia"/>
                <w:color w:val="000000"/>
                <w:kern w:val="0"/>
                <w:szCs w:val="21"/>
                <w:lang w:bidi="ar"/>
              </w:rPr>
              <w:t xml:space="preserve">核算单位（盖章）：      </w:t>
            </w:r>
          </w:p>
          <w:p w14:paraId="6440D289" w14:textId="77777777" w:rsidR="00183889" w:rsidRDefault="00000000">
            <w:pPr>
              <w:autoSpaceDE w:val="0"/>
              <w:spacing w:line="360" w:lineRule="auto"/>
              <w:ind w:firstLineChars="2716" w:firstLine="5704"/>
              <w:rPr>
                <w:rFonts w:ascii="宋体" w:hAnsi="宋体" w:cs="宋体"/>
                <w:color w:val="000000"/>
                <w:kern w:val="0"/>
                <w:szCs w:val="21"/>
              </w:rPr>
            </w:pPr>
            <w:r>
              <w:rPr>
                <w:rFonts w:ascii="宋体" w:hAnsi="宋体" w:cs="宋体" w:hint="eastAsia"/>
                <w:color w:val="000000"/>
                <w:kern w:val="0"/>
                <w:szCs w:val="21"/>
                <w:lang w:bidi="ar"/>
              </w:rPr>
              <w:t xml:space="preserve">            </w:t>
            </w:r>
          </w:p>
          <w:p w14:paraId="25D9C9E2" w14:textId="77777777" w:rsidR="00183889" w:rsidRDefault="00000000">
            <w:pPr>
              <w:autoSpaceDE w:val="0"/>
              <w:spacing w:line="360" w:lineRule="auto"/>
              <w:ind w:firstLineChars="2400" w:firstLine="5040"/>
              <w:jc w:val="left"/>
              <w:rPr>
                <w:rFonts w:ascii="宋体"/>
                <w:szCs w:val="21"/>
              </w:rPr>
            </w:pPr>
            <w:r>
              <w:rPr>
                <w:rFonts w:ascii="宋体" w:hAnsi="宋体" w:cs="宋体" w:hint="eastAsia"/>
                <w:color w:val="000000"/>
                <w:kern w:val="0"/>
                <w:szCs w:val="21"/>
                <w:lang w:bidi="ar"/>
              </w:rPr>
              <w:t xml:space="preserve">日期：      年      月     日  </w:t>
            </w:r>
          </w:p>
        </w:tc>
      </w:tr>
    </w:tbl>
    <w:p w14:paraId="5DF1922F" w14:textId="77777777" w:rsidR="00183889" w:rsidRDefault="00183889">
      <w:pPr>
        <w:pStyle w:val="aff9"/>
        <w:sectPr w:rsidR="00183889">
          <w:footerReference w:type="even" r:id="rId27"/>
          <w:footerReference w:type="default" r:id="rId28"/>
          <w:type w:val="continuous"/>
          <w:pgSz w:w="11906" w:h="16838"/>
          <w:pgMar w:top="567" w:right="1134" w:bottom="1134" w:left="1417" w:header="1417" w:footer="1134" w:gutter="0"/>
          <w:cols w:space="720"/>
          <w:docGrid w:type="lines" w:linePitch="326"/>
        </w:sectPr>
      </w:pPr>
    </w:p>
    <w:p w14:paraId="17820791" w14:textId="77777777" w:rsidR="00183889" w:rsidRDefault="00183889">
      <w:pPr>
        <w:pStyle w:val="afff4"/>
        <w:keepNext/>
        <w:widowControl/>
        <w:numPr>
          <w:ilvl w:val="0"/>
          <w:numId w:val="20"/>
        </w:numPr>
        <w:spacing w:before="640" w:beforeAutospacing="0" w:after="0" w:afterAutospacing="0"/>
        <w:ind w:left="-330" w:firstLine="420"/>
        <w:jc w:val="center"/>
        <w:outlineLvl w:val="0"/>
        <w:rPr>
          <w:rFonts w:ascii="黑体" w:eastAsia="黑体" w:hAnsi="宋体" w:cs="黑体"/>
          <w:sz w:val="21"/>
          <w:szCs w:val="21"/>
        </w:rPr>
      </w:pPr>
      <w:bookmarkStart w:id="243" w:name="_Toc220341848"/>
      <w:bookmarkStart w:id="244" w:name="_Toc211430382"/>
      <w:bookmarkEnd w:id="243"/>
      <w:bookmarkEnd w:id="244"/>
    </w:p>
    <w:p w14:paraId="72690E21" w14:textId="77777777" w:rsidR="00183889" w:rsidRDefault="00000000">
      <w:pPr>
        <w:jc w:val="center"/>
        <w:rPr>
          <w:rFonts w:ascii="黑体" w:eastAsia="黑体" w:hAnsi="宋体" w:cs="黑体"/>
          <w:szCs w:val="21"/>
        </w:rPr>
      </w:pPr>
      <w:r>
        <w:rPr>
          <w:rFonts w:ascii="黑体" w:eastAsia="黑体" w:hAnsi="宋体" w:cs="黑体" w:hint="eastAsia"/>
          <w:szCs w:val="21"/>
          <w:lang w:bidi="ar"/>
        </w:rPr>
        <w:t>（资料性）</w:t>
      </w:r>
    </w:p>
    <w:p w14:paraId="434FFAA1" w14:textId="77777777" w:rsidR="00183889" w:rsidRDefault="00000000">
      <w:pPr>
        <w:spacing w:afterLines="100" w:after="312"/>
        <w:jc w:val="center"/>
        <w:rPr>
          <w:rFonts w:ascii="黑体" w:eastAsia="黑体" w:hAnsi="宋体" w:cs="黑体"/>
          <w:szCs w:val="21"/>
        </w:rPr>
      </w:pPr>
      <w:r>
        <w:rPr>
          <w:rFonts w:ascii="黑体" w:eastAsia="黑体" w:hAnsi="宋体" w:cs="黑体" w:hint="eastAsia"/>
          <w:szCs w:val="21"/>
          <w:lang w:bidi="ar"/>
        </w:rPr>
        <w:t>深圳市可回收物智能回收碳普惠减排量备案申请材料清单</w:t>
      </w:r>
    </w:p>
    <w:p w14:paraId="6E4EC8E1" w14:textId="77777777" w:rsidR="00183889" w:rsidRDefault="00000000">
      <w:pPr>
        <w:ind w:firstLineChars="200" w:firstLine="420"/>
        <w:rPr>
          <w:rFonts w:ascii="宋体" w:hAnsi="宋体" w:cs="宋体"/>
          <w:szCs w:val="21"/>
        </w:rPr>
      </w:pPr>
      <w:r>
        <w:rPr>
          <w:rFonts w:ascii="宋体" w:hAnsi="宋体" w:cs="宋体" w:hint="eastAsia"/>
          <w:szCs w:val="21"/>
          <w:lang w:bidi="ar"/>
        </w:rPr>
        <w:t>项目计入期内，申报主体每次申请减排量备案时向地方主管部门应提交以下申请材料：</w:t>
      </w:r>
    </w:p>
    <w:p w14:paraId="5F7D4A23" w14:textId="77777777" w:rsidR="00183889" w:rsidRDefault="00000000">
      <w:pPr>
        <w:ind w:firstLineChars="200" w:firstLine="420"/>
        <w:rPr>
          <w:rFonts w:ascii="宋体" w:hAnsi="宋体" w:cs="宋体"/>
          <w:szCs w:val="21"/>
        </w:rPr>
      </w:pPr>
      <w:r>
        <w:rPr>
          <w:rFonts w:ascii="宋体" w:hAnsi="宋体" w:cs="宋体" w:hint="eastAsia"/>
          <w:szCs w:val="21"/>
          <w:lang w:bidi="ar"/>
        </w:rPr>
        <w:t>（1）《碳普惠减排量备案申请表》；</w:t>
      </w:r>
    </w:p>
    <w:p w14:paraId="6491F7DB" w14:textId="77777777" w:rsidR="00183889" w:rsidRDefault="00000000">
      <w:pPr>
        <w:ind w:firstLineChars="200" w:firstLine="420"/>
        <w:rPr>
          <w:rFonts w:ascii="宋体" w:hAnsi="宋体" w:cs="宋体"/>
          <w:szCs w:val="21"/>
        </w:rPr>
      </w:pPr>
      <w:r>
        <w:rPr>
          <w:rFonts w:ascii="宋体" w:hAnsi="宋体" w:cs="宋体" w:hint="eastAsia"/>
          <w:szCs w:val="21"/>
          <w:lang w:bidi="ar"/>
        </w:rPr>
        <w:t>（2）《深圳市碳普惠减排量核算报告》；</w:t>
      </w:r>
    </w:p>
    <w:p w14:paraId="4EDE6FEA" w14:textId="77777777" w:rsidR="00183889" w:rsidRDefault="00000000">
      <w:pPr>
        <w:ind w:firstLineChars="200" w:firstLine="420"/>
        <w:rPr>
          <w:rFonts w:ascii="宋体" w:hAnsi="宋体" w:cs="宋体"/>
          <w:szCs w:val="21"/>
        </w:rPr>
      </w:pPr>
      <w:r>
        <w:rPr>
          <w:rFonts w:ascii="宋体" w:hAnsi="宋体" w:cs="宋体" w:hint="eastAsia"/>
          <w:szCs w:val="21"/>
          <w:lang w:bidi="ar"/>
        </w:rPr>
        <w:t>（3）《不重复申报承诺书》；</w:t>
      </w:r>
    </w:p>
    <w:p w14:paraId="4678384D" w14:textId="77777777" w:rsidR="00183889" w:rsidRDefault="00000000">
      <w:pPr>
        <w:ind w:firstLineChars="200" w:firstLine="420"/>
        <w:rPr>
          <w:rFonts w:ascii="宋体" w:hAnsi="宋体" w:cs="宋体"/>
          <w:szCs w:val="21"/>
        </w:rPr>
      </w:pPr>
      <w:r>
        <w:rPr>
          <w:rFonts w:ascii="宋体" w:hAnsi="宋体" w:cs="宋体" w:hint="eastAsia"/>
          <w:szCs w:val="21"/>
          <w:lang w:bidi="ar"/>
        </w:rPr>
        <w:t>（4）《减排量收益分配比例承诺书》；</w:t>
      </w:r>
    </w:p>
    <w:p w14:paraId="0D14C914" w14:textId="77777777" w:rsidR="00183889" w:rsidRDefault="00000000">
      <w:pPr>
        <w:ind w:firstLineChars="200" w:firstLine="420"/>
        <w:rPr>
          <w:rFonts w:ascii="宋体" w:hAnsi="宋体" w:cs="宋体"/>
          <w:szCs w:val="21"/>
        </w:rPr>
      </w:pPr>
      <w:r>
        <w:rPr>
          <w:rFonts w:ascii="宋体" w:hAnsi="宋体" w:cs="宋体" w:hint="eastAsia"/>
          <w:szCs w:val="21"/>
          <w:lang w:bidi="ar"/>
        </w:rPr>
        <w:t>（5）《关于深圳市碳普惠项目相关情况的公示》；</w:t>
      </w:r>
    </w:p>
    <w:p w14:paraId="7172B557" w14:textId="77777777" w:rsidR="00183889" w:rsidRDefault="00000000">
      <w:pPr>
        <w:ind w:firstLineChars="200" w:firstLine="420"/>
        <w:rPr>
          <w:rFonts w:ascii="宋体" w:hAnsi="宋体" w:cs="宋体"/>
          <w:szCs w:val="21"/>
        </w:rPr>
      </w:pPr>
      <w:r>
        <w:rPr>
          <w:rFonts w:ascii="宋体" w:hAnsi="宋体" w:cs="宋体" w:hint="eastAsia"/>
          <w:szCs w:val="21"/>
          <w:lang w:bidi="ar"/>
        </w:rPr>
        <w:t>（6）减排量收益分配及授权相关协议；</w:t>
      </w:r>
    </w:p>
    <w:p w14:paraId="58A3C9D5" w14:textId="77777777" w:rsidR="00183889" w:rsidRDefault="00000000">
      <w:pPr>
        <w:ind w:firstLineChars="200" w:firstLine="420"/>
        <w:rPr>
          <w:rFonts w:ascii="宋体" w:hAnsi="宋体" w:cs="宋体"/>
          <w:szCs w:val="21"/>
        </w:rPr>
      </w:pPr>
      <w:r>
        <w:rPr>
          <w:rFonts w:ascii="宋体" w:hAnsi="宋体" w:cs="宋体" w:hint="eastAsia"/>
          <w:szCs w:val="21"/>
          <w:lang w:bidi="ar"/>
        </w:rPr>
        <w:t>（7）证件：个人提供身份证复印件；单位提交统一社会信用代码证（或组织机构代码证、营业执照）复印件及法定代表人身份证复印件；</w:t>
      </w:r>
    </w:p>
    <w:p w14:paraId="1E82DA8E" w14:textId="77777777" w:rsidR="00183889" w:rsidRDefault="00000000">
      <w:pPr>
        <w:ind w:firstLineChars="200" w:firstLine="420"/>
        <w:rPr>
          <w:rFonts w:ascii="宋体" w:hAnsi="宋体" w:cs="宋体"/>
          <w:szCs w:val="21"/>
        </w:rPr>
      </w:pPr>
      <w:r>
        <w:rPr>
          <w:rFonts w:ascii="宋体" w:hAnsi="宋体" w:cs="宋体" w:hint="eastAsia"/>
          <w:szCs w:val="21"/>
          <w:lang w:bidi="ar"/>
        </w:rPr>
        <w:t>（8）利益分配等关键信息向利益相关方进行公示的证据文件；</w:t>
      </w:r>
    </w:p>
    <w:p w14:paraId="1D073BD3" w14:textId="77777777" w:rsidR="00183889" w:rsidRDefault="00000000">
      <w:pPr>
        <w:ind w:firstLineChars="200" w:firstLine="420"/>
        <w:rPr>
          <w:rFonts w:ascii="宋体" w:hAnsi="宋体" w:cs="宋体"/>
          <w:color w:val="FF0000"/>
          <w:szCs w:val="21"/>
          <w:lang w:bidi="ar"/>
        </w:rPr>
      </w:pPr>
      <w:r>
        <w:rPr>
          <w:rFonts w:ascii="宋体" w:hAnsi="宋体" w:cs="宋体" w:hint="eastAsia"/>
          <w:szCs w:val="21"/>
          <w:lang w:bidi="ar"/>
        </w:rPr>
        <w:t>（9）减排量相关的项目监测等佐证材料；</w:t>
      </w:r>
    </w:p>
    <w:p w14:paraId="398ED702" w14:textId="77777777" w:rsidR="00183889" w:rsidRDefault="00000000">
      <w:pPr>
        <w:ind w:firstLineChars="200" w:firstLine="420"/>
        <w:rPr>
          <w:rFonts w:ascii="宋体" w:hAnsi="宋体" w:cs="宋体"/>
          <w:szCs w:val="21"/>
          <w:lang w:bidi="ar"/>
        </w:rPr>
      </w:pPr>
      <w:r>
        <w:rPr>
          <w:rFonts w:ascii="宋体" w:hAnsi="宋体" w:cs="宋体" w:hint="eastAsia"/>
          <w:szCs w:val="21"/>
          <w:lang w:bidi="ar"/>
        </w:rPr>
        <w:t>（</w:t>
      </w:r>
      <w:r>
        <w:rPr>
          <w:rFonts w:ascii="宋体" w:hAnsi="宋体" w:cs="宋体"/>
          <w:szCs w:val="21"/>
          <w:lang w:bidi="ar"/>
        </w:rPr>
        <w:t>10</w:t>
      </w:r>
      <w:r>
        <w:rPr>
          <w:rFonts w:ascii="宋体" w:hAnsi="宋体" w:cs="宋体" w:hint="eastAsia"/>
          <w:szCs w:val="21"/>
          <w:lang w:bidi="ar"/>
        </w:rPr>
        <w:t>）信息系统安全等级保护备案证。</w:t>
      </w:r>
    </w:p>
    <w:p w14:paraId="37DB3AE6" w14:textId="77777777" w:rsidR="00183889" w:rsidRDefault="00183889">
      <w:pPr>
        <w:ind w:firstLineChars="200" w:firstLine="420"/>
      </w:pPr>
    </w:p>
    <w:p w14:paraId="706F54DB" w14:textId="77777777" w:rsidR="00183889" w:rsidRDefault="00000000">
      <w:bookmarkStart w:id="245" w:name="_Toc11470"/>
      <w:bookmarkStart w:id="246" w:name="_Toc1527"/>
      <w:bookmarkStart w:id="247" w:name="_Toc8058"/>
      <w:bookmarkStart w:id="248" w:name="_Toc20480"/>
      <w:bookmarkStart w:id="249" w:name="_Toc220341849"/>
      <w:bookmarkStart w:id="250" w:name="_Toc190751987"/>
      <w:bookmarkStart w:id="251" w:name="_Toc18938"/>
      <w:r>
        <w:rPr>
          <w:rFonts w:hint="eastAsia"/>
        </w:rPr>
        <w:br w:type="page"/>
      </w:r>
    </w:p>
    <w:p w14:paraId="7A174473" w14:textId="77777777" w:rsidR="00183889" w:rsidRDefault="00183889">
      <w:pPr>
        <w:pStyle w:val="afff3"/>
        <w:sectPr w:rsidR="00183889">
          <w:headerReference w:type="even" r:id="rId29"/>
          <w:footerReference w:type="even" r:id="rId30"/>
          <w:footerReference w:type="default" r:id="rId31"/>
          <w:pgSz w:w="11906" w:h="16838"/>
          <w:pgMar w:top="1440" w:right="1803" w:bottom="1440" w:left="1803" w:header="1418" w:footer="1134" w:gutter="0"/>
          <w:cols w:space="425"/>
          <w:formProt w:val="0"/>
          <w:docGrid w:type="lines" w:linePitch="312"/>
        </w:sectPr>
      </w:pPr>
    </w:p>
    <w:p w14:paraId="69A9E962" w14:textId="77777777" w:rsidR="00183889" w:rsidRDefault="00000000">
      <w:pPr>
        <w:pStyle w:val="affffd"/>
        <w:shd w:val="clear" w:color="auto" w:fill="auto"/>
        <w:spacing w:line="360" w:lineRule="auto"/>
      </w:pPr>
      <w:r>
        <w:rPr>
          <w:rFonts w:hint="eastAsia"/>
        </w:rPr>
        <w:lastRenderedPageBreak/>
        <w:t>参 考 文 献</w:t>
      </w:r>
      <w:bookmarkEnd w:id="245"/>
      <w:bookmarkEnd w:id="246"/>
      <w:bookmarkEnd w:id="247"/>
      <w:bookmarkEnd w:id="248"/>
      <w:bookmarkEnd w:id="249"/>
      <w:bookmarkEnd w:id="250"/>
      <w:bookmarkEnd w:id="251"/>
    </w:p>
    <w:p w14:paraId="366B4D50" w14:textId="77777777" w:rsidR="00183889" w:rsidRDefault="00000000">
      <w:pPr>
        <w:pStyle w:val="afff3"/>
        <w:numPr>
          <w:ilvl w:val="0"/>
          <w:numId w:val="22"/>
        </w:numPr>
        <w:rPr>
          <w:rFonts w:ascii="Times New Roman" w:hAnsi="Times New Roman"/>
        </w:rPr>
      </w:pPr>
      <w:r>
        <w:rPr>
          <w:rFonts w:ascii="Times New Roman" w:hAnsi="Times New Roman"/>
        </w:rPr>
        <w:t>广东省生态环境厅</w:t>
      </w:r>
      <w:r>
        <w:rPr>
          <w:rFonts w:ascii="Times New Roman" w:hAnsi="Times New Roman"/>
        </w:rPr>
        <w:t xml:space="preserve">. </w:t>
      </w:r>
      <w:r>
        <w:rPr>
          <w:rFonts w:ascii="Times New Roman" w:hAnsi="Times New Roman"/>
        </w:rPr>
        <w:t>广东省市县（区）温室气体清单编制指南（试行）</w:t>
      </w:r>
      <w:r>
        <w:rPr>
          <w:rFonts w:ascii="Times New Roman" w:hAnsi="Times New Roman"/>
        </w:rPr>
        <w:t xml:space="preserve"> [R]. 2020.</w:t>
      </w:r>
    </w:p>
    <w:p w14:paraId="4D81C171" w14:textId="77777777" w:rsidR="00183889" w:rsidRDefault="00000000">
      <w:pPr>
        <w:pStyle w:val="afff3"/>
        <w:numPr>
          <w:ilvl w:val="0"/>
          <w:numId w:val="22"/>
        </w:numPr>
        <w:rPr>
          <w:rFonts w:ascii="Times New Roman" w:hAnsi="Times New Roman"/>
        </w:rPr>
      </w:pPr>
      <w:r>
        <w:rPr>
          <w:rFonts w:ascii="Times New Roman" w:hAnsi="Times New Roman"/>
        </w:rPr>
        <w:t>生态环境部环境规划院</w:t>
      </w:r>
      <w:r>
        <w:rPr>
          <w:rFonts w:ascii="Times New Roman" w:hAnsi="Times New Roman"/>
        </w:rPr>
        <w:t>,</w:t>
      </w:r>
      <w:r>
        <w:rPr>
          <w:rFonts w:ascii="Times New Roman" w:hAnsi="Times New Roman" w:hint="eastAsia"/>
        </w:rPr>
        <w:t xml:space="preserve"> </w:t>
      </w:r>
      <w:r>
        <w:rPr>
          <w:rFonts w:ascii="Times New Roman" w:hAnsi="Times New Roman"/>
        </w:rPr>
        <w:t>北京师范大学</w:t>
      </w:r>
      <w:r>
        <w:rPr>
          <w:rFonts w:ascii="Times New Roman" w:hAnsi="Times New Roman"/>
        </w:rPr>
        <w:t>,</w:t>
      </w:r>
      <w:r>
        <w:rPr>
          <w:rFonts w:ascii="Times New Roman" w:hAnsi="Times New Roman" w:hint="eastAsia"/>
        </w:rPr>
        <w:t xml:space="preserve"> </w:t>
      </w:r>
      <w:r>
        <w:rPr>
          <w:rFonts w:ascii="Times New Roman" w:hAnsi="Times New Roman"/>
        </w:rPr>
        <w:t>中山大学</w:t>
      </w:r>
      <w:r>
        <w:rPr>
          <w:rFonts w:ascii="Times New Roman" w:hAnsi="Times New Roman"/>
        </w:rPr>
        <w:t>,</w:t>
      </w:r>
      <w:r>
        <w:rPr>
          <w:rFonts w:ascii="Times New Roman" w:hAnsi="Times New Roman" w:hint="eastAsia"/>
        </w:rPr>
        <w:t xml:space="preserve"> </w:t>
      </w:r>
      <w:r>
        <w:rPr>
          <w:rFonts w:ascii="Times New Roman" w:hAnsi="Times New Roman"/>
        </w:rPr>
        <w:t>中国城市温室气体工作组</w:t>
      </w:r>
      <w:r>
        <w:rPr>
          <w:rFonts w:ascii="Times New Roman" w:hAnsi="Times New Roman"/>
        </w:rPr>
        <w:t>.</w:t>
      </w:r>
      <w:r>
        <w:rPr>
          <w:rFonts w:ascii="Times New Roman" w:hAnsi="Times New Roman" w:hint="eastAsia"/>
        </w:rPr>
        <w:t xml:space="preserve"> </w:t>
      </w:r>
      <w:r>
        <w:rPr>
          <w:rFonts w:ascii="Times New Roman" w:hAnsi="Times New Roman"/>
        </w:rPr>
        <w:t>中国产品全生命周期温室气体排放系数集（</w:t>
      </w:r>
      <w:r>
        <w:rPr>
          <w:rFonts w:ascii="Times New Roman" w:hAnsi="Times New Roman"/>
        </w:rPr>
        <w:t>2022</w:t>
      </w:r>
      <w:r>
        <w:rPr>
          <w:rFonts w:ascii="Times New Roman" w:hAnsi="Times New Roman"/>
        </w:rPr>
        <w:t>）</w:t>
      </w:r>
      <w:r>
        <w:rPr>
          <w:rFonts w:ascii="Times New Roman" w:hAnsi="Times New Roman"/>
        </w:rPr>
        <w:t>[R]. 2022</w:t>
      </w:r>
    </w:p>
    <w:p w14:paraId="05E6DB8E" w14:textId="77777777" w:rsidR="00183889" w:rsidRDefault="00000000">
      <w:pPr>
        <w:pStyle w:val="afff3"/>
        <w:numPr>
          <w:ilvl w:val="0"/>
          <w:numId w:val="22"/>
        </w:numPr>
        <w:rPr>
          <w:rFonts w:ascii="Times New Roman" w:hAnsi="Times New Roman"/>
        </w:rPr>
      </w:pPr>
      <w:r>
        <w:rPr>
          <w:rFonts w:ascii="Times New Roman" w:hAnsi="Times New Roman"/>
        </w:rPr>
        <w:t>王俊博</w:t>
      </w:r>
      <w:r>
        <w:rPr>
          <w:rFonts w:ascii="Times New Roman" w:hAnsi="Times New Roman"/>
        </w:rPr>
        <w:t>,</w:t>
      </w:r>
      <w:r>
        <w:rPr>
          <w:rFonts w:ascii="Times New Roman" w:hAnsi="Times New Roman"/>
        </w:rPr>
        <w:t>岳俊鹏</w:t>
      </w:r>
      <w:r>
        <w:rPr>
          <w:rFonts w:ascii="Times New Roman" w:hAnsi="Times New Roman"/>
        </w:rPr>
        <w:t>,</w:t>
      </w:r>
      <w:r>
        <w:rPr>
          <w:rFonts w:ascii="Times New Roman" w:hAnsi="Times New Roman"/>
        </w:rPr>
        <w:t>樊礼军</w:t>
      </w:r>
      <w:r>
        <w:rPr>
          <w:rFonts w:ascii="Times New Roman" w:hAnsi="Times New Roman"/>
        </w:rPr>
        <w:t>,</w:t>
      </w:r>
      <w:r>
        <w:rPr>
          <w:rFonts w:ascii="Times New Roman" w:hAnsi="Times New Roman"/>
        </w:rPr>
        <w:t>等</w:t>
      </w:r>
      <w:r>
        <w:rPr>
          <w:rFonts w:ascii="Times New Roman" w:hAnsi="Times New Roman"/>
        </w:rPr>
        <w:t>.</w:t>
      </w:r>
      <w:r>
        <w:rPr>
          <w:rFonts w:ascii="Times New Roman" w:hAnsi="Times New Roman"/>
        </w:rPr>
        <w:t>基于生命周期分析的中国铜工业碳排放核算</w:t>
      </w:r>
      <w:r>
        <w:rPr>
          <w:rFonts w:ascii="Times New Roman" w:hAnsi="Times New Roman"/>
        </w:rPr>
        <w:t>[C]//</w:t>
      </w:r>
      <w:r>
        <w:rPr>
          <w:rFonts w:ascii="Times New Roman" w:hAnsi="Times New Roman"/>
        </w:rPr>
        <w:t>中国环境科学学会</w:t>
      </w:r>
      <w:r>
        <w:rPr>
          <w:rFonts w:ascii="Times New Roman" w:hAnsi="Times New Roman"/>
        </w:rPr>
        <w:t>.</w:t>
      </w:r>
      <w:r>
        <w:rPr>
          <w:rFonts w:ascii="Times New Roman" w:hAnsi="Times New Roman" w:hint="eastAsia"/>
        </w:rPr>
        <w:t xml:space="preserve"> </w:t>
      </w:r>
      <w:r>
        <w:rPr>
          <w:rFonts w:ascii="Times New Roman" w:hAnsi="Times New Roman"/>
        </w:rPr>
        <w:t>2017</w:t>
      </w:r>
      <w:r>
        <w:rPr>
          <w:rFonts w:ascii="Times New Roman" w:hAnsi="Times New Roman"/>
        </w:rPr>
        <w:t>中国环境科学学会科学与技术年会论文集</w:t>
      </w:r>
      <w:r>
        <w:rPr>
          <w:rFonts w:ascii="Times New Roman" w:hAnsi="Times New Roman" w:hint="eastAsia"/>
        </w:rPr>
        <w:t xml:space="preserve">, </w:t>
      </w:r>
      <w:r>
        <w:rPr>
          <w:rFonts w:ascii="Times New Roman" w:hAnsi="Times New Roman"/>
        </w:rPr>
        <w:t>2017:898-903.</w:t>
      </w:r>
    </w:p>
    <w:p w14:paraId="04817F5A" w14:textId="77777777" w:rsidR="00183889" w:rsidRDefault="00000000">
      <w:pPr>
        <w:pStyle w:val="afff3"/>
        <w:numPr>
          <w:ilvl w:val="0"/>
          <w:numId w:val="22"/>
        </w:numPr>
        <w:rPr>
          <w:rFonts w:ascii="Times New Roman" w:hAnsi="Times New Roman"/>
        </w:rPr>
      </w:pPr>
      <w:r>
        <w:rPr>
          <w:rFonts w:ascii="Times New Roman" w:hAnsi="Times New Roman"/>
        </w:rPr>
        <w:t>张言璐</w:t>
      </w:r>
      <w:r>
        <w:rPr>
          <w:rFonts w:ascii="Times New Roman" w:hAnsi="Times New Roman"/>
        </w:rPr>
        <w:t>.</w:t>
      </w:r>
      <w:r>
        <w:rPr>
          <w:rFonts w:ascii="Times New Roman" w:hAnsi="Times New Roman"/>
        </w:rPr>
        <w:t>我国电解铝与再生铝生产的生命周期评价</w:t>
      </w:r>
      <w:r>
        <w:rPr>
          <w:rFonts w:ascii="Times New Roman" w:hAnsi="Times New Roman"/>
        </w:rPr>
        <w:t>[D].</w:t>
      </w:r>
      <w:r>
        <w:rPr>
          <w:rFonts w:ascii="Times New Roman" w:hAnsi="Times New Roman" w:hint="eastAsia"/>
        </w:rPr>
        <w:t xml:space="preserve"> </w:t>
      </w:r>
      <w:r>
        <w:rPr>
          <w:rFonts w:ascii="Times New Roman" w:hAnsi="Times New Roman"/>
        </w:rPr>
        <w:t>山东大学</w:t>
      </w:r>
      <w:r>
        <w:rPr>
          <w:rFonts w:ascii="Times New Roman" w:hAnsi="Times New Roman"/>
        </w:rPr>
        <w:t>,</w:t>
      </w:r>
      <w:r>
        <w:rPr>
          <w:rFonts w:ascii="Times New Roman" w:hAnsi="Times New Roman" w:hint="eastAsia"/>
        </w:rPr>
        <w:t xml:space="preserve"> </w:t>
      </w:r>
      <w:r>
        <w:rPr>
          <w:rFonts w:ascii="Times New Roman" w:hAnsi="Times New Roman"/>
        </w:rPr>
        <w:t>2016.</w:t>
      </w:r>
    </w:p>
    <w:p w14:paraId="76FF4BFA" w14:textId="77777777" w:rsidR="00183889" w:rsidRDefault="00000000">
      <w:pPr>
        <w:pStyle w:val="afff3"/>
        <w:numPr>
          <w:ilvl w:val="0"/>
          <w:numId w:val="22"/>
        </w:numPr>
        <w:rPr>
          <w:rFonts w:ascii="Times New Roman" w:hAnsi="Times New Roman"/>
        </w:rPr>
      </w:pPr>
      <w:r>
        <w:rPr>
          <w:rFonts w:ascii="Times New Roman" w:hAnsi="Times New Roman"/>
        </w:rPr>
        <w:t>王家</w:t>
      </w:r>
      <w:r>
        <w:rPr>
          <w:rFonts w:ascii="Times New Roman" w:hAnsi="Times New Roman"/>
        </w:rPr>
        <w:t>,</w:t>
      </w:r>
      <w:r>
        <w:rPr>
          <w:rFonts w:ascii="Times New Roman" w:hAnsi="Times New Roman"/>
        </w:rPr>
        <w:t>崔欣</w:t>
      </w:r>
      <w:r>
        <w:rPr>
          <w:rFonts w:ascii="Times New Roman" w:hAnsi="Times New Roman"/>
        </w:rPr>
        <w:t>,</w:t>
      </w:r>
      <w:r>
        <w:rPr>
          <w:rFonts w:ascii="Times New Roman" w:hAnsi="Times New Roman"/>
        </w:rPr>
        <w:t>匡巍巍</w:t>
      </w:r>
      <w:r>
        <w:rPr>
          <w:rFonts w:ascii="Times New Roman" w:hAnsi="Times New Roman"/>
        </w:rPr>
        <w:t>.</w:t>
      </w:r>
      <w:r>
        <w:rPr>
          <w:rFonts w:ascii="Times New Roman" w:hAnsi="Times New Roman"/>
        </w:rPr>
        <w:t>聚丙烯产品碳足迹核算及对比研究</w:t>
      </w:r>
      <w:r>
        <w:rPr>
          <w:rFonts w:ascii="Times New Roman" w:hAnsi="Times New Roman"/>
        </w:rPr>
        <w:t>[J].</w:t>
      </w:r>
      <w:r>
        <w:rPr>
          <w:rFonts w:ascii="Times New Roman" w:hAnsi="Times New Roman" w:hint="eastAsia"/>
        </w:rPr>
        <w:t xml:space="preserve"> </w:t>
      </w:r>
      <w:r>
        <w:rPr>
          <w:rFonts w:ascii="Times New Roman" w:hAnsi="Times New Roman"/>
        </w:rPr>
        <w:t>中外能源</w:t>
      </w:r>
      <w:r>
        <w:rPr>
          <w:rFonts w:ascii="Times New Roman" w:hAnsi="Times New Roman"/>
        </w:rPr>
        <w:t>,</w:t>
      </w:r>
      <w:r>
        <w:rPr>
          <w:rFonts w:ascii="Times New Roman" w:hAnsi="Times New Roman" w:hint="eastAsia"/>
        </w:rPr>
        <w:t xml:space="preserve"> </w:t>
      </w:r>
      <w:r>
        <w:rPr>
          <w:rFonts w:ascii="Times New Roman" w:hAnsi="Times New Roman"/>
        </w:rPr>
        <w:t>2023,</w:t>
      </w:r>
      <w:r>
        <w:rPr>
          <w:rFonts w:ascii="Times New Roman" w:hAnsi="Times New Roman" w:hint="eastAsia"/>
        </w:rPr>
        <w:t xml:space="preserve"> </w:t>
      </w:r>
      <w:r>
        <w:rPr>
          <w:rFonts w:ascii="Times New Roman" w:hAnsi="Times New Roman"/>
        </w:rPr>
        <w:t>28(6):84-88.</w:t>
      </w:r>
    </w:p>
    <w:p w14:paraId="3B129D12" w14:textId="77777777" w:rsidR="00183889" w:rsidRDefault="00000000">
      <w:pPr>
        <w:pStyle w:val="afff3"/>
        <w:numPr>
          <w:ilvl w:val="0"/>
          <w:numId w:val="22"/>
        </w:numPr>
        <w:ind w:firstLineChars="0"/>
        <w:rPr>
          <w:rFonts w:ascii="Times New Roman" w:hAnsi="Times New Roman"/>
        </w:rPr>
      </w:pPr>
      <w:r>
        <w:rPr>
          <w:rFonts w:ascii="Times New Roman" w:hAnsi="Times New Roman"/>
        </w:rPr>
        <w:t>谭亦武</w:t>
      </w:r>
      <w:r>
        <w:rPr>
          <w:rFonts w:ascii="Times New Roman" w:hAnsi="Times New Roman"/>
        </w:rPr>
        <w:t>.</w:t>
      </w:r>
      <w:r>
        <w:rPr>
          <w:rFonts w:ascii="Times New Roman" w:hAnsi="Times New Roman"/>
        </w:rPr>
        <w:t>废</w:t>
      </w:r>
      <w:r>
        <w:rPr>
          <w:rFonts w:ascii="Times New Roman" w:hAnsi="Times New Roman"/>
        </w:rPr>
        <w:t>PET</w:t>
      </w:r>
      <w:r>
        <w:rPr>
          <w:rFonts w:ascii="Times New Roman" w:hAnsi="Times New Roman"/>
        </w:rPr>
        <w:t>回收处理对碳减排和气候变化影响的研究</w:t>
      </w:r>
      <w:r>
        <w:rPr>
          <w:rFonts w:ascii="Times New Roman" w:hAnsi="Times New Roman"/>
        </w:rPr>
        <w:t>[J].</w:t>
      </w:r>
      <w:r>
        <w:rPr>
          <w:rFonts w:ascii="Times New Roman" w:hAnsi="Times New Roman" w:hint="eastAsia"/>
        </w:rPr>
        <w:t xml:space="preserve"> </w:t>
      </w:r>
      <w:r>
        <w:rPr>
          <w:rFonts w:ascii="Times New Roman" w:hAnsi="Times New Roman"/>
        </w:rPr>
        <w:t>合成纤维</w:t>
      </w:r>
      <w:r>
        <w:rPr>
          <w:rFonts w:ascii="Times New Roman" w:hAnsi="Times New Roman"/>
        </w:rPr>
        <w:t>,</w:t>
      </w:r>
      <w:r>
        <w:rPr>
          <w:rFonts w:ascii="Times New Roman" w:hAnsi="Times New Roman" w:hint="eastAsia"/>
        </w:rPr>
        <w:t xml:space="preserve"> </w:t>
      </w:r>
      <w:r>
        <w:rPr>
          <w:rFonts w:ascii="Times New Roman" w:hAnsi="Times New Roman"/>
        </w:rPr>
        <w:t>2010,</w:t>
      </w:r>
      <w:r>
        <w:rPr>
          <w:rFonts w:ascii="Times New Roman" w:hAnsi="Times New Roman" w:hint="eastAsia"/>
        </w:rPr>
        <w:t xml:space="preserve"> </w:t>
      </w:r>
      <w:r>
        <w:rPr>
          <w:rFonts w:ascii="Times New Roman" w:hAnsi="Times New Roman"/>
        </w:rPr>
        <w:t>39(7):1-8.</w:t>
      </w:r>
    </w:p>
    <w:p w14:paraId="5420A0EB" w14:textId="77777777" w:rsidR="00183889" w:rsidRDefault="00000000">
      <w:pPr>
        <w:pStyle w:val="afff3"/>
        <w:numPr>
          <w:ilvl w:val="0"/>
          <w:numId w:val="22"/>
        </w:numPr>
        <w:ind w:firstLineChars="0"/>
        <w:rPr>
          <w:rFonts w:ascii="Times New Roman" w:hAnsi="Times New Roman"/>
        </w:rPr>
      </w:pPr>
      <w:r>
        <w:rPr>
          <w:rFonts w:ascii="Times New Roman" w:hAnsi="Times New Roman"/>
        </w:rPr>
        <w:t>伍跃辉</w:t>
      </w:r>
      <w:r>
        <w:rPr>
          <w:rFonts w:ascii="Times New Roman" w:hAnsi="Times New Roman"/>
        </w:rPr>
        <w:t>.</w:t>
      </w:r>
      <w:r>
        <w:rPr>
          <w:rFonts w:ascii="Times New Roman" w:hAnsi="Times New Roman"/>
        </w:rPr>
        <w:t>废塑料资源化技术评估与潜在环境影响的研究</w:t>
      </w:r>
      <w:r>
        <w:rPr>
          <w:rFonts w:ascii="Times New Roman" w:hAnsi="Times New Roman"/>
        </w:rPr>
        <w:t>[D].</w:t>
      </w:r>
      <w:r>
        <w:rPr>
          <w:rFonts w:ascii="Times New Roman" w:hAnsi="Times New Roman" w:hint="eastAsia"/>
        </w:rPr>
        <w:t xml:space="preserve"> </w:t>
      </w:r>
      <w:r>
        <w:rPr>
          <w:rFonts w:ascii="Times New Roman" w:hAnsi="Times New Roman"/>
        </w:rPr>
        <w:t>哈尔滨工业大学</w:t>
      </w:r>
      <w:r>
        <w:rPr>
          <w:rFonts w:ascii="Times New Roman" w:hAnsi="Times New Roman"/>
        </w:rPr>
        <w:t>,</w:t>
      </w:r>
      <w:r>
        <w:rPr>
          <w:rFonts w:ascii="Times New Roman" w:hAnsi="Times New Roman" w:hint="eastAsia"/>
        </w:rPr>
        <w:t xml:space="preserve"> </w:t>
      </w:r>
      <w:r>
        <w:rPr>
          <w:rFonts w:ascii="Times New Roman" w:hAnsi="Times New Roman"/>
        </w:rPr>
        <w:t>2013.</w:t>
      </w:r>
    </w:p>
    <w:p w14:paraId="02CA27FF" w14:textId="77777777" w:rsidR="00183889" w:rsidRDefault="00000000">
      <w:pPr>
        <w:pStyle w:val="afff3"/>
        <w:numPr>
          <w:ilvl w:val="0"/>
          <w:numId w:val="22"/>
        </w:numPr>
        <w:ind w:firstLineChars="0"/>
        <w:rPr>
          <w:rFonts w:ascii="Times New Roman" w:hAnsi="Times New Roman"/>
        </w:rPr>
      </w:pPr>
      <w:r>
        <w:rPr>
          <w:rFonts w:ascii="Times New Roman" w:hAnsi="Times New Roman"/>
        </w:rPr>
        <w:t>江子萱</w:t>
      </w:r>
      <w:r>
        <w:rPr>
          <w:rFonts w:ascii="Times New Roman" w:hAnsi="Times New Roman"/>
        </w:rPr>
        <w:t>,</w:t>
      </w:r>
      <w:r>
        <w:rPr>
          <w:rFonts w:ascii="Times New Roman" w:hAnsi="Times New Roman"/>
        </w:rPr>
        <w:t>张蓝心</w:t>
      </w:r>
      <w:r>
        <w:rPr>
          <w:rFonts w:ascii="Times New Roman" w:hAnsi="Times New Roman"/>
        </w:rPr>
        <w:t>,</w:t>
      </w:r>
      <w:r>
        <w:rPr>
          <w:rFonts w:ascii="Times New Roman" w:hAnsi="Times New Roman"/>
        </w:rPr>
        <w:t>李天源</w:t>
      </w:r>
      <w:r>
        <w:rPr>
          <w:rFonts w:ascii="Times New Roman" w:hAnsi="Times New Roman"/>
        </w:rPr>
        <w:t>,</w:t>
      </w:r>
      <w:r>
        <w:rPr>
          <w:rFonts w:ascii="Times New Roman" w:hAnsi="Times New Roman"/>
        </w:rPr>
        <w:t>等</w:t>
      </w:r>
      <w:r>
        <w:rPr>
          <w:rFonts w:ascii="Times New Roman" w:hAnsi="Times New Roman"/>
        </w:rPr>
        <w:t>.</w:t>
      </w:r>
      <w:r>
        <w:rPr>
          <w:rFonts w:ascii="Times New Roman" w:hAnsi="Times New Roman" w:hint="eastAsia"/>
        </w:rPr>
        <w:t xml:space="preserve"> </w:t>
      </w:r>
      <w:r>
        <w:rPr>
          <w:rFonts w:ascii="Times New Roman" w:hAnsi="Times New Roman"/>
        </w:rPr>
        <w:t>废</w:t>
      </w:r>
      <w:r>
        <w:rPr>
          <w:rFonts w:ascii="Times New Roman" w:hAnsi="Times New Roman"/>
        </w:rPr>
        <w:t>PET</w:t>
      </w:r>
      <w:r>
        <w:rPr>
          <w:rFonts w:ascii="Times New Roman" w:hAnsi="Times New Roman"/>
        </w:rPr>
        <w:t>瓶再生制造涤纶长丝碳足迹及深度降碳潜力分析</w:t>
      </w:r>
      <w:r>
        <w:rPr>
          <w:rFonts w:ascii="Times New Roman" w:hAnsi="Times New Roman"/>
        </w:rPr>
        <w:t>[J].</w:t>
      </w:r>
      <w:r>
        <w:rPr>
          <w:rFonts w:ascii="Times New Roman" w:hAnsi="Times New Roman" w:hint="eastAsia"/>
        </w:rPr>
        <w:t xml:space="preserve"> </w:t>
      </w:r>
      <w:r>
        <w:rPr>
          <w:rFonts w:ascii="Times New Roman" w:hAnsi="Times New Roman"/>
        </w:rPr>
        <w:t>环境工程</w:t>
      </w:r>
      <w:r>
        <w:rPr>
          <w:rFonts w:ascii="Times New Roman" w:hAnsi="Times New Roman"/>
        </w:rPr>
        <w:t>,</w:t>
      </w:r>
      <w:r>
        <w:rPr>
          <w:rFonts w:ascii="Times New Roman" w:hAnsi="Times New Roman" w:hint="eastAsia"/>
        </w:rPr>
        <w:t xml:space="preserve"> </w:t>
      </w:r>
      <w:r>
        <w:rPr>
          <w:rFonts w:ascii="Times New Roman" w:hAnsi="Times New Roman"/>
        </w:rPr>
        <w:t>2025,</w:t>
      </w:r>
      <w:r>
        <w:rPr>
          <w:rFonts w:ascii="Times New Roman" w:hAnsi="Times New Roman" w:hint="eastAsia"/>
        </w:rPr>
        <w:t xml:space="preserve"> </w:t>
      </w:r>
      <w:r>
        <w:rPr>
          <w:rFonts w:ascii="Times New Roman" w:hAnsi="Times New Roman"/>
        </w:rPr>
        <w:t xml:space="preserve">43(1):12-20. </w:t>
      </w:r>
    </w:p>
    <w:p w14:paraId="206D2633" w14:textId="77777777" w:rsidR="00183889" w:rsidRDefault="00000000">
      <w:pPr>
        <w:pStyle w:val="afff3"/>
        <w:numPr>
          <w:ilvl w:val="0"/>
          <w:numId w:val="22"/>
        </w:numPr>
        <w:ind w:firstLineChars="0"/>
        <w:rPr>
          <w:rFonts w:ascii="Times New Roman" w:hAnsi="Times New Roman"/>
        </w:rPr>
      </w:pPr>
      <w:r>
        <w:rPr>
          <w:rFonts w:ascii="Times New Roman" w:hAnsi="Times New Roman"/>
        </w:rPr>
        <w:t>Kreiger M, Mulder M , Glover A ,et al.</w:t>
      </w:r>
      <w:r>
        <w:rPr>
          <w:rFonts w:ascii="Times New Roman" w:hAnsi="Times New Roman" w:hint="eastAsia"/>
        </w:rPr>
        <w:t xml:space="preserve"> </w:t>
      </w:r>
      <w:r>
        <w:rPr>
          <w:rFonts w:ascii="Times New Roman" w:hAnsi="Times New Roman"/>
        </w:rPr>
        <w:t>Life cycle analysis of distributed recycling of post-consumer high density polyethylene for 3-D printing filament[J].</w:t>
      </w:r>
      <w:r>
        <w:rPr>
          <w:rFonts w:ascii="Times New Roman" w:hAnsi="Times New Roman" w:hint="eastAsia"/>
        </w:rPr>
        <w:t xml:space="preserve"> </w:t>
      </w:r>
      <w:r>
        <w:rPr>
          <w:rFonts w:ascii="Times New Roman" w:hAnsi="Times New Roman"/>
        </w:rPr>
        <w:t>Journal of Cleaner Production, 2014, 70:90-96.</w:t>
      </w:r>
    </w:p>
    <w:p w14:paraId="165F2DBA" w14:textId="77777777" w:rsidR="00183889" w:rsidRDefault="00000000">
      <w:pPr>
        <w:pStyle w:val="afff3"/>
        <w:numPr>
          <w:ilvl w:val="0"/>
          <w:numId w:val="22"/>
        </w:numPr>
        <w:ind w:firstLineChars="0"/>
        <w:rPr>
          <w:rFonts w:ascii="Times New Roman" w:hAnsi="Times New Roman"/>
        </w:rPr>
      </w:pPr>
      <w:r>
        <w:rPr>
          <w:rFonts w:ascii="Times New Roman" w:hAnsi="Times New Roman"/>
        </w:rPr>
        <w:t>IPCC</w:t>
      </w:r>
      <w:r>
        <w:rPr>
          <w:rFonts w:ascii="Times New Roman" w:hAnsi="Times New Roman"/>
        </w:rPr>
        <w:t>第五次评估报告第一工作组</w:t>
      </w:r>
      <w:r>
        <w:rPr>
          <w:rFonts w:ascii="Times New Roman" w:hAnsi="Times New Roman"/>
        </w:rPr>
        <w:t>. Climate Change 2013: The Physical Science Basis (AR5-WGI,2013)[R]. 2013.</w:t>
      </w:r>
    </w:p>
    <w:p w14:paraId="5C69EFB7"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t xml:space="preserve">IPCC. </w:t>
      </w:r>
      <w:r>
        <w:rPr>
          <w:rFonts w:ascii="Times New Roman" w:hAnsi="Times New Roman"/>
        </w:rPr>
        <w:t>2006</w:t>
      </w:r>
      <w:r>
        <w:rPr>
          <w:rFonts w:ascii="Times New Roman" w:hAnsi="Times New Roman" w:hint="eastAsia"/>
        </w:rPr>
        <w:t>年</w:t>
      </w:r>
      <w:r>
        <w:rPr>
          <w:rFonts w:ascii="Times New Roman" w:hAnsi="Times New Roman"/>
        </w:rPr>
        <w:t>IPCC</w:t>
      </w:r>
      <w:r>
        <w:rPr>
          <w:rFonts w:ascii="Times New Roman" w:hAnsi="Times New Roman"/>
        </w:rPr>
        <w:t>国家温室气体清单指南</w:t>
      </w:r>
      <w:r>
        <w:rPr>
          <w:rFonts w:ascii="Times New Roman" w:hAnsi="Times New Roman" w:hint="eastAsia"/>
        </w:rPr>
        <w:t>[M]. 2006.</w:t>
      </w:r>
    </w:p>
    <w:p w14:paraId="671E33B1" w14:textId="77777777" w:rsidR="00183889" w:rsidRDefault="00000000">
      <w:pPr>
        <w:pStyle w:val="afff3"/>
        <w:numPr>
          <w:ilvl w:val="0"/>
          <w:numId w:val="22"/>
        </w:numPr>
        <w:ind w:firstLineChars="0"/>
        <w:rPr>
          <w:rFonts w:ascii="Times New Roman" w:hAnsi="Times New Roman"/>
        </w:rPr>
      </w:pPr>
      <w:r>
        <w:rPr>
          <w:rFonts w:ascii="Times New Roman" w:hAnsi="Times New Roman"/>
        </w:rPr>
        <w:t>中国再生资源回收行业发展报告（</w:t>
      </w:r>
      <w:r>
        <w:rPr>
          <w:rFonts w:ascii="Times New Roman" w:hAnsi="Times New Roman"/>
        </w:rPr>
        <w:t>2025</w:t>
      </w:r>
      <w:r>
        <w:rPr>
          <w:rFonts w:ascii="Times New Roman" w:hAnsi="Times New Roman"/>
        </w:rPr>
        <w:t>）</w:t>
      </w:r>
      <w:r>
        <w:rPr>
          <w:rFonts w:ascii="Times New Roman" w:hAnsi="Times New Roman"/>
        </w:rPr>
        <w:t>[J].</w:t>
      </w:r>
      <w:r>
        <w:rPr>
          <w:rFonts w:ascii="Times New Roman" w:hAnsi="Times New Roman" w:hint="eastAsia"/>
        </w:rPr>
        <w:t xml:space="preserve"> </w:t>
      </w:r>
      <w:r>
        <w:rPr>
          <w:rFonts w:ascii="Times New Roman" w:hAnsi="Times New Roman"/>
        </w:rPr>
        <w:t>资源再生</w:t>
      </w:r>
      <w:r>
        <w:rPr>
          <w:rFonts w:ascii="Times New Roman" w:hAnsi="Times New Roman"/>
        </w:rPr>
        <w:t>,</w:t>
      </w:r>
      <w:r>
        <w:rPr>
          <w:rFonts w:ascii="Times New Roman" w:hAnsi="Times New Roman" w:hint="eastAsia"/>
        </w:rPr>
        <w:t xml:space="preserve"> </w:t>
      </w:r>
      <w:r>
        <w:rPr>
          <w:rFonts w:ascii="Times New Roman" w:hAnsi="Times New Roman"/>
        </w:rPr>
        <w:t>2025,</w:t>
      </w:r>
      <w:r>
        <w:rPr>
          <w:rFonts w:ascii="Times New Roman" w:hAnsi="Times New Roman" w:hint="eastAsia"/>
        </w:rPr>
        <w:t xml:space="preserve"> </w:t>
      </w:r>
      <w:r>
        <w:rPr>
          <w:rFonts w:ascii="Times New Roman" w:hAnsi="Times New Roman"/>
        </w:rPr>
        <w:t>(6):6-15.</w:t>
      </w:r>
    </w:p>
    <w:p w14:paraId="0CB202F1" w14:textId="77777777" w:rsidR="00183889" w:rsidRDefault="00000000">
      <w:pPr>
        <w:pStyle w:val="afff3"/>
        <w:numPr>
          <w:ilvl w:val="0"/>
          <w:numId w:val="22"/>
        </w:numPr>
        <w:ind w:firstLineChars="0"/>
        <w:rPr>
          <w:rFonts w:ascii="Times New Roman" w:hAnsi="Times New Roman"/>
        </w:rPr>
      </w:pPr>
      <w:r>
        <w:rPr>
          <w:rFonts w:ascii="Times New Roman" w:hAnsi="Times New Roman"/>
        </w:rPr>
        <w:t>深圳市罗湖区小水滴环境保护中心</w:t>
      </w:r>
      <w:r>
        <w:rPr>
          <w:rFonts w:ascii="Times New Roman" w:hAnsi="Times New Roman"/>
        </w:rPr>
        <w:t xml:space="preserve">. </w:t>
      </w:r>
      <w:r>
        <w:rPr>
          <w:rFonts w:ascii="Times New Roman" w:hAnsi="Times New Roman"/>
        </w:rPr>
        <w:t>深圳市校园奶盒回收行动</w:t>
      </w:r>
      <w:r>
        <w:rPr>
          <w:rFonts w:ascii="Times New Roman" w:hAnsi="Times New Roman"/>
        </w:rPr>
        <w:t>2021-2022</w:t>
      </w:r>
      <w:r>
        <w:rPr>
          <w:rFonts w:ascii="Times New Roman" w:hAnsi="Times New Roman"/>
        </w:rPr>
        <w:t>学年度第一学期碳收益估算报告</w:t>
      </w:r>
      <w:r>
        <w:rPr>
          <w:rFonts w:ascii="Times New Roman" w:hAnsi="Times New Roman"/>
        </w:rPr>
        <w:t>[R]. 2023.</w:t>
      </w:r>
    </w:p>
    <w:p w14:paraId="242791C6" w14:textId="77777777" w:rsidR="00183889" w:rsidRDefault="00000000">
      <w:pPr>
        <w:pStyle w:val="afff3"/>
        <w:numPr>
          <w:ilvl w:val="0"/>
          <w:numId w:val="22"/>
        </w:numPr>
        <w:ind w:firstLineChars="0"/>
        <w:rPr>
          <w:rFonts w:ascii="Times New Roman" w:hAnsi="Times New Roman"/>
        </w:rPr>
      </w:pPr>
      <w:r>
        <w:rPr>
          <w:rFonts w:ascii="Times New Roman" w:hAnsi="Times New Roman"/>
        </w:rPr>
        <w:t>Cheng Y, Liang H. Calculation and evaluation of industrial carbon footprint of cotton denim jacket [J]. Journal of Engineered Fibers and Fabrics, 2021,16:1-8.</w:t>
      </w:r>
    </w:p>
    <w:p w14:paraId="1D101194" w14:textId="77777777" w:rsidR="00183889" w:rsidRDefault="00000000">
      <w:pPr>
        <w:pStyle w:val="afff3"/>
        <w:numPr>
          <w:ilvl w:val="0"/>
          <w:numId w:val="22"/>
        </w:numPr>
        <w:ind w:firstLineChars="0"/>
        <w:rPr>
          <w:rFonts w:ascii="Times New Roman" w:hAnsi="Times New Roman"/>
        </w:rPr>
      </w:pPr>
      <w:r>
        <w:rPr>
          <w:rFonts w:ascii="Times New Roman" w:hAnsi="Times New Roman"/>
        </w:rPr>
        <w:t>施乐荣</w:t>
      </w:r>
      <w:r>
        <w:rPr>
          <w:rFonts w:ascii="Times New Roman" w:hAnsi="Times New Roman"/>
        </w:rPr>
        <w:t>,</w:t>
      </w:r>
      <w:r>
        <w:rPr>
          <w:rFonts w:ascii="Times New Roman" w:hAnsi="Times New Roman"/>
        </w:rPr>
        <w:t>刘荣杰</w:t>
      </w:r>
      <w:r>
        <w:rPr>
          <w:rFonts w:ascii="Times New Roman" w:hAnsi="Times New Roman"/>
        </w:rPr>
        <w:t>,</w:t>
      </w:r>
      <w:r>
        <w:rPr>
          <w:rFonts w:ascii="Times New Roman" w:hAnsi="Times New Roman"/>
        </w:rPr>
        <w:t>观梦韵</w:t>
      </w:r>
      <w:r>
        <w:rPr>
          <w:rFonts w:ascii="Times New Roman" w:hAnsi="Times New Roman"/>
        </w:rPr>
        <w:t>,</w:t>
      </w:r>
      <w:r>
        <w:rPr>
          <w:rFonts w:ascii="Times New Roman" w:hAnsi="Times New Roman"/>
        </w:rPr>
        <w:t>等</w:t>
      </w:r>
      <w:r>
        <w:rPr>
          <w:rFonts w:ascii="Times New Roman" w:hAnsi="Times New Roman"/>
        </w:rPr>
        <w:t>.</w:t>
      </w:r>
      <w:r>
        <w:rPr>
          <w:rFonts w:ascii="Times New Roman" w:hAnsi="Times New Roman"/>
        </w:rPr>
        <w:t>基于垃圾分类的废旧纺织品的单独回收对深圳市生活垃圾处理的碳足迹影响分析</w:t>
      </w:r>
      <w:r>
        <w:rPr>
          <w:rFonts w:ascii="Times New Roman" w:hAnsi="Times New Roman"/>
        </w:rPr>
        <w:t>[J].</w:t>
      </w:r>
      <w:r>
        <w:rPr>
          <w:rFonts w:ascii="Times New Roman" w:hAnsi="Times New Roman" w:hint="eastAsia"/>
        </w:rPr>
        <w:t xml:space="preserve"> </w:t>
      </w:r>
      <w:r>
        <w:rPr>
          <w:rFonts w:ascii="Times New Roman" w:hAnsi="Times New Roman"/>
        </w:rPr>
        <w:t>环境卫生工程</w:t>
      </w:r>
      <w:r>
        <w:rPr>
          <w:rFonts w:ascii="Times New Roman" w:hAnsi="Times New Roman"/>
        </w:rPr>
        <w:t>,</w:t>
      </w:r>
      <w:r>
        <w:rPr>
          <w:rFonts w:ascii="Times New Roman" w:hAnsi="Times New Roman" w:hint="eastAsia"/>
        </w:rPr>
        <w:t xml:space="preserve"> </w:t>
      </w:r>
      <w:r>
        <w:rPr>
          <w:rFonts w:ascii="Times New Roman" w:hAnsi="Times New Roman"/>
        </w:rPr>
        <w:t>2018,</w:t>
      </w:r>
      <w:r>
        <w:rPr>
          <w:rFonts w:ascii="Times New Roman" w:hAnsi="Times New Roman" w:hint="eastAsia"/>
        </w:rPr>
        <w:t xml:space="preserve"> </w:t>
      </w:r>
      <w:r>
        <w:rPr>
          <w:rFonts w:ascii="Times New Roman" w:hAnsi="Times New Roman"/>
        </w:rPr>
        <w:t>26(2):4-8.</w:t>
      </w:r>
    </w:p>
    <w:p w14:paraId="0C7F1A88"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t>郭倩颖</w:t>
      </w:r>
      <w:r>
        <w:rPr>
          <w:rFonts w:ascii="Times New Roman" w:hAnsi="Times New Roman" w:hint="eastAsia"/>
        </w:rPr>
        <w:t>.</w:t>
      </w:r>
      <w:r>
        <w:rPr>
          <w:rFonts w:ascii="Times New Roman" w:hAnsi="Times New Roman" w:hint="eastAsia"/>
        </w:rPr>
        <w:t>橡塑制品碳排放的综合评价</w:t>
      </w:r>
      <w:r>
        <w:rPr>
          <w:rFonts w:ascii="Times New Roman" w:hAnsi="Times New Roman" w:hint="eastAsia"/>
        </w:rPr>
        <w:t>[D].</w:t>
      </w:r>
      <w:r>
        <w:rPr>
          <w:rFonts w:ascii="Times New Roman" w:hAnsi="Times New Roman" w:hint="eastAsia"/>
        </w:rPr>
        <w:t>中国石油大学</w:t>
      </w:r>
      <w:r>
        <w:rPr>
          <w:rFonts w:ascii="Times New Roman" w:hAnsi="Times New Roman" w:hint="eastAsia"/>
        </w:rPr>
        <w:t>(</w:t>
      </w:r>
      <w:r>
        <w:rPr>
          <w:rFonts w:ascii="Times New Roman" w:hAnsi="Times New Roman" w:hint="eastAsia"/>
        </w:rPr>
        <w:t>北京</w:t>
      </w:r>
      <w:r>
        <w:rPr>
          <w:rFonts w:ascii="Times New Roman" w:hAnsi="Times New Roman" w:hint="eastAsia"/>
        </w:rPr>
        <w:t>),2023.</w:t>
      </w:r>
    </w:p>
    <w:p w14:paraId="03299CFD"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t>王仕</w:t>
      </w:r>
      <w:r>
        <w:rPr>
          <w:rFonts w:ascii="Times New Roman" w:hAnsi="Times New Roman" w:hint="eastAsia"/>
        </w:rPr>
        <w:t xml:space="preserve">, </w:t>
      </w:r>
      <w:r>
        <w:rPr>
          <w:rFonts w:ascii="Times New Roman" w:hAnsi="Times New Roman" w:hint="eastAsia"/>
        </w:rPr>
        <w:t>夏金雨</w:t>
      </w:r>
      <w:r>
        <w:rPr>
          <w:rFonts w:ascii="Times New Roman" w:hAnsi="Times New Roman" w:hint="eastAsia"/>
        </w:rPr>
        <w:t xml:space="preserve">, </w:t>
      </w:r>
      <w:r>
        <w:rPr>
          <w:rFonts w:ascii="Times New Roman" w:hAnsi="Times New Roman" w:hint="eastAsia"/>
        </w:rPr>
        <w:t>蒋玉君</w:t>
      </w:r>
      <w:r>
        <w:rPr>
          <w:rFonts w:ascii="Times New Roman" w:hAnsi="Times New Roman" w:hint="eastAsia"/>
        </w:rPr>
        <w:t xml:space="preserve">, </w:t>
      </w:r>
      <w:r>
        <w:rPr>
          <w:rFonts w:ascii="Times New Roman" w:hAnsi="Times New Roman" w:hint="eastAsia"/>
        </w:rPr>
        <w:t>等</w:t>
      </w:r>
      <w:r>
        <w:rPr>
          <w:rFonts w:ascii="Times New Roman" w:hAnsi="Times New Roman" w:hint="eastAsia"/>
        </w:rPr>
        <w:t>.</w:t>
      </w:r>
      <w:r>
        <w:rPr>
          <w:rFonts w:ascii="Times New Roman" w:hAnsi="Times New Roman" w:hint="eastAsia"/>
        </w:rPr>
        <w:t>垃圾分类下焚烧与填埋处理过程及碳排放核算——以苏州市为例</w:t>
      </w:r>
      <w:r>
        <w:rPr>
          <w:rFonts w:ascii="Times New Roman" w:hAnsi="Times New Roman" w:hint="eastAsia"/>
        </w:rPr>
        <w:t xml:space="preserve"> [J]. </w:t>
      </w:r>
      <w:r>
        <w:rPr>
          <w:rFonts w:ascii="Times New Roman" w:hAnsi="Times New Roman" w:hint="eastAsia"/>
        </w:rPr>
        <w:t>黑龙江环境通报</w:t>
      </w:r>
      <w:r>
        <w:rPr>
          <w:rFonts w:ascii="Times New Roman" w:hAnsi="Times New Roman" w:hint="eastAsia"/>
        </w:rPr>
        <w:t>, 2023, 36(7):20-22.</w:t>
      </w:r>
    </w:p>
    <w:p w14:paraId="6E78579F"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t>U.S. Environmental Protection Agency. Documentation for Greenhouse Gas Emission and Energy Factors Used in the Waste Reduction Model(WARM) [R]. 2019.</w:t>
      </w:r>
    </w:p>
    <w:p w14:paraId="19C65412"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t>陶炜</w:t>
      </w:r>
      <w:r>
        <w:rPr>
          <w:rFonts w:ascii="Times New Roman" w:hAnsi="Times New Roman" w:hint="eastAsia"/>
        </w:rPr>
        <w:t xml:space="preserve">, </w:t>
      </w:r>
      <w:r>
        <w:rPr>
          <w:rFonts w:ascii="Times New Roman" w:hAnsi="Times New Roman" w:hint="eastAsia"/>
        </w:rPr>
        <w:t>李勇</w:t>
      </w:r>
      <w:r>
        <w:rPr>
          <w:rFonts w:ascii="Times New Roman" w:hAnsi="Times New Roman" w:hint="eastAsia"/>
        </w:rPr>
        <w:t xml:space="preserve">, </w:t>
      </w:r>
      <w:r>
        <w:rPr>
          <w:rFonts w:ascii="Times New Roman" w:hAnsi="Times New Roman" w:hint="eastAsia"/>
        </w:rPr>
        <w:t>刘云飞</w:t>
      </w:r>
      <w:r>
        <w:rPr>
          <w:rFonts w:ascii="Times New Roman" w:hAnsi="Times New Roman" w:hint="eastAsia"/>
        </w:rPr>
        <w:t xml:space="preserve">, </w:t>
      </w:r>
      <w:r>
        <w:rPr>
          <w:rFonts w:ascii="Times New Roman" w:hAnsi="Times New Roman" w:hint="eastAsia"/>
        </w:rPr>
        <w:t>等</w:t>
      </w:r>
      <w:r>
        <w:rPr>
          <w:rFonts w:ascii="Times New Roman" w:hAnsi="Times New Roman" w:hint="eastAsia"/>
        </w:rPr>
        <w:t>.</w:t>
      </w:r>
      <w:r>
        <w:rPr>
          <w:rFonts w:ascii="Times New Roman" w:hAnsi="Times New Roman" w:hint="eastAsia"/>
        </w:rPr>
        <w:t>“双碳”背景下废钢行业碳排放核算及分析</w:t>
      </w:r>
      <w:r>
        <w:rPr>
          <w:rFonts w:ascii="Times New Roman" w:hAnsi="Times New Roman" w:hint="eastAsia"/>
        </w:rPr>
        <w:t xml:space="preserve"> [J]. </w:t>
      </w:r>
      <w:r>
        <w:rPr>
          <w:rFonts w:ascii="Times New Roman" w:hAnsi="Times New Roman" w:hint="eastAsia"/>
        </w:rPr>
        <w:t>钢铁</w:t>
      </w:r>
      <w:r>
        <w:rPr>
          <w:rFonts w:ascii="Times New Roman" w:hAnsi="Times New Roman" w:hint="eastAsia"/>
        </w:rPr>
        <w:t>, 2025, 60(2):161-173.</w:t>
      </w:r>
    </w:p>
    <w:p w14:paraId="6893F0C2"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t>Nilsson A E, Macias Aragon</w:t>
      </w:r>
      <w:r>
        <w:rPr>
          <w:rFonts w:ascii="Times New Roman" w:hAnsi="Times New Roman" w:hint="eastAsia"/>
        </w:rPr>
        <w:t>é</w:t>
      </w:r>
      <w:r>
        <w:rPr>
          <w:rFonts w:ascii="Times New Roman" w:hAnsi="Times New Roman" w:hint="eastAsia"/>
        </w:rPr>
        <w:t>s M, Arroyo Torralvo F, et al. A Review of the Carbon Footprint of Cu and Zn Production from Primary and Secondary Sources [J]. Minerals, 2017, 7(9):168.</w:t>
      </w:r>
    </w:p>
    <w:p w14:paraId="0E88217D"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lastRenderedPageBreak/>
        <w:t>李慧霞</w:t>
      </w:r>
      <w:r>
        <w:rPr>
          <w:rFonts w:ascii="Times New Roman" w:hAnsi="Times New Roman" w:hint="eastAsia"/>
        </w:rPr>
        <w:t>.</w:t>
      </w:r>
      <w:r>
        <w:rPr>
          <w:rFonts w:ascii="Times New Roman" w:hAnsi="Times New Roman" w:hint="eastAsia"/>
        </w:rPr>
        <w:t>基于全生命周期的纸包装材料碳排放建模与分析</w:t>
      </w:r>
      <w:r>
        <w:rPr>
          <w:rFonts w:ascii="Times New Roman" w:hAnsi="Times New Roman" w:hint="eastAsia"/>
        </w:rPr>
        <w:t xml:space="preserve"> [D]. </w:t>
      </w:r>
      <w:r>
        <w:rPr>
          <w:rFonts w:ascii="Times New Roman" w:hAnsi="Times New Roman" w:hint="eastAsia"/>
        </w:rPr>
        <w:t>济南</w:t>
      </w:r>
      <w:r>
        <w:rPr>
          <w:rFonts w:ascii="Times New Roman" w:hAnsi="Times New Roman" w:hint="eastAsia"/>
        </w:rPr>
        <w:t>:</w:t>
      </w:r>
      <w:r>
        <w:rPr>
          <w:rFonts w:ascii="Times New Roman" w:hAnsi="Times New Roman" w:hint="eastAsia"/>
        </w:rPr>
        <w:t>齐鲁工业大学</w:t>
      </w:r>
      <w:r>
        <w:rPr>
          <w:rFonts w:ascii="Times New Roman" w:hAnsi="Times New Roman" w:hint="eastAsia"/>
        </w:rPr>
        <w:t>, 2024.</w:t>
      </w:r>
    </w:p>
    <w:p w14:paraId="1779782D"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t>陈曦</w:t>
      </w:r>
      <w:r>
        <w:rPr>
          <w:rFonts w:ascii="Times New Roman" w:hAnsi="Times New Roman" w:hint="eastAsia"/>
        </w:rPr>
        <w:t xml:space="preserve">, </w:t>
      </w:r>
      <w:r>
        <w:rPr>
          <w:rFonts w:ascii="Times New Roman" w:hAnsi="Times New Roman" w:hint="eastAsia"/>
        </w:rPr>
        <w:t>张清文</w:t>
      </w:r>
      <w:r>
        <w:rPr>
          <w:rFonts w:ascii="Times New Roman" w:hAnsi="Times New Roman" w:hint="eastAsia"/>
        </w:rPr>
        <w:t>.100%OCC</w:t>
      </w:r>
      <w:r>
        <w:rPr>
          <w:rFonts w:ascii="Times New Roman" w:hAnsi="Times New Roman" w:hint="eastAsia"/>
        </w:rPr>
        <w:t>生产的箱纸板碳足迹评价</w:t>
      </w:r>
      <w:r>
        <w:rPr>
          <w:rFonts w:ascii="Times New Roman" w:hAnsi="Times New Roman" w:hint="eastAsia"/>
        </w:rPr>
        <w:t xml:space="preserve"> [J]. </w:t>
      </w:r>
      <w:r>
        <w:rPr>
          <w:rFonts w:ascii="Times New Roman" w:hAnsi="Times New Roman" w:hint="eastAsia"/>
        </w:rPr>
        <w:t>中国造纸</w:t>
      </w:r>
      <w:r>
        <w:rPr>
          <w:rFonts w:ascii="Times New Roman" w:hAnsi="Times New Roman" w:hint="eastAsia"/>
        </w:rPr>
        <w:t>, 2015, 34(3):20-24.</w:t>
      </w:r>
    </w:p>
    <w:p w14:paraId="2A041FEE" w14:textId="77777777" w:rsidR="00183889" w:rsidRDefault="00000000">
      <w:pPr>
        <w:pStyle w:val="afff3"/>
        <w:numPr>
          <w:ilvl w:val="0"/>
          <w:numId w:val="22"/>
        </w:numPr>
        <w:ind w:firstLineChars="0"/>
        <w:rPr>
          <w:rFonts w:ascii="Times New Roman" w:hAnsi="Times New Roman"/>
        </w:rPr>
      </w:pPr>
      <w:r>
        <w:rPr>
          <w:rFonts w:ascii="Times New Roman" w:hAnsi="Times New Roman" w:hint="eastAsia"/>
        </w:rPr>
        <w:t>张凌菲，孙云琪，王清睿，等</w:t>
      </w:r>
      <w:r>
        <w:rPr>
          <w:rFonts w:ascii="Times New Roman" w:hAnsi="Times New Roman"/>
        </w:rPr>
        <w:t>.</w:t>
      </w:r>
      <w:r>
        <w:rPr>
          <w:rFonts w:ascii="Times New Roman" w:hAnsi="Times New Roman" w:hint="eastAsia"/>
        </w:rPr>
        <w:t>分类生活垃圾精细化利用方案的生命周期碳减排潜力评估</w:t>
      </w:r>
      <w:r>
        <w:rPr>
          <w:rFonts w:ascii="Times New Roman" w:hAnsi="Times New Roman" w:hint="eastAsia"/>
        </w:rPr>
        <w:t xml:space="preserve"> [J]. </w:t>
      </w:r>
      <w:r>
        <w:rPr>
          <w:rFonts w:ascii="Times New Roman" w:hAnsi="Times New Roman" w:hint="eastAsia"/>
        </w:rPr>
        <w:t>洁净煤技术，</w:t>
      </w:r>
      <w:r>
        <w:rPr>
          <w:rFonts w:ascii="Times New Roman" w:hAnsi="Times New Roman" w:hint="eastAsia"/>
        </w:rPr>
        <w:t>2026,32 (2):190-199.</w:t>
      </w:r>
    </w:p>
    <w:p w14:paraId="7B49AF2B" w14:textId="77777777" w:rsidR="00183889" w:rsidRDefault="00000000">
      <w:pPr>
        <w:pStyle w:val="afff3"/>
        <w:numPr>
          <w:ilvl w:val="0"/>
          <w:numId w:val="22"/>
        </w:numPr>
        <w:ind w:firstLineChars="0"/>
        <w:rPr>
          <w:rFonts w:ascii="Times New Roman" w:hAnsi="Times New Roman"/>
        </w:rPr>
      </w:pPr>
      <w:r>
        <w:t>经济参考报.回收率不足三成，我国废旧纺织品 “焕新” 卡在哪儿 [EB/OL]. (2025-09-19)[2026-06-18]. https://www.news.cn/fashion/20250919/bc855cce61b047dfad6dda9c0094f834/c.html.</w:t>
      </w:r>
    </w:p>
    <w:p w14:paraId="54D21049" w14:textId="77777777" w:rsidR="00183889" w:rsidRDefault="00000000">
      <w:pPr>
        <w:pStyle w:val="afff3"/>
        <w:numPr>
          <w:ilvl w:val="0"/>
          <w:numId w:val="22"/>
        </w:numPr>
        <w:ind w:firstLineChars="0"/>
        <w:jc w:val="left"/>
      </w:pPr>
      <w:r>
        <w:t>中国物资再生协会再生塑料分会，《资源再生》杂志. 2025 年中国再生塑料行业十大影响力事件 [EB/OL]. (2026-01-26)[2026-06-18]. https://www.chinacpra.org.cn/news_detail.php?id=1888&amp;rid=45.</w:t>
      </w:r>
    </w:p>
    <w:p w14:paraId="19C7B08A" w14:textId="77777777" w:rsidR="00183889" w:rsidRDefault="00183889"/>
    <w:sectPr w:rsidR="00183889">
      <w:footerReference w:type="default" r:id="rId32"/>
      <w:pgSz w:w="11906" w:h="16838"/>
      <w:pgMar w:top="1440" w:right="1803" w:bottom="1440" w:left="1803" w:header="1418" w:footer="1134" w:gutter="0"/>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CEEF" w14:textId="77777777" w:rsidR="002B0AAD" w:rsidRDefault="002B0AAD">
      <w:r>
        <w:separator/>
      </w:r>
    </w:p>
  </w:endnote>
  <w:endnote w:type="continuationSeparator" w:id="0">
    <w:p w14:paraId="7D6FF0AC" w14:textId="77777777" w:rsidR="002B0AAD" w:rsidRDefault="002B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embedRegular r:id="rId1" w:subsetted="1" w:fontKey="{C1777CD7-5DC0-0047-B49E-9E4AAB433696}"/>
    <w:embedBold r:id="rId2" w:subsetted="1" w:fontKey="{846541FC-608F-5B47-B0E6-A378FCB16740}"/>
  </w:font>
  <w:font w:name="Times New Roman">
    <w:panose1 w:val="02020603050405020304"/>
    <w:charset w:val="00"/>
    <w:family w:val="roman"/>
    <w:pitch w:val="variable"/>
    <w:sig w:usb0="E0002EFF" w:usb1="C000785B" w:usb2="00000009" w:usb3="00000000" w:csb0="000001FF" w:csb1="00000000"/>
    <w:embedRegular r:id="rId3" w:fontKey="{4DBE59D7-8ACF-5B4A-A25F-7A321DBE5DE1}"/>
    <w:embedBold r:id="rId4" w:fontKey="{982DF661-6019-DF4B-98E6-7007C7BA9975}"/>
    <w:embedItalic r:id="rId5" w:fontKey="{B0B14701-427E-E848-8EE6-26F8CACD65DB}"/>
    <w:embedBoldItalic r:id="rId6" w:fontKey="{DF6B9B1A-6C0A-8642-9D4F-55EFFA634647}"/>
  </w:font>
  <w:font w:name="宋体">
    <w:altName w:val="SimSun"/>
    <w:panose1 w:val="02010600030101010101"/>
    <w:charset w:val="86"/>
    <w:family w:val="auto"/>
    <w:pitch w:val="variable"/>
    <w:sig w:usb0="00000203" w:usb1="288F0000" w:usb2="00000016" w:usb3="00000000" w:csb0="00040001" w:csb1="00000000"/>
    <w:embedRegular r:id="rId7" w:subsetted="1" w:fontKey="{59EA1502-243D-2349-8AB8-56BAA0C5DE6C}"/>
    <w:embedBold r:id="rId8" w:subsetted="1" w:fontKey="{4229118F-213E-5549-8BA1-382D6596C189}"/>
    <w:embedItalic r:id="rId9" w:subsetted="1" w:fontKey="{3D00DE03-3361-9546-A9AC-E213B8E4BC68}"/>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楷体_GB2312">
    <w:altName w:val="微软雅黑"/>
    <w:panose1 w:val="020B0604020202020204"/>
    <w:charset w:val="86"/>
    <w:family w:val="auto"/>
    <w:pitch w:val="default"/>
    <w:sig w:usb0="00000001" w:usb1="080E0000" w:usb2="00000000" w:usb3="00000000" w:csb0="00040000" w:csb1="00000000"/>
  </w:font>
  <w:font w:name="仿宋">
    <w:altName w:val="FangSong"/>
    <w:panose1 w:val="02010609060101010101"/>
    <w:charset w:val="86"/>
    <w:family w:val="modern"/>
    <w:pitch w:val="fixed"/>
    <w:sig w:usb0="800002BF" w:usb1="38CF7CFA" w:usb2="00000016" w:usb3="00000000" w:csb0="00040001"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embedRegular r:id="rId11" w:fontKey="{B4FD4D2E-7256-A745-B99D-5FE99B8F21F0}"/>
    <w:embedItalic r:id="rId12" w:fontKey="{05ABABDE-4711-604A-A7A8-4A2695AC12EF}"/>
  </w:font>
  <w:font w:name="Times New Roman Regular">
    <w:altName w:val="Times New Roman"/>
    <w:panose1 w:val="020B0604020202020204"/>
    <w:charset w:val="00"/>
    <w:family w:val="auto"/>
    <w:pitch w:val="default"/>
    <w:sig w:usb0="00000000" w:usb1="00000000" w:usb2="00000001" w:usb3="00000000" w:csb0="400001BF" w:csb1="DFF70000"/>
  </w:font>
  <w:font w:name="DengXian">
    <w:altName w:val="等线"/>
    <w:panose1 w:val="02010600030101010101"/>
    <w:charset w:val="86"/>
    <w:family w:val="auto"/>
    <w:pitch w:val="variable"/>
    <w:sig w:usb0="A00002BF" w:usb1="38CF7CFA" w:usb2="00000016" w:usb3="00000000" w:csb0="0004000F" w:csb1="00000000"/>
  </w:font>
  <w:font w:name="DejaVu Math TeX Gyre">
    <w:panose1 w:val="020B0604020202020204"/>
    <w:charset w:val="00"/>
    <w:family w:val="auto"/>
    <w:pitch w:val="default"/>
    <w:sig w:usb0="A10000EF" w:usb1="4201F9EE" w:usb2="02000000" w:usb3="00000000" w:csb0="60000193" w:csb1="0DD40000"/>
    <w:embedItalic r:id="rId14" w:fontKey="{EC8310B8-1B9D-AB44-9169-EA4C708651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6CE3" w14:textId="77777777" w:rsidR="00183889" w:rsidRDefault="00000000">
    <w:pPr>
      <w:pStyle w:val="affe"/>
    </w:pPr>
    <w:r>
      <w:rPr>
        <w:noProof/>
      </w:rPr>
      <mc:AlternateContent>
        <mc:Choice Requires="wps">
          <w:drawing>
            <wp:anchor distT="0" distB="0" distL="114300" distR="114300" simplePos="0" relativeHeight="251663360" behindDoc="0" locked="0" layoutInCell="1" allowOverlap="1" wp14:anchorId="6E288B39" wp14:editId="2471EA84">
              <wp:simplePos x="0" y="0"/>
              <wp:positionH relativeFrom="margin">
                <wp:align>inside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2C1C3" w14:textId="77777777" w:rsidR="00183889" w:rsidRDefault="00000000">
                          <w:pPr>
                            <w:pStyle w:val="aff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5BC26F4">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3DD7" w14:textId="77777777" w:rsidR="00183889" w:rsidRDefault="00000000">
    <w:pPr>
      <w:pStyle w:val="affe"/>
      <w:ind w:firstLine="360"/>
      <w:jc w:val="left"/>
    </w:pPr>
    <w:r>
      <w:rPr>
        <w:noProof/>
      </w:rPr>
      <mc:AlternateContent>
        <mc:Choice Requires="wps">
          <w:drawing>
            <wp:anchor distT="0" distB="0" distL="114300" distR="114300" simplePos="0" relativeHeight="251669504" behindDoc="0" locked="0" layoutInCell="1" allowOverlap="1" wp14:anchorId="1C24984D" wp14:editId="42F3767F">
              <wp:simplePos x="0" y="0"/>
              <wp:positionH relativeFrom="margin">
                <wp:align>inside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8699"/>
                          </w:sdtPr>
                          <w:sdtContent>
                            <w:p w14:paraId="246C14E6" w14:textId="77777777" w:rsidR="00183889" w:rsidRDefault="00000000">
                              <w:pPr>
                                <w:pStyle w:val="affe"/>
                                <w:jc w:val="left"/>
                              </w:pPr>
                              <w:r>
                                <w:fldChar w:fldCharType="begin"/>
                              </w:r>
                              <w:r>
                                <w:instrText>PAGE   \* MERGEFORMAT</w:instrText>
                              </w:r>
                              <w:r>
                                <w:fldChar w:fldCharType="separate"/>
                              </w:r>
                              <w:r>
                                <w:rPr>
                                  <w:lang w:val="zh-CN"/>
                                </w:rPr>
                                <w:t>2</w:t>
                              </w:r>
                              <w:r>
                                <w:fldChar w:fldCharType="end"/>
                              </w:r>
                            </w:p>
                          </w:sdtContent>
                        </w:sdt>
                        <w:p w14:paraId="616A7241" w14:textId="77777777" w:rsidR="00183889" w:rsidRDefault="00183889">
                          <w:pPr>
                            <w:pStyle w:val="aff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in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sdt>
                    <w:sdtPr>
                      <w:id w:val="147458699"/>
                    </w:sdtPr>
                    <w:sdtContent>
                      <w:p w14:paraId="333ED431">
                        <w:pPr>
                          <w:pStyle w:val="21"/>
                          <w:jc w:val="left"/>
                        </w:pPr>
                        <w:r>
                          <w:fldChar w:fldCharType="begin"/>
                        </w:r>
                        <w:r>
                          <w:instrText xml:space="preserve">PAGE   \* MERGEFORMAT</w:instrText>
                        </w:r>
                        <w:r>
                          <w:fldChar w:fldCharType="separate"/>
                        </w:r>
                        <w:r>
                          <w:rPr>
                            <w:lang w:val="zh-CN"/>
                          </w:rPr>
                          <w:t>2</w:t>
                        </w:r>
                        <w:r>
                          <w:fldChar w:fldCharType="end"/>
                        </w:r>
                      </w:p>
                    </w:sdtContent>
                  </w:sdt>
                  <w:p w14:paraId="0C5F2682">
                    <w:pPr>
                      <w:pStyle w:val="13"/>
                    </w:pPr>
                  </w:p>
                </w:txbxContent>
              </v:textbox>
            </v:shape>
          </w:pict>
        </mc:Fallback>
      </mc:AlternateContent>
    </w:r>
  </w:p>
  <w:p w14:paraId="455C315B" w14:textId="77777777" w:rsidR="00183889" w:rsidRDefault="00183889"/>
  <w:p w14:paraId="7CDE3823" w14:textId="77777777" w:rsidR="00183889" w:rsidRDefault="0018388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5874" w14:textId="77777777" w:rsidR="00183889" w:rsidRDefault="00000000">
    <w:pPr>
      <w:pStyle w:val="affe"/>
      <w:ind w:firstLine="360"/>
    </w:pPr>
    <w:r>
      <w:rPr>
        <w:noProof/>
      </w:rPr>
      <mc:AlternateContent>
        <mc:Choice Requires="wps">
          <w:drawing>
            <wp:anchor distT="0" distB="0" distL="114300" distR="114300" simplePos="0" relativeHeight="251668480" behindDoc="0" locked="0" layoutInCell="1" allowOverlap="1" wp14:anchorId="1115CCA4" wp14:editId="0C5875A4">
              <wp:simplePos x="0" y="0"/>
              <wp:positionH relativeFrom="margin">
                <wp:align>right</wp:align>
              </wp:positionH>
              <wp:positionV relativeFrom="paragraph">
                <wp:posOffset>-3175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54FCF" w14:textId="77777777" w:rsidR="00183889" w:rsidRDefault="00000000">
                          <w:pPr>
                            <w:pStyle w:val="aff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25pt;height:144pt;width:144pt;mso-position-horizontal:right;mso-position-horizontal-relative:margin;mso-wrap-style:none;z-index:251668480;mso-width-relative:page;mso-height-relative:page;" filled="f" stroked="f" coordsize="21600,21600" o:gfxdata="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BnPWzTAAAABgEAAA8AAAAAAAAAAQAgAAAAIgAAAGRycy9kb3ducmV2LnhtbFBLAQIUABQAAAAI&#10;AIdO4kCaRnGMKwIAAFcEAAAOAAAAAAAAAAEAIAAAACIBAABkcnMvZTJvRG9jLnhtbFBLBQYAAAAA&#10;BgAGAFkBAAC/BQAAAAA=&#10;">
              <v:fill on="f" focussize="0,0"/>
              <v:stroke on="f" weight="0.5pt"/>
              <v:imagedata o:title=""/>
              <o:lock v:ext="edit" aspectratio="f"/>
              <v:textbox inset="0mm,0mm,0mm,0mm" style="mso-fit-shape-to-text:t;">
                <w:txbxContent>
                  <w:p w14:paraId="5BED6893">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132EFCFC" w14:textId="77777777" w:rsidR="00183889" w:rsidRDefault="00183889">
    <w:pPr>
      <w:widowControl/>
      <w:kinsoku w:val="0"/>
      <w:autoSpaceDE w:val="0"/>
      <w:autoSpaceDN w:val="0"/>
      <w:adjustRightInd w:val="0"/>
      <w:snapToGrid w:val="0"/>
      <w:spacing w:line="182" w:lineRule="auto"/>
      <w:ind w:firstLine="460"/>
      <w:jc w:val="left"/>
      <w:textAlignment w:val="baseline"/>
      <w:rPr>
        <w:rFonts w:ascii="宋体" w:hAnsi="宋体" w:cs="宋体"/>
        <w:snapToGrid w:val="0"/>
        <w:color w:val="000000"/>
        <w:kern w:val="0"/>
        <w:sz w:val="23"/>
        <w:szCs w:val="23"/>
      </w:rPr>
    </w:pPr>
  </w:p>
  <w:p w14:paraId="0CAC14C9" w14:textId="77777777" w:rsidR="00183889" w:rsidRDefault="00183889"/>
  <w:p w14:paraId="40A61034" w14:textId="77777777" w:rsidR="00183889" w:rsidRDefault="0018388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3AC6" w14:textId="77777777" w:rsidR="00183889" w:rsidRDefault="00000000">
    <w:pPr>
      <w:pStyle w:val="affe"/>
      <w:ind w:firstLine="360"/>
    </w:pPr>
    <w:r>
      <w:rPr>
        <w:noProof/>
      </w:rPr>
      <mc:AlternateContent>
        <mc:Choice Requires="wps">
          <w:drawing>
            <wp:anchor distT="0" distB="0" distL="114300" distR="114300" simplePos="0" relativeHeight="251672576" behindDoc="0" locked="0" layoutInCell="1" allowOverlap="1" wp14:anchorId="38A5C1B0" wp14:editId="4A043DC0">
              <wp:simplePos x="0" y="0"/>
              <wp:positionH relativeFrom="margin">
                <wp:align>right</wp:align>
              </wp:positionH>
              <wp:positionV relativeFrom="paragraph">
                <wp:posOffset>-3175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2529F" w14:textId="77777777" w:rsidR="00183889" w:rsidRDefault="00000000">
                          <w:pPr>
                            <w:pStyle w:val="affe"/>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25pt;height:144pt;width:144pt;mso-position-horizontal:right;mso-position-horizontal-relative:margin;mso-wrap-style:none;z-index:251672576;mso-width-relative:page;mso-height-relative:page;" filled="f" stroked="f" coordsize="21600,21600" o:gfxdata="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AZz1s0wAAAAYBAAAPAAAAAAAAAAEAIAAAACIAAABkcnMvZG93bnJldi54bWxQSwECFAAUAAAA&#10;CACHTuJAnroL+ywCAABVBAAADgAAAAAAAAABACAAAAAiAQAAZHJzL2Uyb0RvYy54bWxQSwUGAAAA&#10;AAYABgBZAQAAwAUAAAAA&#10;">
              <v:fill on="f" focussize="0,0"/>
              <v:stroke on="f" weight="0.5pt"/>
              <v:imagedata o:title=""/>
              <o:lock v:ext="edit" aspectratio="f"/>
              <v:textbox inset="0mm,0mm,0mm,0mm" style="mso-fit-shape-to-text:t;">
                <w:txbxContent>
                  <w:p w14:paraId="04C483F5">
                    <w:pPr>
                      <w:pStyle w:val="21"/>
                    </w:pPr>
                    <w:r>
                      <w:fldChar w:fldCharType="begin"/>
                    </w:r>
                    <w:r>
                      <w:instrText xml:space="preserve"> PAGE  \* MERGEFORMAT </w:instrText>
                    </w:r>
                    <w:r>
                      <w:fldChar w:fldCharType="separate"/>
                    </w:r>
                    <w:r>
                      <w:t>19</w:t>
                    </w:r>
                    <w:r>
                      <w:fldChar w:fldCharType="end"/>
                    </w:r>
                  </w:p>
                </w:txbxContent>
              </v:textbox>
            </v:shape>
          </w:pict>
        </mc:Fallback>
      </mc:AlternateContent>
    </w:r>
  </w:p>
  <w:p w14:paraId="44A1930C" w14:textId="77777777" w:rsidR="00183889" w:rsidRDefault="00183889">
    <w:pPr>
      <w:widowControl/>
      <w:kinsoku w:val="0"/>
      <w:autoSpaceDE w:val="0"/>
      <w:autoSpaceDN w:val="0"/>
      <w:adjustRightInd w:val="0"/>
      <w:snapToGrid w:val="0"/>
      <w:spacing w:line="182" w:lineRule="auto"/>
      <w:ind w:firstLine="460"/>
      <w:jc w:val="left"/>
      <w:textAlignment w:val="baseline"/>
      <w:rPr>
        <w:rFonts w:ascii="宋体" w:hAnsi="宋体" w:cs="宋体"/>
        <w:snapToGrid w:val="0"/>
        <w:color w:val="000000"/>
        <w:kern w:val="0"/>
        <w:sz w:val="23"/>
        <w:szCs w:val="23"/>
      </w:rPr>
    </w:pPr>
  </w:p>
  <w:p w14:paraId="05931A64" w14:textId="77777777" w:rsidR="00183889" w:rsidRDefault="00183889"/>
  <w:p w14:paraId="7768186F" w14:textId="77777777" w:rsidR="00183889" w:rsidRDefault="001838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40B0" w14:textId="77777777" w:rsidR="00183889" w:rsidRDefault="00183889">
    <w:pPr>
      <w:pStyle w:val="a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EE54" w14:textId="77777777" w:rsidR="00183889" w:rsidRDefault="00183889">
    <w:pPr>
      <w:pStyle w:val="affff1"/>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E945" w14:textId="77777777" w:rsidR="00183889" w:rsidRDefault="00000000">
    <w:pPr>
      <w:pStyle w:val="affe"/>
    </w:pPr>
    <w:r>
      <w:rPr>
        <w:noProof/>
      </w:rPr>
      <mc:AlternateContent>
        <mc:Choice Requires="wps">
          <w:drawing>
            <wp:anchor distT="0" distB="0" distL="114300" distR="114300" simplePos="0" relativeHeight="251670528" behindDoc="0" locked="0" layoutInCell="1" allowOverlap="1" wp14:anchorId="4034BBEA" wp14:editId="4219CF5B">
              <wp:simplePos x="0" y="0"/>
              <wp:positionH relativeFrom="margin">
                <wp:align>inside</wp:align>
              </wp:positionH>
              <wp:positionV relativeFrom="paragraph">
                <wp:posOffset>0</wp:posOffset>
              </wp:positionV>
              <wp:extent cx="1828800" cy="1828800"/>
              <wp:effectExtent l="0" t="0" r="0" b="0"/>
              <wp:wrapNone/>
              <wp:docPr id="2068488003" name="文本框 20684880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F186B" w14:textId="77777777" w:rsidR="00183889" w:rsidRDefault="00000000">
                          <w:pPr>
                            <w:pStyle w:val="aff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in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ZCWvSzUCAABnBAAADgAAAAAAAAABACAAAAAfAQAAZHJzL2Uyb0RvYy54bWxQ&#10;SwUGAAAAAAYABgBZAQAAxgUAAAAA&#10;">
              <v:fill on="f" focussize="0,0"/>
              <v:stroke on="f" weight="0.5pt"/>
              <v:imagedata o:title=""/>
              <o:lock v:ext="edit" aspectratio="f"/>
              <v:textbox inset="0mm,0mm,0mm,0mm" style="mso-fit-shape-to-text:t;">
                <w:txbxContent>
                  <w:p w14:paraId="25147598">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0E0" w14:textId="77777777" w:rsidR="00183889" w:rsidRDefault="00000000">
    <w:pPr>
      <w:pStyle w:val="affe"/>
    </w:pPr>
    <w:r>
      <w:rPr>
        <w:noProof/>
      </w:rPr>
      <mc:AlternateContent>
        <mc:Choice Requires="wps">
          <w:drawing>
            <wp:anchor distT="0" distB="0" distL="114300" distR="114300" simplePos="0" relativeHeight="251664384" behindDoc="0" locked="0" layoutInCell="1" allowOverlap="1" wp14:anchorId="7334BD9B" wp14:editId="495AE48F">
              <wp:simplePos x="0" y="0"/>
              <wp:positionH relativeFrom="margin">
                <wp:align>right</wp:align>
              </wp:positionH>
              <wp:positionV relativeFrom="paragraph">
                <wp:posOffset>-3175</wp:posOffset>
              </wp:positionV>
              <wp:extent cx="6226175" cy="186690"/>
              <wp:effectExtent l="0" t="0" r="0" b="0"/>
              <wp:wrapNone/>
              <wp:docPr id="8" name="文本框 8"/>
              <wp:cNvGraphicFramePr/>
              <a:graphic xmlns:a="http://schemas.openxmlformats.org/drawingml/2006/main">
                <a:graphicData uri="http://schemas.microsoft.com/office/word/2010/wordprocessingShape">
                  <wps:wsp>
                    <wps:cNvSpPr txBox="1"/>
                    <wps:spPr>
                      <a:xfrm>
                        <a:off x="0" y="0"/>
                        <a:ext cx="6226343" cy="18648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1247C" w14:textId="77777777" w:rsidR="00183889" w:rsidRDefault="00000000">
                          <w:pPr>
                            <w:pStyle w:val="aff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top:-0.25pt;height:14.7pt;width:490.25pt;mso-position-horizontal:right;mso-position-horizontal-relative:margin;z-index:251664384;mso-width-relative:page;mso-height-relative:page;" filled="f" stroked="f" coordsize="21600,21600" o:gfxdata="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EjA43VAAAABQEAAA8AAAAAAAAAAQAgAAAAIgAAAGRycy9kb3ducmV2LnhtbFBL&#10;AQIUABQAAAAIAIdO4kAGFaUfMgIAAFYEAAAOAAAAAAAAAAEAIAAAACQBAABkcnMvZTJvRG9jLnht&#10;bFBLBQYAAAAABgAGAFkBAADIBQAAAAA=&#10;">
              <v:fill on="f" focussize="0,0"/>
              <v:stroke on="f" weight="0.5pt"/>
              <v:imagedata o:title=""/>
              <o:lock v:ext="edit" aspectratio="f"/>
              <v:textbox inset="0mm,0mm,0mm,0mm">
                <w:txbxContent>
                  <w:p w14:paraId="7E181023">
                    <w:pPr>
                      <w:pStyle w:val="21"/>
                    </w:pPr>
                    <w:r>
                      <w:fldChar w:fldCharType="begin"/>
                    </w:r>
                    <w:r>
                      <w:instrText xml:space="preserve"> PAGE  \* MERGEFORMAT </w:instrText>
                    </w:r>
                    <w:r>
                      <w:fldChar w:fldCharType="separate"/>
                    </w:r>
                    <w:r>
                      <w:t>1</w:t>
                    </w:r>
                    <w:r>
                      <w:fldChar w:fldCharType="end"/>
                    </w:r>
                  </w:p>
                </w:txbxContent>
              </v:textbox>
            </v:shape>
          </w:pict>
        </mc:Fallback>
      </mc:AlternateContent>
    </w:r>
    <w:sdt>
      <w:sdtPr>
        <w:id w:val="1241832669"/>
        <w:showingPlcHdr/>
      </w:sdtPr>
      <w:sdtContent>
        <w:r>
          <w:rPr>
            <w:rFonts w:hint="eastAsia"/>
          </w:rPr>
          <w:t xml:space="preserve">     </w:t>
        </w:r>
      </w:sdtContent>
    </w:sdt>
  </w:p>
  <w:p w14:paraId="289338E5" w14:textId="77777777" w:rsidR="00183889" w:rsidRDefault="00183889">
    <w:pPr>
      <w:pStyle w:val="affff1"/>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D372" w14:textId="77777777" w:rsidR="00183889" w:rsidRDefault="00000000">
    <w:pPr>
      <w:pStyle w:val="affe"/>
    </w:pPr>
    <w:r>
      <w:rPr>
        <w:noProof/>
      </w:rPr>
      <mc:AlternateContent>
        <mc:Choice Requires="wps">
          <w:drawing>
            <wp:anchor distT="0" distB="0" distL="114300" distR="114300" simplePos="0" relativeHeight="251671552" behindDoc="0" locked="0" layoutInCell="1" allowOverlap="1" wp14:anchorId="3EFF2887" wp14:editId="5DC29011">
              <wp:simplePos x="0" y="0"/>
              <wp:positionH relativeFrom="margin">
                <wp:align>right</wp:align>
              </wp:positionH>
              <wp:positionV relativeFrom="paragraph">
                <wp:posOffset>-3175</wp:posOffset>
              </wp:positionV>
              <wp:extent cx="6226175" cy="18669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226343" cy="18648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CB208F" w14:textId="77777777" w:rsidR="00183889" w:rsidRDefault="00000000">
                          <w:pPr>
                            <w:pStyle w:val="aff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top:-0.25pt;height:14.7pt;width:490.25pt;mso-position-horizontal:right;mso-position-horizontal-relative:margin;z-index:251671552;mso-width-relative:page;mso-height-relative:page;" filled="f" stroked="f" coordsize="21600,21600" o:gfxdata="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RIwON1QAAAAUBAAAPAAAAAAAAAAEAIAAAACIAAABkcnMvZG93bnJldi54bWxQ&#10;SwECFAAUAAAACACHTuJA7ii9czMCAABWBAAADgAAAAAAAAABACAAAAAkAQAAZHJzL2Uyb0RvYy54&#10;bWxQSwUGAAAAAAYABgBZAQAAyQUAAAAA&#10;">
              <v:fill on="f" focussize="0,0"/>
              <v:stroke on="f" weight="0.5pt"/>
              <v:imagedata o:title=""/>
              <o:lock v:ext="edit" aspectratio="f"/>
              <v:textbox inset="0mm,0mm,0mm,0mm">
                <w:txbxContent>
                  <w:p w14:paraId="45775264">
                    <w:pPr>
                      <w:pStyle w:val="21"/>
                    </w:pPr>
                    <w:r>
                      <w:fldChar w:fldCharType="begin"/>
                    </w:r>
                    <w:r>
                      <w:instrText xml:space="preserve"> PAGE  \* MERGEFORMAT </w:instrText>
                    </w:r>
                    <w:r>
                      <w:fldChar w:fldCharType="separate"/>
                    </w:r>
                    <w:r>
                      <w:t>1</w:t>
                    </w:r>
                    <w:r>
                      <w:fldChar w:fldCharType="end"/>
                    </w:r>
                  </w:p>
                </w:txbxContent>
              </v:textbox>
            </v:shape>
          </w:pict>
        </mc:Fallback>
      </mc:AlternateContent>
    </w:r>
    <w:sdt>
      <w:sdtPr>
        <w:id w:val="147463046"/>
        <w:showingPlcHdr/>
      </w:sdtPr>
      <w:sdtContent>
        <w:r>
          <w:rPr>
            <w:rFonts w:hint="eastAsia"/>
          </w:rPr>
          <w:t xml:space="preserve">     </w:t>
        </w:r>
      </w:sdtContent>
    </w:sdt>
  </w:p>
  <w:p w14:paraId="2367A564" w14:textId="77777777" w:rsidR="00183889" w:rsidRDefault="00183889">
    <w:pPr>
      <w:pStyle w:val="affff1"/>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10D2" w14:textId="77777777" w:rsidR="00183889" w:rsidRDefault="00000000">
    <w:pPr>
      <w:pStyle w:val="affe"/>
      <w:jc w:val="left"/>
    </w:pPr>
    <w:r>
      <w:rPr>
        <w:noProof/>
      </w:rPr>
      <mc:AlternateContent>
        <mc:Choice Requires="wps">
          <w:drawing>
            <wp:anchor distT="0" distB="0" distL="114300" distR="114300" simplePos="0" relativeHeight="251665408" behindDoc="0" locked="0" layoutInCell="1" allowOverlap="1" wp14:anchorId="0C1DD1E4" wp14:editId="6F09D903">
              <wp:simplePos x="0" y="0"/>
              <wp:positionH relativeFrom="margin">
                <wp:align>inside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8502"/>
                          </w:sdtPr>
                          <w:sdtContent>
                            <w:p w14:paraId="55A29966" w14:textId="77777777" w:rsidR="00183889" w:rsidRDefault="00000000">
                              <w:pPr>
                                <w:pStyle w:val="affe"/>
                                <w:jc w:val="left"/>
                              </w:pPr>
                              <w:r>
                                <w:fldChar w:fldCharType="begin"/>
                              </w:r>
                              <w:r>
                                <w:instrText>PAGE   \* MERGEFORMAT</w:instrText>
                              </w:r>
                              <w:r>
                                <w:fldChar w:fldCharType="separate"/>
                              </w:r>
                              <w:r>
                                <w:rPr>
                                  <w:lang w:val="zh-CN"/>
                                </w:rPr>
                                <w:t>2</w:t>
                              </w:r>
                              <w:r>
                                <w:fldChar w:fldCharType="end"/>
                              </w:r>
                            </w:p>
                          </w:sdtContent>
                        </w:sdt>
                        <w:p w14:paraId="59E3BD96" w14:textId="77777777" w:rsidR="00183889" w:rsidRDefault="00183889">
                          <w:pPr>
                            <w:pStyle w:val="aff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in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sdt>
                    <w:sdtPr>
                      <w:id w:val="147458502"/>
                    </w:sdtPr>
                    <w:sdtContent>
                      <w:p w14:paraId="58211CEB">
                        <w:pPr>
                          <w:pStyle w:val="21"/>
                          <w:jc w:val="left"/>
                        </w:pPr>
                        <w:r>
                          <w:fldChar w:fldCharType="begin"/>
                        </w:r>
                        <w:r>
                          <w:instrText xml:space="preserve">PAGE   \* MERGEFORMAT</w:instrText>
                        </w:r>
                        <w:r>
                          <w:fldChar w:fldCharType="separate"/>
                        </w:r>
                        <w:r>
                          <w:rPr>
                            <w:lang w:val="zh-CN"/>
                          </w:rPr>
                          <w:t>2</w:t>
                        </w:r>
                        <w:r>
                          <w:fldChar w:fldCharType="end"/>
                        </w:r>
                      </w:p>
                    </w:sdtContent>
                  </w:sdt>
                  <w:p w14:paraId="095F35B9">
                    <w:pPr>
                      <w:pStyle w:val="13"/>
                    </w:pPr>
                  </w:p>
                </w:txbxContent>
              </v:textbox>
            </v:shape>
          </w:pict>
        </mc:Fallback>
      </mc:AlternateContent>
    </w:r>
  </w:p>
  <w:p w14:paraId="72603BD3" w14:textId="77777777" w:rsidR="00183889" w:rsidRDefault="00183889">
    <w:pPr>
      <w:pStyle w:val="aff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965A" w14:textId="77777777" w:rsidR="00183889" w:rsidRDefault="00000000">
    <w:pPr>
      <w:pStyle w:val="affe"/>
      <w:jc w:val="left"/>
    </w:pPr>
    <w:r>
      <w:rPr>
        <w:noProof/>
      </w:rPr>
      <mc:AlternateContent>
        <mc:Choice Requires="wps">
          <w:drawing>
            <wp:anchor distT="0" distB="0" distL="114300" distR="114300" simplePos="0" relativeHeight="251667456" behindDoc="0" locked="0" layoutInCell="1" allowOverlap="1" wp14:anchorId="67D74957" wp14:editId="4925752F">
              <wp:simplePos x="0" y="0"/>
              <wp:positionH relativeFrom="margin">
                <wp:align>inside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3536"/>
                          </w:sdtPr>
                          <w:sdtContent>
                            <w:p w14:paraId="011A83B4" w14:textId="77777777" w:rsidR="00183889" w:rsidRDefault="00000000">
                              <w:pPr>
                                <w:pStyle w:val="affe"/>
                                <w:jc w:val="left"/>
                              </w:pPr>
                              <w:r>
                                <w:fldChar w:fldCharType="begin"/>
                              </w:r>
                              <w:r>
                                <w:instrText>PAGE   \* MERGEFORMAT</w:instrText>
                              </w:r>
                              <w:r>
                                <w:fldChar w:fldCharType="separate"/>
                              </w:r>
                              <w:r>
                                <w:rPr>
                                  <w:lang w:val="zh-CN"/>
                                </w:rPr>
                                <w:t>2</w:t>
                              </w:r>
                              <w:r>
                                <w:fldChar w:fldCharType="end"/>
                              </w:r>
                            </w:p>
                          </w:sdtContent>
                        </w:sdt>
                        <w:p w14:paraId="713B3CE5" w14:textId="77777777" w:rsidR="00183889" w:rsidRDefault="00183889">
                          <w:pPr>
                            <w:pStyle w:val="aff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in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sdt>
                    <w:sdtPr>
                      <w:id w:val="147453536"/>
                    </w:sdtPr>
                    <w:sdtContent>
                      <w:p w14:paraId="043D255B">
                        <w:pPr>
                          <w:pStyle w:val="21"/>
                          <w:jc w:val="left"/>
                        </w:pPr>
                        <w:r>
                          <w:fldChar w:fldCharType="begin"/>
                        </w:r>
                        <w:r>
                          <w:instrText xml:space="preserve">PAGE   \* MERGEFORMAT</w:instrText>
                        </w:r>
                        <w:r>
                          <w:fldChar w:fldCharType="separate"/>
                        </w:r>
                        <w:r>
                          <w:rPr>
                            <w:lang w:val="zh-CN"/>
                          </w:rPr>
                          <w:t>2</w:t>
                        </w:r>
                        <w:r>
                          <w:fldChar w:fldCharType="end"/>
                        </w:r>
                      </w:p>
                    </w:sdtContent>
                  </w:sdt>
                  <w:p w14:paraId="38CED313">
                    <w:pPr>
                      <w:pStyle w:val="13"/>
                    </w:pPr>
                  </w:p>
                </w:txbxContent>
              </v:textbox>
            </v:shape>
          </w:pict>
        </mc:Fallback>
      </mc:AlternateContent>
    </w:r>
  </w:p>
  <w:p w14:paraId="452D03BD" w14:textId="77777777" w:rsidR="00183889" w:rsidRDefault="00183889">
    <w:pPr>
      <w:pStyle w:val="aff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086D" w14:textId="77777777" w:rsidR="00183889" w:rsidRDefault="00000000">
    <w:pPr>
      <w:pStyle w:val="affe"/>
    </w:pPr>
    <w:r>
      <w:rPr>
        <w:noProof/>
      </w:rPr>
      <mc:AlternateContent>
        <mc:Choice Requires="wps">
          <w:drawing>
            <wp:anchor distT="0" distB="0" distL="114300" distR="114300" simplePos="0" relativeHeight="251666432" behindDoc="0" locked="0" layoutInCell="1" allowOverlap="1" wp14:anchorId="3D0D591A" wp14:editId="442009CB">
              <wp:simplePos x="0" y="0"/>
              <wp:positionH relativeFrom="margin">
                <wp:align>right</wp:align>
              </wp:positionH>
              <wp:positionV relativeFrom="paragraph">
                <wp:posOffset>-3175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6705D" w14:textId="77777777" w:rsidR="00183889" w:rsidRDefault="00000000">
                          <w:pPr>
                            <w:pStyle w:val="aff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25pt;height:144pt;width:144pt;mso-position-horizontal:right;mso-position-horizontal-relative:margin;mso-wrap-style:none;z-index:251666432;mso-width-relative:page;mso-height-relative:page;" filled="f" stroked="f" coordsize="21600,21600" o:gfxdata="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wGc9bNMAAAAGAQAADwAAAAAAAAABACAAAAAiAAAAZHJzL2Rvd25yZXYueG1sUEsBAhQAFAAAAAgA&#10;h07iQMrd1wwqAgAAVwQAAA4AAAAAAAAAAQAgAAAAIgEAAGRycy9lMm9Eb2MueG1sUEsFBgAAAAAG&#10;AAYAWQEAAL4FAAAAAA==&#10;">
              <v:fill on="f" focussize="0,0"/>
              <v:stroke on="f" weight="0.5pt"/>
              <v:imagedata o:title=""/>
              <o:lock v:ext="edit" aspectratio="f"/>
              <v:textbox inset="0mm,0mm,0mm,0mm" style="mso-fit-shape-to-text:t;">
                <w:txbxContent>
                  <w:p w14:paraId="1E8E496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AC771" w14:textId="77777777" w:rsidR="002B0AAD" w:rsidRDefault="002B0AAD">
      <w:r>
        <w:separator/>
      </w:r>
    </w:p>
  </w:footnote>
  <w:footnote w:type="continuationSeparator" w:id="0">
    <w:p w14:paraId="25DF0134" w14:textId="77777777" w:rsidR="002B0AAD" w:rsidRDefault="002B0AAD">
      <w:r>
        <w:continuationSeparator/>
      </w:r>
    </w:p>
  </w:footnote>
  <w:footnote w:id="1">
    <w:p w14:paraId="1FC1CD29" w14:textId="77777777" w:rsidR="00183889" w:rsidRDefault="00000000">
      <w:pPr>
        <w:pStyle w:val="af0"/>
      </w:pPr>
      <w:r>
        <w:rPr>
          <w:rStyle w:val="affff0"/>
        </w:rPr>
        <w:footnoteRef/>
      </w:r>
      <w:r>
        <w:rPr>
          <w:rFonts w:hint="eastAsia"/>
        </w:rPr>
        <w:t>可回收物智能回收相关排放因子为统货使用的排放因子。</w:t>
      </w:r>
      <w:r>
        <w:t>目前智能回收箱</w:t>
      </w:r>
      <w:r>
        <w:rPr>
          <w:rFonts w:hint="eastAsia"/>
        </w:rPr>
        <w:t>对</w:t>
      </w:r>
      <w:r>
        <w:t>可回收物</w:t>
      </w:r>
      <w:r>
        <w:rPr>
          <w:rFonts w:hint="eastAsia"/>
        </w:rPr>
        <w:t>实行</w:t>
      </w:r>
      <w:r>
        <w:t>统货回收，箱体内不做分类处理。</w:t>
      </w:r>
      <w:r>
        <w:rPr>
          <w:rFonts w:hint="eastAsia"/>
        </w:rPr>
        <w:t>智能回收箱所收集的可回收物主要由这些品类组成：纸制品、塑料品（具体材质为PP、PET和HDPE居多）、金属品（具体材质为钢铁、铝和铜居多）和纺织品。考虑数据可得性并</w:t>
      </w:r>
      <w:r>
        <w:t>遵循保守性原则，排放因子推荐值选取</w:t>
      </w:r>
      <w:r>
        <w:rPr>
          <w:rFonts w:hint="eastAsia"/>
        </w:rPr>
        <w:t>智能回收箱所收集的主要可回收物品类</w:t>
      </w:r>
      <w:r>
        <w:t>中减排因子最低品类对应的排放因子。经企业调研、文献研究及各品类可回收物减排因子的测算，本方法学确定废旧纸制品的减排因子为所涉可回收物</w:t>
      </w:r>
      <w:r>
        <w:rPr>
          <w:rFonts w:hint="eastAsia"/>
        </w:rPr>
        <w:t>品类</w:t>
      </w:r>
      <w:r>
        <w:t>中的最小值，据此，将废旧纸制品作为核心研究对象，重点明确其减排量计算方法及对应因子取值。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0323" w14:textId="77777777" w:rsidR="00183889" w:rsidRDefault="00183889">
    <w:pPr>
      <w:pStyle w:val="affffb"/>
      <w:rPr>
        <w:rFonts w:hAnsi="黑体"/>
      </w:rPr>
    </w:pPr>
  </w:p>
  <w:p w14:paraId="34B100E0" w14:textId="77777777" w:rsidR="00183889" w:rsidRDefault="00183889"/>
  <w:p w14:paraId="057B5CD5" w14:textId="77777777" w:rsidR="00183889" w:rsidRDefault="00183889">
    <w:pPr>
      <w:pStyle w:val="aff9"/>
    </w:pPr>
  </w:p>
  <w:p w14:paraId="68A5077B" w14:textId="77777777" w:rsidR="00183889" w:rsidRDefault="00183889">
    <w:pPr>
      <w:pStyle w:val="affffb"/>
      <w:rPr>
        <w:rFonts w:hAnsi="黑体"/>
      </w:rPr>
    </w:pPr>
  </w:p>
  <w:p w14:paraId="1E1CEB0D" w14:textId="77777777" w:rsidR="00183889" w:rsidRDefault="00183889">
    <w:pPr>
      <w:pStyle w:val="affffb"/>
      <w:rPr>
        <w:rFonts w:hAnsi="黑体"/>
      </w:rPr>
    </w:pPr>
  </w:p>
  <w:p w14:paraId="567224BE" w14:textId="77777777" w:rsidR="00183889" w:rsidRDefault="00000000">
    <w:pPr>
      <w:pStyle w:val="affffb"/>
      <w:rPr>
        <w:rFonts w:hAnsi="黑体"/>
      </w:rPr>
    </w:pPr>
    <w:r>
      <w:rPr>
        <w:rFonts w:hAnsi="黑体" w:hint="eastAsia"/>
      </w:rPr>
      <w:t>公共出行碳普惠方法学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FB42" w14:textId="77777777" w:rsidR="00183889" w:rsidRDefault="002B0AAD">
    <w:pPr>
      <w:pStyle w:val="afff0"/>
    </w:pPr>
    <w:r>
      <w:pict w14:anchorId="526EDF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4161890" o:spid="_x0000_s1026" type="#_x0000_t136" alt="" style="position:absolute;margin-left:0;margin-top:0;width:565.2pt;height:94.2pt;rotation:315;z-index:-251655168;mso-wrap-edited:f;mso-width-percent:0;mso-height-percent:0;mso-position-horizontal:center;mso-position-horizontal-relative:margin;mso-position-vertical:center;mso-position-vertical-relative:margin;mso-width-percent:0;mso-height-percent:0;mso-width-relative:page;mso-height-relative:page" o:allowincell="f" fillcolor="silver" stroked="f">
          <v:fill opacity=".5"/>
          <v:textpath style="font-family:&quot;宋体&quot;;font-size:1pt" fitpath="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72B0" w14:textId="77777777" w:rsidR="00183889" w:rsidRDefault="00000000">
    <w:pPr>
      <w:pStyle w:val="affff2"/>
    </w:pPr>
    <w:r>
      <w:rPr>
        <w:rFonts w:hint="eastAsia"/>
      </w:rPr>
      <w:t>深圳市可回收物智能回收</w:t>
    </w:r>
  </w:p>
  <w:p w14:paraId="483A7E2A" w14:textId="77777777" w:rsidR="00183889" w:rsidRDefault="00183889"/>
  <w:p w14:paraId="0706DBE4" w14:textId="77777777" w:rsidR="00183889" w:rsidRDefault="00183889"/>
  <w:p w14:paraId="2D2E6A02" w14:textId="77777777" w:rsidR="00183889" w:rsidRDefault="00183889"/>
  <w:p w14:paraId="68A5A0B2" w14:textId="77777777" w:rsidR="00183889" w:rsidRDefault="00000000">
    <w:pPr>
      <w:pStyle w:val="affff2"/>
    </w:pPr>
    <w:r>
      <w:rPr>
        <w:rFonts w:hint="eastAsia"/>
      </w:rPr>
      <w:t>碳普惠方法学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8534" w14:textId="77777777" w:rsidR="00183889" w:rsidRDefault="00183889">
    <w:pPr>
      <w:pStyle w:val="afff0"/>
      <w:tabs>
        <w:tab w:val="center" w:pos="4154"/>
        <w:tab w:val="right" w:pos="8306"/>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7E44" w14:textId="77777777" w:rsidR="00183889" w:rsidRDefault="002B0AAD">
    <w:pPr>
      <w:pStyle w:val="afff0"/>
    </w:pPr>
    <w:r>
      <w:pict w14:anchorId="2D0BD4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4161893" o:spid="_x0000_s1025" type="#_x0000_t136" alt="" style="position:absolute;margin-left:0;margin-top:0;width:565.2pt;height:94.2pt;rotation:315;z-index:-251654144;mso-wrap-edited:f;mso-width-percent:0;mso-height-percent:0;mso-position-horizontal:center;mso-position-horizontal-relative:margin;mso-position-vertical:center;mso-position-vertical-relative:margin;mso-width-percent:0;mso-height-percent:0;mso-width-relative:page;mso-height-relative:page" o:allowincell="f" fillcolor="silver" stroked="f">
          <v:fill opacity=".5"/>
          <v:textpath style="font-family:&quot;宋体&quot;;font-size:1pt" fitpath="t" string="CONFIDENTIAL"/>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48BD" w14:textId="77777777" w:rsidR="00183889" w:rsidRDefault="00000000">
    <w:pPr>
      <w:pStyle w:val="affff2"/>
    </w:pPr>
    <w:r>
      <w:rPr>
        <w:rFonts w:hint="eastAsia"/>
      </w:rPr>
      <w:t>深圳市生活垃圾可回收物智能回收再利用碳普惠方法学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6709" w14:textId="77777777" w:rsidR="00183889" w:rsidRDefault="00000000">
    <w:pPr>
      <w:pStyle w:val="afff0"/>
      <w:tabs>
        <w:tab w:val="center" w:pos="4154"/>
        <w:tab w:val="right" w:pos="8306"/>
      </w:tabs>
    </w:pPr>
    <w:r>
      <w:rPr>
        <w:rFonts w:hint="eastAsia"/>
      </w:rPr>
      <w:t>深圳市可回收物智能回收碳普惠方法学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4438" w14:textId="77777777" w:rsidR="00183889" w:rsidRDefault="00000000">
    <w:pPr>
      <w:pStyle w:val="afff0"/>
    </w:pPr>
    <w:r>
      <w:rPr>
        <w:rFonts w:hint="eastAsia"/>
      </w:rPr>
      <w:t>深圳市生活垃圾可回收物智能回收再利用碳普惠方法学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8090A6"/>
    <w:multiLevelType w:val="singleLevel"/>
    <w:tmpl w:val="838090A6"/>
    <w:lvl w:ilvl="0">
      <w:start w:val="1"/>
      <w:numFmt w:val="lowerLetter"/>
      <w:suff w:val="nothing"/>
      <w:lvlText w:val="%1）"/>
      <w:lvlJc w:val="left"/>
    </w:lvl>
  </w:abstractNum>
  <w:abstractNum w:abstractNumId="1" w15:restartNumberingAfterBreak="0">
    <w:nsid w:val="B8FD5666"/>
    <w:multiLevelType w:val="singleLevel"/>
    <w:tmpl w:val="B8FD5666"/>
    <w:lvl w:ilvl="0">
      <w:start w:val="1"/>
      <w:numFmt w:val="decimal"/>
      <w:suff w:val="space"/>
      <w:lvlText w:val="[%1]"/>
      <w:lvlJc w:val="left"/>
    </w:lvl>
  </w:abstractNum>
  <w:abstractNum w:abstractNumId="2"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D983844"/>
    <w:multiLevelType w:val="multilevel"/>
    <w:tmpl w:val="0D983844"/>
    <w:lvl w:ilvl="0">
      <w:start w:val="1"/>
      <w:numFmt w:val="decimal"/>
      <w:pStyle w:val="a2"/>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15:restartNumberingAfterBreak="0">
    <w:nsid w:val="0DDE2B46"/>
    <w:multiLevelType w:val="multilevel"/>
    <w:tmpl w:val="0DDE2B46"/>
    <w:lvl w:ilvl="0">
      <w:start w:val="1"/>
      <w:numFmt w:val="lowerLetter"/>
      <w:pStyle w:val="a3"/>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7" w15:restartNumberingAfterBreak="0">
    <w:nsid w:val="1DBF583A"/>
    <w:multiLevelType w:val="multilevel"/>
    <w:tmpl w:val="1DBF583A"/>
    <w:lvl w:ilvl="0">
      <w:start w:val="1"/>
      <w:numFmt w:val="decimal"/>
      <w:pStyle w:val="a4"/>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15:restartNumberingAfterBreak="0">
    <w:nsid w:val="1FC91163"/>
    <w:multiLevelType w:val="multilevel"/>
    <w:tmpl w:val="1FC91163"/>
    <w:lvl w:ilvl="0">
      <w:start w:val="1"/>
      <w:numFmt w:val="decimal"/>
      <w:pStyle w:val="a5"/>
      <w:suff w:val="nothing"/>
      <w:lvlText w:val="%1　"/>
      <w:lvlJc w:val="left"/>
      <w:pPr>
        <w:ind w:left="0" w:firstLine="0"/>
      </w:pPr>
      <w:rPr>
        <w:rFonts w:ascii="黑体" w:eastAsia="黑体" w:hAnsi="Times New Roman" w:hint="eastAsia"/>
        <w:b w:val="0"/>
        <w:i w:val="0"/>
        <w:sz w:val="21"/>
        <w:szCs w:val="21"/>
      </w:rPr>
    </w:lvl>
    <w:lvl w:ilvl="1">
      <w:start w:val="1"/>
      <w:numFmt w:val="decimal"/>
      <w:pStyle w:val="a6"/>
      <w:suff w:val="nothing"/>
      <w:lvlText w:val="%1.%2　"/>
      <w:lvlJc w:val="left"/>
      <w:pPr>
        <w:ind w:left="993"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7"/>
      <w:suff w:val="nothing"/>
      <w:lvlText w:val="%1.%2.%3　"/>
      <w:lvlJc w:val="left"/>
      <w:pPr>
        <w:ind w:left="568"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22827D5B"/>
    <w:multiLevelType w:val="multilevel"/>
    <w:tmpl w:val="22827D5B"/>
    <w:lvl w:ilvl="0">
      <w:start w:val="1"/>
      <w:numFmt w:val="none"/>
      <w:pStyle w:val="aa"/>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0" w15:restartNumberingAfterBreak="0">
    <w:nsid w:val="2A8F7113"/>
    <w:multiLevelType w:val="multilevel"/>
    <w:tmpl w:val="2A8F7113"/>
    <w:lvl w:ilvl="0">
      <w:start w:val="1"/>
      <w:numFmt w:val="upperLetter"/>
      <w:pStyle w:val="ab"/>
      <w:suff w:val="space"/>
      <w:lvlText w:val="%1"/>
      <w:lvlJc w:val="left"/>
      <w:pPr>
        <w:ind w:left="623" w:hanging="425"/>
      </w:pPr>
      <w:rPr>
        <w:rFonts w:hint="eastAsia"/>
      </w:rPr>
    </w:lvl>
    <w:lvl w:ilvl="1">
      <w:start w:val="1"/>
      <w:numFmt w:val="decimal"/>
      <w:pStyle w:val="ac"/>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1" w15:restartNumberingAfterBreak="0">
    <w:nsid w:val="2C5917C3"/>
    <w:multiLevelType w:val="multilevel"/>
    <w:tmpl w:val="2C5917C3"/>
    <w:lvl w:ilvl="0">
      <w:start w:val="1"/>
      <w:numFmt w:val="none"/>
      <w:pStyle w:val="ad"/>
      <w:suff w:val="nothing"/>
      <w:lvlText w:val="%1——"/>
      <w:lvlJc w:val="left"/>
      <w:pPr>
        <w:ind w:left="833" w:hanging="408"/>
      </w:pPr>
      <w:rPr>
        <w:rFonts w:hint="eastAsia"/>
      </w:rPr>
    </w:lvl>
    <w:lvl w:ilvl="1">
      <w:start w:val="1"/>
      <w:numFmt w:val="bullet"/>
      <w:pStyle w:val="ae"/>
      <w:lvlText w:val=""/>
      <w:lvlJc w:val="left"/>
      <w:pPr>
        <w:tabs>
          <w:tab w:val="left" w:pos="760"/>
        </w:tabs>
        <w:ind w:left="1264" w:hanging="413"/>
      </w:pPr>
      <w:rPr>
        <w:rFonts w:ascii="Symbol" w:hAnsi="Symbol" w:hint="default"/>
        <w:color w:val="auto"/>
      </w:rPr>
    </w:lvl>
    <w:lvl w:ilvl="2">
      <w:start w:val="1"/>
      <w:numFmt w:val="bullet"/>
      <w:pStyle w:val="af"/>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D733618"/>
    <w:multiLevelType w:val="multilevel"/>
    <w:tmpl w:val="3D733618"/>
    <w:lvl w:ilvl="0">
      <w:start w:val="1"/>
      <w:numFmt w:val="decimal"/>
      <w:pStyle w:val="af0"/>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3" w15:restartNumberingAfterBreak="0">
    <w:nsid w:val="44C50F90"/>
    <w:multiLevelType w:val="multilevel"/>
    <w:tmpl w:val="44C50F90"/>
    <w:lvl w:ilvl="0">
      <w:start w:val="1"/>
      <w:numFmt w:val="lowerLetter"/>
      <w:pStyle w:val="af1"/>
      <w:lvlText w:val="%1)"/>
      <w:lvlJc w:val="left"/>
      <w:pPr>
        <w:tabs>
          <w:tab w:val="left" w:pos="840"/>
        </w:tabs>
        <w:ind w:left="839" w:hanging="419"/>
      </w:pPr>
      <w:rPr>
        <w:rFonts w:ascii="宋体" w:eastAsia="宋体" w:hint="eastAsia"/>
        <w:b w:val="0"/>
        <w:i w:val="0"/>
        <w:sz w:val="21"/>
        <w:szCs w:val="21"/>
      </w:rPr>
    </w:lvl>
    <w:lvl w:ilvl="1">
      <w:start w:val="1"/>
      <w:numFmt w:val="decimal"/>
      <w:pStyle w:val="af2"/>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5" w15:restartNumberingAfterBreak="0">
    <w:nsid w:val="54BE1EA1"/>
    <w:multiLevelType w:val="multilevel"/>
    <w:tmpl w:val="54BE1EA1"/>
    <w:lvl w:ilvl="0">
      <w:start w:val="1"/>
      <w:numFmt w:val="upperLetter"/>
      <w:suff w:val="nothing"/>
      <w:lvlText w:val="附　录　%1"/>
      <w:lvlJc w:val="left"/>
      <w:pPr>
        <w:ind w:left="0" w:firstLine="0"/>
      </w:pPr>
      <w:rPr>
        <w:rFonts w:ascii="黑体" w:eastAsia="黑体" w:hAnsi="Times New Roman" w:cs="黑体" w:hint="eastAsia"/>
        <w:b w:val="0"/>
        <w:i w:val="0"/>
        <w:spacing w:val="0"/>
        <w:sz w:val="21"/>
        <w:szCs w:val="21"/>
      </w:rPr>
    </w:lvl>
    <w:lvl w:ilvl="1">
      <w:start w:val="1"/>
      <w:numFmt w:val="decimal"/>
      <w:suff w:val="nothing"/>
      <w:lvlText w:val="%1.%2　"/>
      <w:lvlJc w:val="left"/>
      <w:pPr>
        <w:ind w:left="0" w:firstLine="0"/>
      </w:pPr>
      <w:rPr>
        <w:rFonts w:ascii="黑体" w:eastAsia="黑体" w:hAnsi="Times New Roman" w:cs="黑体" w:hint="eastAsia"/>
        <w:b w:val="0"/>
        <w:i w:val="0"/>
        <w:spacing w:val="0"/>
        <w:kern w:val="21"/>
        <w:sz w:val="21"/>
        <w:szCs w:val="21"/>
      </w:rPr>
    </w:lvl>
    <w:lvl w:ilvl="2">
      <w:start w:val="1"/>
      <w:numFmt w:val="decimal"/>
      <w:suff w:val="nothing"/>
      <w:lvlText w:val="%1.%2.%3　"/>
      <w:lvlJc w:val="left"/>
      <w:pPr>
        <w:ind w:left="0" w:firstLine="0"/>
      </w:pPr>
      <w:rPr>
        <w:rFonts w:ascii="黑体" w:eastAsia="黑体" w:hAnsi="Times New Roman" w:cs="黑体" w:hint="eastAsia"/>
        <w:b w:val="0"/>
        <w:i w:val="0"/>
        <w:sz w:val="21"/>
        <w:szCs w:val="21"/>
      </w:rPr>
    </w:lvl>
    <w:lvl w:ilvl="3">
      <w:start w:val="1"/>
      <w:numFmt w:val="decimal"/>
      <w:suff w:val="nothing"/>
      <w:lvlText w:val="%1.%2.%3.%4　"/>
      <w:lvlJc w:val="left"/>
      <w:pPr>
        <w:ind w:left="0" w:firstLine="0"/>
      </w:pPr>
      <w:rPr>
        <w:rFonts w:ascii="黑体" w:eastAsia="黑体" w:hAnsi="Times New Roman" w:cs="黑体" w:hint="eastAsia"/>
        <w:b w:val="0"/>
        <w:i w:val="0"/>
        <w:sz w:val="21"/>
        <w:szCs w:val="21"/>
      </w:rPr>
    </w:lvl>
    <w:lvl w:ilvl="4">
      <w:start w:val="1"/>
      <w:numFmt w:val="decimal"/>
      <w:suff w:val="nothing"/>
      <w:lvlText w:val="%1.%2.%3.%4.%5　"/>
      <w:lvlJc w:val="left"/>
      <w:pPr>
        <w:ind w:left="0" w:firstLine="0"/>
      </w:pPr>
      <w:rPr>
        <w:rFonts w:ascii="黑体" w:eastAsia="黑体" w:hAnsi="Times New Roman" w:cs="黑体" w:hint="eastAsia"/>
        <w:b w:val="0"/>
        <w:i w:val="0"/>
        <w:sz w:val="21"/>
        <w:szCs w:val="21"/>
      </w:rPr>
    </w:lvl>
    <w:lvl w:ilvl="5">
      <w:start w:val="1"/>
      <w:numFmt w:val="decimal"/>
      <w:suff w:val="nothing"/>
      <w:lvlText w:val="%1.%2.%3.%4.%5.%6　"/>
      <w:lvlJc w:val="left"/>
      <w:pPr>
        <w:ind w:left="0" w:firstLine="0"/>
      </w:pPr>
      <w:rPr>
        <w:rFonts w:ascii="黑体" w:eastAsia="黑体" w:hAnsi="Times New Roman" w:cs="黑体" w:hint="eastAsia"/>
        <w:b w:val="0"/>
        <w:i w:val="0"/>
        <w:sz w:val="21"/>
        <w:szCs w:val="21"/>
      </w:rPr>
    </w:lvl>
    <w:lvl w:ilvl="6">
      <w:start w:val="1"/>
      <w:numFmt w:val="decimal"/>
      <w:suff w:val="nothing"/>
      <w:lvlText w:val="%1.%2.%3.%4.%5.%6.%7　"/>
      <w:lvlJc w:val="left"/>
      <w:pPr>
        <w:ind w:left="0" w:firstLine="0"/>
      </w:pPr>
      <w:rPr>
        <w:rFonts w:ascii="黑体" w:eastAsia="黑体" w:hAnsi="Times New Roman" w:cs="黑体" w:hint="eastAsia"/>
        <w:b w:val="0"/>
        <w:i w:val="0"/>
        <w:sz w:val="21"/>
        <w:szCs w:val="21"/>
      </w:rPr>
    </w:lvl>
    <w:lvl w:ilvl="7">
      <w:start w:val="1"/>
      <w:numFmt w:val="decimal"/>
      <w:lvlText w:val="%1.%2.%3.%4.%5.%6.%7.%8"/>
      <w:lvlJc w:val="left"/>
      <w:pPr>
        <w:tabs>
          <w:tab w:val="left" w:pos="4394"/>
        </w:tabs>
        <w:ind w:left="4394" w:hanging="1418"/>
      </w:pPr>
      <w:rPr>
        <w:rFonts w:ascii="宋体" w:eastAsia="宋体" w:hAnsi="宋体" w:cs="宋体" w:hint="eastAsia"/>
      </w:rPr>
    </w:lvl>
    <w:lvl w:ilvl="8">
      <w:start w:val="1"/>
      <w:numFmt w:val="decimal"/>
      <w:lvlText w:val="%1.%2.%3.%4.%5.%6.%7.%8.%9"/>
      <w:lvlJc w:val="left"/>
      <w:pPr>
        <w:tabs>
          <w:tab w:val="left" w:pos="5102"/>
        </w:tabs>
        <w:ind w:left="5102" w:hanging="1700"/>
      </w:pPr>
      <w:rPr>
        <w:rFonts w:ascii="宋体" w:eastAsia="宋体" w:hAnsi="宋体" w:cs="宋体" w:hint="eastAsia"/>
      </w:rPr>
    </w:lvl>
  </w:abstractNum>
  <w:abstractNum w:abstractNumId="16" w15:restartNumberingAfterBreak="0">
    <w:nsid w:val="60B55DC2"/>
    <w:multiLevelType w:val="multilevel"/>
    <w:tmpl w:val="60B55DC2"/>
    <w:lvl w:ilvl="0">
      <w:start w:val="1"/>
      <w:numFmt w:val="upperLetter"/>
      <w:pStyle w:val="af4"/>
      <w:lvlText w:val="%1"/>
      <w:lvlJc w:val="left"/>
      <w:pPr>
        <w:tabs>
          <w:tab w:val="left" w:pos="0"/>
        </w:tabs>
        <w:ind w:left="0" w:hanging="425"/>
      </w:pPr>
      <w:rPr>
        <w:rFonts w:hint="eastAsia"/>
      </w:rPr>
    </w:lvl>
    <w:lvl w:ilvl="1">
      <w:start w:val="1"/>
      <w:numFmt w:val="decimal"/>
      <w:pStyle w:val="af5"/>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7" w15:restartNumberingAfterBreak="0">
    <w:nsid w:val="646260FA"/>
    <w:multiLevelType w:val="multilevel"/>
    <w:tmpl w:val="646260FA"/>
    <w:lvl w:ilvl="0">
      <w:start w:val="1"/>
      <w:numFmt w:val="decimal"/>
      <w:pStyle w:val="af6"/>
      <w:suff w:val="nothing"/>
      <w:lvlText w:val="表%1　"/>
      <w:lvlJc w:val="left"/>
      <w:pPr>
        <w:ind w:left="312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57D3FBC"/>
    <w:multiLevelType w:val="multilevel"/>
    <w:tmpl w:val="657D3FBC"/>
    <w:lvl w:ilvl="0">
      <w:start w:val="1"/>
      <w:numFmt w:val="upperLetter"/>
      <w:pStyle w:val="af7"/>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8"/>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9"/>
      <w:suff w:val="nothing"/>
      <w:lvlText w:val="%1.%2.%3　"/>
      <w:lvlJc w:val="left"/>
      <w:pPr>
        <w:ind w:left="0" w:firstLine="0"/>
      </w:pPr>
      <w:rPr>
        <w:rFonts w:ascii="黑体" w:eastAsia="黑体" w:hAnsi="Times New Roman" w:hint="eastAsia"/>
        <w:b w:val="0"/>
        <w:i w:val="0"/>
        <w:sz w:val="21"/>
      </w:rPr>
    </w:lvl>
    <w:lvl w:ilvl="3">
      <w:start w:val="1"/>
      <w:numFmt w:val="decimal"/>
      <w:pStyle w:val="afa"/>
      <w:suff w:val="nothing"/>
      <w:lvlText w:val="%1.%2.%3.%4　"/>
      <w:lvlJc w:val="left"/>
      <w:pPr>
        <w:ind w:left="0" w:firstLine="0"/>
      </w:pPr>
      <w:rPr>
        <w:rFonts w:ascii="黑体" w:eastAsia="黑体" w:hAnsi="Times New Roman" w:hint="eastAsia"/>
        <w:b w:val="0"/>
        <w:i w:val="0"/>
        <w:sz w:val="21"/>
      </w:rPr>
    </w:lvl>
    <w:lvl w:ilvl="4">
      <w:start w:val="1"/>
      <w:numFmt w:val="decimal"/>
      <w:pStyle w:val="afb"/>
      <w:suff w:val="nothing"/>
      <w:lvlText w:val="%1.%2.%3.%4.%5　"/>
      <w:lvlJc w:val="left"/>
      <w:pPr>
        <w:ind w:left="0" w:firstLine="0"/>
      </w:pPr>
      <w:rPr>
        <w:rFonts w:ascii="黑体" w:eastAsia="黑体" w:hAnsi="Times New Roman" w:hint="eastAsia"/>
        <w:b w:val="0"/>
        <w:i w:val="0"/>
        <w:sz w:val="21"/>
      </w:rPr>
    </w:lvl>
    <w:lvl w:ilvl="5">
      <w:start w:val="1"/>
      <w:numFmt w:val="decimal"/>
      <w:pStyle w:val="afc"/>
      <w:suff w:val="nothing"/>
      <w:lvlText w:val="%1.%2.%3.%4.%5.%6　"/>
      <w:lvlJc w:val="left"/>
      <w:pPr>
        <w:ind w:left="0" w:firstLine="0"/>
      </w:pPr>
      <w:rPr>
        <w:rFonts w:ascii="黑体" w:eastAsia="黑体" w:hAnsi="Times New Roman" w:hint="eastAsia"/>
        <w:b w:val="0"/>
        <w:i w:val="0"/>
        <w:sz w:val="21"/>
      </w:rPr>
    </w:lvl>
    <w:lvl w:ilvl="6">
      <w:start w:val="1"/>
      <w:numFmt w:val="decimal"/>
      <w:pStyle w:val="afd"/>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15:restartNumberingAfterBreak="0">
    <w:nsid w:val="6D6C07CD"/>
    <w:multiLevelType w:val="multilevel"/>
    <w:tmpl w:val="6D6C07CD"/>
    <w:lvl w:ilvl="0">
      <w:start w:val="1"/>
      <w:numFmt w:val="lowerLetter"/>
      <w:pStyle w:val="afe"/>
      <w:lvlText w:val="%1)"/>
      <w:lvlJc w:val="left"/>
      <w:pPr>
        <w:tabs>
          <w:tab w:val="left" w:pos="839"/>
        </w:tabs>
        <w:ind w:left="839" w:hanging="419"/>
      </w:pPr>
      <w:rPr>
        <w:rFonts w:ascii="宋体" w:eastAsia="宋体" w:hint="eastAsia"/>
        <w:b w:val="0"/>
        <w:i w:val="0"/>
        <w:sz w:val="21"/>
      </w:rPr>
    </w:lvl>
    <w:lvl w:ilvl="1">
      <w:start w:val="1"/>
      <w:numFmt w:val="decimal"/>
      <w:pStyle w:val="aff"/>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0" w15:restartNumberingAfterBreak="0">
    <w:nsid w:val="6DBF04F4"/>
    <w:multiLevelType w:val="multilevel"/>
    <w:tmpl w:val="6DBF04F4"/>
    <w:lvl w:ilvl="0">
      <w:start w:val="1"/>
      <w:numFmt w:val="none"/>
      <w:pStyle w:val="aff0"/>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2025547041">
    <w:abstractNumId w:val="12"/>
  </w:num>
  <w:num w:numId="2" w16cid:durableId="298265724">
    <w:abstractNumId w:val="8"/>
  </w:num>
  <w:num w:numId="3" w16cid:durableId="39936598">
    <w:abstractNumId w:val="11"/>
  </w:num>
  <w:num w:numId="4" w16cid:durableId="251551415">
    <w:abstractNumId w:val="4"/>
  </w:num>
  <w:num w:numId="5" w16cid:durableId="755782557">
    <w:abstractNumId w:val="13"/>
  </w:num>
  <w:num w:numId="6" w16cid:durableId="312414990">
    <w:abstractNumId w:val="20"/>
  </w:num>
  <w:num w:numId="7" w16cid:durableId="2118792555">
    <w:abstractNumId w:val="2"/>
  </w:num>
  <w:num w:numId="8" w16cid:durableId="317002102">
    <w:abstractNumId w:val="14"/>
  </w:num>
  <w:num w:numId="9" w16cid:durableId="1927380415">
    <w:abstractNumId w:val="9"/>
  </w:num>
  <w:num w:numId="10" w16cid:durableId="1966083282">
    <w:abstractNumId w:val="7"/>
  </w:num>
  <w:num w:numId="11" w16cid:durableId="692613085">
    <w:abstractNumId w:val="18"/>
  </w:num>
  <w:num w:numId="12" w16cid:durableId="1341273334">
    <w:abstractNumId w:val="16"/>
  </w:num>
  <w:num w:numId="13" w16cid:durableId="392658236">
    <w:abstractNumId w:val="19"/>
  </w:num>
  <w:num w:numId="14" w16cid:durableId="1727757516">
    <w:abstractNumId w:val="10"/>
  </w:num>
  <w:num w:numId="15" w16cid:durableId="1438868657">
    <w:abstractNumId w:val="3"/>
  </w:num>
  <w:num w:numId="16" w16cid:durableId="815298408">
    <w:abstractNumId w:val="6"/>
  </w:num>
  <w:num w:numId="17" w16cid:durableId="821502234">
    <w:abstractNumId w:val="17"/>
  </w:num>
  <w:num w:numId="18" w16cid:durableId="2029016571">
    <w:abstractNumId w:val="5"/>
  </w:num>
  <w:num w:numId="19" w16cid:durableId="49038650">
    <w:abstractNumId w:val="0"/>
  </w:num>
  <w:num w:numId="20" w16cid:durableId="930696885">
    <w:abstractNumId w:val="15"/>
  </w:num>
  <w:num w:numId="21" w16cid:durableId="1692684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7459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k1ZjUxODhjYTY4YTBlN2E2MWMzZmY2YThmMjJlNDUifQ=="/>
    <w:docVar w:name="KSO_WPS_MARK_KEY" w:val="9fde4383-9173-4064-a6f0-f545c807c9b6"/>
  </w:docVars>
  <w:rsids>
    <w:rsidRoot w:val="00172A27"/>
    <w:rsid w:val="00000244"/>
    <w:rsid w:val="0000185F"/>
    <w:rsid w:val="000026DC"/>
    <w:rsid w:val="00002A36"/>
    <w:rsid w:val="00002B47"/>
    <w:rsid w:val="0000586F"/>
    <w:rsid w:val="00006716"/>
    <w:rsid w:val="00006857"/>
    <w:rsid w:val="00006F0D"/>
    <w:rsid w:val="00007E20"/>
    <w:rsid w:val="000106DF"/>
    <w:rsid w:val="00010E16"/>
    <w:rsid w:val="000110CF"/>
    <w:rsid w:val="00012E88"/>
    <w:rsid w:val="00013D86"/>
    <w:rsid w:val="00013E02"/>
    <w:rsid w:val="00015555"/>
    <w:rsid w:val="0001571E"/>
    <w:rsid w:val="00017B37"/>
    <w:rsid w:val="0002143C"/>
    <w:rsid w:val="00021D08"/>
    <w:rsid w:val="000224ED"/>
    <w:rsid w:val="000234C2"/>
    <w:rsid w:val="00024DAF"/>
    <w:rsid w:val="00025450"/>
    <w:rsid w:val="00025A65"/>
    <w:rsid w:val="0002620F"/>
    <w:rsid w:val="00026631"/>
    <w:rsid w:val="000269A4"/>
    <w:rsid w:val="00026AE1"/>
    <w:rsid w:val="00026B11"/>
    <w:rsid w:val="00026C31"/>
    <w:rsid w:val="00026E03"/>
    <w:rsid w:val="00027280"/>
    <w:rsid w:val="00027E16"/>
    <w:rsid w:val="0003194F"/>
    <w:rsid w:val="000320A7"/>
    <w:rsid w:val="00034A26"/>
    <w:rsid w:val="00035925"/>
    <w:rsid w:val="00035B86"/>
    <w:rsid w:val="000374AB"/>
    <w:rsid w:val="00040377"/>
    <w:rsid w:val="00040B73"/>
    <w:rsid w:val="00041225"/>
    <w:rsid w:val="000416BB"/>
    <w:rsid w:val="00043543"/>
    <w:rsid w:val="000465EC"/>
    <w:rsid w:val="0004676A"/>
    <w:rsid w:val="00046D60"/>
    <w:rsid w:val="000478A0"/>
    <w:rsid w:val="000479D8"/>
    <w:rsid w:val="00051F94"/>
    <w:rsid w:val="00053616"/>
    <w:rsid w:val="000538A8"/>
    <w:rsid w:val="00054A65"/>
    <w:rsid w:val="00054FCA"/>
    <w:rsid w:val="00055D1C"/>
    <w:rsid w:val="00056339"/>
    <w:rsid w:val="00056444"/>
    <w:rsid w:val="00057E61"/>
    <w:rsid w:val="0006033E"/>
    <w:rsid w:val="00060DD1"/>
    <w:rsid w:val="00061731"/>
    <w:rsid w:val="000618CB"/>
    <w:rsid w:val="000660F0"/>
    <w:rsid w:val="000664D3"/>
    <w:rsid w:val="000670BC"/>
    <w:rsid w:val="0006770E"/>
    <w:rsid w:val="00067943"/>
    <w:rsid w:val="00067CDF"/>
    <w:rsid w:val="00071EB8"/>
    <w:rsid w:val="00072716"/>
    <w:rsid w:val="00073D3F"/>
    <w:rsid w:val="00074FBE"/>
    <w:rsid w:val="00075AF3"/>
    <w:rsid w:val="00075CD2"/>
    <w:rsid w:val="00077293"/>
    <w:rsid w:val="000773CD"/>
    <w:rsid w:val="000779A3"/>
    <w:rsid w:val="00080E2F"/>
    <w:rsid w:val="00082614"/>
    <w:rsid w:val="0008317C"/>
    <w:rsid w:val="00083A09"/>
    <w:rsid w:val="00083BF7"/>
    <w:rsid w:val="00084665"/>
    <w:rsid w:val="000862E8"/>
    <w:rsid w:val="00086627"/>
    <w:rsid w:val="00086E14"/>
    <w:rsid w:val="00087FC3"/>
    <w:rsid w:val="0009005E"/>
    <w:rsid w:val="00091A2F"/>
    <w:rsid w:val="00092857"/>
    <w:rsid w:val="00093FE3"/>
    <w:rsid w:val="00095135"/>
    <w:rsid w:val="00095A70"/>
    <w:rsid w:val="00095F65"/>
    <w:rsid w:val="00096A59"/>
    <w:rsid w:val="000979E1"/>
    <w:rsid w:val="000A057D"/>
    <w:rsid w:val="000A1C50"/>
    <w:rsid w:val="000A20A9"/>
    <w:rsid w:val="000A2558"/>
    <w:rsid w:val="000A3C55"/>
    <w:rsid w:val="000A476F"/>
    <w:rsid w:val="000A48B1"/>
    <w:rsid w:val="000A5014"/>
    <w:rsid w:val="000A69A4"/>
    <w:rsid w:val="000A7128"/>
    <w:rsid w:val="000A74B2"/>
    <w:rsid w:val="000A7AE1"/>
    <w:rsid w:val="000A7B95"/>
    <w:rsid w:val="000B00AC"/>
    <w:rsid w:val="000B1524"/>
    <w:rsid w:val="000B3143"/>
    <w:rsid w:val="000B3A19"/>
    <w:rsid w:val="000B3BD3"/>
    <w:rsid w:val="000B440C"/>
    <w:rsid w:val="000B4CCD"/>
    <w:rsid w:val="000B6178"/>
    <w:rsid w:val="000B70B8"/>
    <w:rsid w:val="000B76FA"/>
    <w:rsid w:val="000B7815"/>
    <w:rsid w:val="000C00A8"/>
    <w:rsid w:val="000C155D"/>
    <w:rsid w:val="000C45F2"/>
    <w:rsid w:val="000C4BF9"/>
    <w:rsid w:val="000C5E04"/>
    <w:rsid w:val="000C6785"/>
    <w:rsid w:val="000C6B05"/>
    <w:rsid w:val="000C6DD6"/>
    <w:rsid w:val="000C73D4"/>
    <w:rsid w:val="000D0FDA"/>
    <w:rsid w:val="000D1865"/>
    <w:rsid w:val="000D2CF3"/>
    <w:rsid w:val="000D3D4C"/>
    <w:rsid w:val="000D4F51"/>
    <w:rsid w:val="000D718B"/>
    <w:rsid w:val="000D73D1"/>
    <w:rsid w:val="000E0C46"/>
    <w:rsid w:val="000E32A0"/>
    <w:rsid w:val="000E4E4A"/>
    <w:rsid w:val="000E5A25"/>
    <w:rsid w:val="000E5C1D"/>
    <w:rsid w:val="000E6EA5"/>
    <w:rsid w:val="000F02F2"/>
    <w:rsid w:val="000F030C"/>
    <w:rsid w:val="000F129C"/>
    <w:rsid w:val="000F1D89"/>
    <w:rsid w:val="000F27A8"/>
    <w:rsid w:val="000F541B"/>
    <w:rsid w:val="000F5A0C"/>
    <w:rsid w:val="000F6F48"/>
    <w:rsid w:val="00101A79"/>
    <w:rsid w:val="001026A5"/>
    <w:rsid w:val="00102D3E"/>
    <w:rsid w:val="0010369A"/>
    <w:rsid w:val="001056DE"/>
    <w:rsid w:val="001063FF"/>
    <w:rsid w:val="001124C0"/>
    <w:rsid w:val="00112877"/>
    <w:rsid w:val="00117E36"/>
    <w:rsid w:val="00123F05"/>
    <w:rsid w:val="00126211"/>
    <w:rsid w:val="001276D0"/>
    <w:rsid w:val="0013175F"/>
    <w:rsid w:val="001336E6"/>
    <w:rsid w:val="00133AB4"/>
    <w:rsid w:val="001349E0"/>
    <w:rsid w:val="0013596D"/>
    <w:rsid w:val="00135EAB"/>
    <w:rsid w:val="00136083"/>
    <w:rsid w:val="001369BF"/>
    <w:rsid w:val="00137089"/>
    <w:rsid w:val="00137104"/>
    <w:rsid w:val="00140A66"/>
    <w:rsid w:val="00141564"/>
    <w:rsid w:val="0014163F"/>
    <w:rsid w:val="00141D97"/>
    <w:rsid w:val="00141FF8"/>
    <w:rsid w:val="00144A2D"/>
    <w:rsid w:val="00145552"/>
    <w:rsid w:val="00145F54"/>
    <w:rsid w:val="00146099"/>
    <w:rsid w:val="00146693"/>
    <w:rsid w:val="00147189"/>
    <w:rsid w:val="001512B4"/>
    <w:rsid w:val="0015151F"/>
    <w:rsid w:val="0015460F"/>
    <w:rsid w:val="001559A7"/>
    <w:rsid w:val="00156D26"/>
    <w:rsid w:val="0015726E"/>
    <w:rsid w:val="001620A5"/>
    <w:rsid w:val="00163FAB"/>
    <w:rsid w:val="00164891"/>
    <w:rsid w:val="00164E53"/>
    <w:rsid w:val="00165755"/>
    <w:rsid w:val="0016699D"/>
    <w:rsid w:val="00166B75"/>
    <w:rsid w:val="00167E04"/>
    <w:rsid w:val="00172A27"/>
    <w:rsid w:val="001736B7"/>
    <w:rsid w:val="00175159"/>
    <w:rsid w:val="00176208"/>
    <w:rsid w:val="0018211B"/>
    <w:rsid w:val="00182DCC"/>
    <w:rsid w:val="00183889"/>
    <w:rsid w:val="001840D3"/>
    <w:rsid w:val="00184835"/>
    <w:rsid w:val="00184956"/>
    <w:rsid w:val="00186855"/>
    <w:rsid w:val="001900F8"/>
    <w:rsid w:val="00191258"/>
    <w:rsid w:val="0019183F"/>
    <w:rsid w:val="00191891"/>
    <w:rsid w:val="00191CB7"/>
    <w:rsid w:val="00192680"/>
    <w:rsid w:val="00192854"/>
    <w:rsid w:val="00193037"/>
    <w:rsid w:val="00193A2C"/>
    <w:rsid w:val="001942DF"/>
    <w:rsid w:val="0019573C"/>
    <w:rsid w:val="00196681"/>
    <w:rsid w:val="001A288E"/>
    <w:rsid w:val="001A2E82"/>
    <w:rsid w:val="001A37C2"/>
    <w:rsid w:val="001A4E66"/>
    <w:rsid w:val="001A7AD6"/>
    <w:rsid w:val="001B1005"/>
    <w:rsid w:val="001B249B"/>
    <w:rsid w:val="001B2F21"/>
    <w:rsid w:val="001B4DD8"/>
    <w:rsid w:val="001B54F7"/>
    <w:rsid w:val="001B5616"/>
    <w:rsid w:val="001B6701"/>
    <w:rsid w:val="001B6DC2"/>
    <w:rsid w:val="001C149C"/>
    <w:rsid w:val="001C21AC"/>
    <w:rsid w:val="001C22BD"/>
    <w:rsid w:val="001C40C8"/>
    <w:rsid w:val="001C47BA"/>
    <w:rsid w:val="001C4B98"/>
    <w:rsid w:val="001C59EA"/>
    <w:rsid w:val="001C6133"/>
    <w:rsid w:val="001C6DFC"/>
    <w:rsid w:val="001C73D9"/>
    <w:rsid w:val="001C7B23"/>
    <w:rsid w:val="001C7D29"/>
    <w:rsid w:val="001D07FA"/>
    <w:rsid w:val="001D0FC1"/>
    <w:rsid w:val="001D0FDD"/>
    <w:rsid w:val="001D14D1"/>
    <w:rsid w:val="001D23FB"/>
    <w:rsid w:val="001D296C"/>
    <w:rsid w:val="001D3BFA"/>
    <w:rsid w:val="001D406C"/>
    <w:rsid w:val="001D41EE"/>
    <w:rsid w:val="001D62EC"/>
    <w:rsid w:val="001D7058"/>
    <w:rsid w:val="001D71DB"/>
    <w:rsid w:val="001E0380"/>
    <w:rsid w:val="001E13B1"/>
    <w:rsid w:val="001E246F"/>
    <w:rsid w:val="001E2F4B"/>
    <w:rsid w:val="001E396B"/>
    <w:rsid w:val="001E3E7D"/>
    <w:rsid w:val="001E51A8"/>
    <w:rsid w:val="001E5C3C"/>
    <w:rsid w:val="001E5D67"/>
    <w:rsid w:val="001E5FF0"/>
    <w:rsid w:val="001E73CB"/>
    <w:rsid w:val="001F2FA6"/>
    <w:rsid w:val="001F3A19"/>
    <w:rsid w:val="001F4B3D"/>
    <w:rsid w:val="001F4C9E"/>
    <w:rsid w:val="001F691E"/>
    <w:rsid w:val="00201F42"/>
    <w:rsid w:val="00202987"/>
    <w:rsid w:val="0021572D"/>
    <w:rsid w:val="00215E9C"/>
    <w:rsid w:val="002167A3"/>
    <w:rsid w:val="00220068"/>
    <w:rsid w:val="00223E5F"/>
    <w:rsid w:val="002242AB"/>
    <w:rsid w:val="00224E9D"/>
    <w:rsid w:val="00226805"/>
    <w:rsid w:val="002272BB"/>
    <w:rsid w:val="00232C98"/>
    <w:rsid w:val="0023408F"/>
    <w:rsid w:val="00234467"/>
    <w:rsid w:val="002356B3"/>
    <w:rsid w:val="00236A55"/>
    <w:rsid w:val="002371E5"/>
    <w:rsid w:val="00237D8D"/>
    <w:rsid w:val="0024075F"/>
    <w:rsid w:val="00241DA2"/>
    <w:rsid w:val="0024339A"/>
    <w:rsid w:val="00245E1E"/>
    <w:rsid w:val="002470D3"/>
    <w:rsid w:val="00247BD1"/>
    <w:rsid w:val="00247FEE"/>
    <w:rsid w:val="00250E7D"/>
    <w:rsid w:val="00250ECC"/>
    <w:rsid w:val="00251559"/>
    <w:rsid w:val="00252209"/>
    <w:rsid w:val="002534F4"/>
    <w:rsid w:val="00256026"/>
    <w:rsid w:val="002565D5"/>
    <w:rsid w:val="00257C9A"/>
    <w:rsid w:val="002622C0"/>
    <w:rsid w:val="00263EF5"/>
    <w:rsid w:val="002653EB"/>
    <w:rsid w:val="002654C3"/>
    <w:rsid w:val="00270EDD"/>
    <w:rsid w:val="0027142A"/>
    <w:rsid w:val="00273102"/>
    <w:rsid w:val="00276083"/>
    <w:rsid w:val="002778AE"/>
    <w:rsid w:val="002800AB"/>
    <w:rsid w:val="00280521"/>
    <w:rsid w:val="0028269A"/>
    <w:rsid w:val="00282CA2"/>
    <w:rsid w:val="00282E79"/>
    <w:rsid w:val="00283590"/>
    <w:rsid w:val="00284EC7"/>
    <w:rsid w:val="0028594E"/>
    <w:rsid w:val="00285FEF"/>
    <w:rsid w:val="00286973"/>
    <w:rsid w:val="00286E7D"/>
    <w:rsid w:val="002900D1"/>
    <w:rsid w:val="0029019F"/>
    <w:rsid w:val="00291F3E"/>
    <w:rsid w:val="00292C20"/>
    <w:rsid w:val="002931BB"/>
    <w:rsid w:val="002943A7"/>
    <w:rsid w:val="00294E70"/>
    <w:rsid w:val="00296A7A"/>
    <w:rsid w:val="00297BBE"/>
    <w:rsid w:val="002A0D99"/>
    <w:rsid w:val="002A1924"/>
    <w:rsid w:val="002A19CD"/>
    <w:rsid w:val="002A20F4"/>
    <w:rsid w:val="002A3030"/>
    <w:rsid w:val="002A32D7"/>
    <w:rsid w:val="002A379D"/>
    <w:rsid w:val="002A3EA7"/>
    <w:rsid w:val="002A6B4A"/>
    <w:rsid w:val="002A7420"/>
    <w:rsid w:val="002B0AAD"/>
    <w:rsid w:val="002B0F12"/>
    <w:rsid w:val="002B1308"/>
    <w:rsid w:val="002B43B7"/>
    <w:rsid w:val="002B4554"/>
    <w:rsid w:val="002B469E"/>
    <w:rsid w:val="002B5176"/>
    <w:rsid w:val="002B56EC"/>
    <w:rsid w:val="002B7E7E"/>
    <w:rsid w:val="002C0FF9"/>
    <w:rsid w:val="002C1BF3"/>
    <w:rsid w:val="002C3D80"/>
    <w:rsid w:val="002C423B"/>
    <w:rsid w:val="002C4EA9"/>
    <w:rsid w:val="002C582F"/>
    <w:rsid w:val="002C72D8"/>
    <w:rsid w:val="002D0856"/>
    <w:rsid w:val="002D11FA"/>
    <w:rsid w:val="002D1663"/>
    <w:rsid w:val="002D2CDA"/>
    <w:rsid w:val="002D4EEB"/>
    <w:rsid w:val="002D5A2C"/>
    <w:rsid w:val="002D5EA0"/>
    <w:rsid w:val="002D773E"/>
    <w:rsid w:val="002E01E8"/>
    <w:rsid w:val="002E0278"/>
    <w:rsid w:val="002E0715"/>
    <w:rsid w:val="002E0DDF"/>
    <w:rsid w:val="002E0E21"/>
    <w:rsid w:val="002E149A"/>
    <w:rsid w:val="002E1B7D"/>
    <w:rsid w:val="002E20ED"/>
    <w:rsid w:val="002E229F"/>
    <w:rsid w:val="002E2906"/>
    <w:rsid w:val="002E363B"/>
    <w:rsid w:val="002E3FA5"/>
    <w:rsid w:val="002E5635"/>
    <w:rsid w:val="002E64C3"/>
    <w:rsid w:val="002E6A2C"/>
    <w:rsid w:val="002F1D8C"/>
    <w:rsid w:val="002F21DA"/>
    <w:rsid w:val="002F22AC"/>
    <w:rsid w:val="002F22D3"/>
    <w:rsid w:val="002F3D95"/>
    <w:rsid w:val="002F4EFC"/>
    <w:rsid w:val="002F6548"/>
    <w:rsid w:val="002F690C"/>
    <w:rsid w:val="00301F39"/>
    <w:rsid w:val="003023FB"/>
    <w:rsid w:val="00303DAE"/>
    <w:rsid w:val="00306C56"/>
    <w:rsid w:val="00307C17"/>
    <w:rsid w:val="00311AFE"/>
    <w:rsid w:val="00312F60"/>
    <w:rsid w:val="00314787"/>
    <w:rsid w:val="00316C99"/>
    <w:rsid w:val="00316FE2"/>
    <w:rsid w:val="003223F7"/>
    <w:rsid w:val="00322CC9"/>
    <w:rsid w:val="00322DFE"/>
    <w:rsid w:val="0032488E"/>
    <w:rsid w:val="00325629"/>
    <w:rsid w:val="00325926"/>
    <w:rsid w:val="003261D6"/>
    <w:rsid w:val="00326FB1"/>
    <w:rsid w:val="003271A4"/>
    <w:rsid w:val="00327207"/>
    <w:rsid w:val="00327A8A"/>
    <w:rsid w:val="00330631"/>
    <w:rsid w:val="00331B1B"/>
    <w:rsid w:val="003326ED"/>
    <w:rsid w:val="003332C5"/>
    <w:rsid w:val="0033438B"/>
    <w:rsid w:val="00334EF9"/>
    <w:rsid w:val="00336610"/>
    <w:rsid w:val="0033752F"/>
    <w:rsid w:val="00342584"/>
    <w:rsid w:val="00343F73"/>
    <w:rsid w:val="00345060"/>
    <w:rsid w:val="003452D6"/>
    <w:rsid w:val="0034666F"/>
    <w:rsid w:val="00351D0E"/>
    <w:rsid w:val="0035323B"/>
    <w:rsid w:val="00353476"/>
    <w:rsid w:val="003535F3"/>
    <w:rsid w:val="00353B9E"/>
    <w:rsid w:val="003609D2"/>
    <w:rsid w:val="00360FDA"/>
    <w:rsid w:val="0036163E"/>
    <w:rsid w:val="00363D3D"/>
    <w:rsid w:val="00363F22"/>
    <w:rsid w:val="003655CE"/>
    <w:rsid w:val="00366664"/>
    <w:rsid w:val="0036715A"/>
    <w:rsid w:val="0036744F"/>
    <w:rsid w:val="00367DB5"/>
    <w:rsid w:val="0037417E"/>
    <w:rsid w:val="003744FA"/>
    <w:rsid w:val="00375564"/>
    <w:rsid w:val="00376013"/>
    <w:rsid w:val="003761EF"/>
    <w:rsid w:val="003763B1"/>
    <w:rsid w:val="00376A66"/>
    <w:rsid w:val="00377B31"/>
    <w:rsid w:val="00381265"/>
    <w:rsid w:val="00382DF9"/>
    <w:rsid w:val="00383191"/>
    <w:rsid w:val="0038450E"/>
    <w:rsid w:val="00386DED"/>
    <w:rsid w:val="003875A8"/>
    <w:rsid w:val="00387758"/>
    <w:rsid w:val="0038798B"/>
    <w:rsid w:val="003879C4"/>
    <w:rsid w:val="0039062F"/>
    <w:rsid w:val="003912E7"/>
    <w:rsid w:val="00392626"/>
    <w:rsid w:val="00393947"/>
    <w:rsid w:val="003939C9"/>
    <w:rsid w:val="00394603"/>
    <w:rsid w:val="003957D0"/>
    <w:rsid w:val="00395A3E"/>
    <w:rsid w:val="003964FB"/>
    <w:rsid w:val="00396AC9"/>
    <w:rsid w:val="003973F0"/>
    <w:rsid w:val="003A2275"/>
    <w:rsid w:val="003A3159"/>
    <w:rsid w:val="003A393F"/>
    <w:rsid w:val="003A561F"/>
    <w:rsid w:val="003A5CC9"/>
    <w:rsid w:val="003A6A4F"/>
    <w:rsid w:val="003A7088"/>
    <w:rsid w:val="003A72D7"/>
    <w:rsid w:val="003B00DF"/>
    <w:rsid w:val="003B1275"/>
    <w:rsid w:val="003B1778"/>
    <w:rsid w:val="003B1F5A"/>
    <w:rsid w:val="003B28D7"/>
    <w:rsid w:val="003B3AEC"/>
    <w:rsid w:val="003B43B3"/>
    <w:rsid w:val="003B5BC8"/>
    <w:rsid w:val="003B7545"/>
    <w:rsid w:val="003C088A"/>
    <w:rsid w:val="003C11CB"/>
    <w:rsid w:val="003C2B8A"/>
    <w:rsid w:val="003C36F2"/>
    <w:rsid w:val="003C7482"/>
    <w:rsid w:val="003C75F3"/>
    <w:rsid w:val="003C78A3"/>
    <w:rsid w:val="003D027D"/>
    <w:rsid w:val="003D304D"/>
    <w:rsid w:val="003D3931"/>
    <w:rsid w:val="003D41FC"/>
    <w:rsid w:val="003E1867"/>
    <w:rsid w:val="003E1B3C"/>
    <w:rsid w:val="003E3687"/>
    <w:rsid w:val="003E3BE8"/>
    <w:rsid w:val="003E4319"/>
    <w:rsid w:val="003E5245"/>
    <w:rsid w:val="003E5729"/>
    <w:rsid w:val="003E744B"/>
    <w:rsid w:val="003E76AF"/>
    <w:rsid w:val="003E7818"/>
    <w:rsid w:val="003F2EDC"/>
    <w:rsid w:val="003F375C"/>
    <w:rsid w:val="003F4EE0"/>
    <w:rsid w:val="003F738A"/>
    <w:rsid w:val="003F7C80"/>
    <w:rsid w:val="00400C26"/>
    <w:rsid w:val="004017AB"/>
    <w:rsid w:val="00402153"/>
    <w:rsid w:val="00402C10"/>
    <w:rsid w:val="00402FC1"/>
    <w:rsid w:val="004033AC"/>
    <w:rsid w:val="00403744"/>
    <w:rsid w:val="0040480B"/>
    <w:rsid w:val="004114FA"/>
    <w:rsid w:val="00412AFF"/>
    <w:rsid w:val="004130AC"/>
    <w:rsid w:val="00420566"/>
    <w:rsid w:val="00422CE9"/>
    <w:rsid w:val="00423805"/>
    <w:rsid w:val="00424AF7"/>
    <w:rsid w:val="00425082"/>
    <w:rsid w:val="004275D6"/>
    <w:rsid w:val="00427D64"/>
    <w:rsid w:val="0043034C"/>
    <w:rsid w:val="004309CF"/>
    <w:rsid w:val="00430E8E"/>
    <w:rsid w:val="004312C7"/>
    <w:rsid w:val="00431DEB"/>
    <w:rsid w:val="0043250B"/>
    <w:rsid w:val="00432F49"/>
    <w:rsid w:val="00434AEA"/>
    <w:rsid w:val="00436416"/>
    <w:rsid w:val="004374BE"/>
    <w:rsid w:val="00437A5E"/>
    <w:rsid w:val="004407FF"/>
    <w:rsid w:val="004434EE"/>
    <w:rsid w:val="00445312"/>
    <w:rsid w:val="00445350"/>
    <w:rsid w:val="004466A8"/>
    <w:rsid w:val="00446B29"/>
    <w:rsid w:val="00446F85"/>
    <w:rsid w:val="00451A91"/>
    <w:rsid w:val="00452193"/>
    <w:rsid w:val="004527B4"/>
    <w:rsid w:val="00453F9A"/>
    <w:rsid w:val="0045730F"/>
    <w:rsid w:val="00460128"/>
    <w:rsid w:val="004605B9"/>
    <w:rsid w:val="00460AD5"/>
    <w:rsid w:val="00461A8A"/>
    <w:rsid w:val="004630D5"/>
    <w:rsid w:val="00463CB1"/>
    <w:rsid w:val="00466694"/>
    <w:rsid w:val="00467170"/>
    <w:rsid w:val="0047099A"/>
    <w:rsid w:val="00471E91"/>
    <w:rsid w:val="00472DB1"/>
    <w:rsid w:val="0047340B"/>
    <w:rsid w:val="0047349C"/>
    <w:rsid w:val="004736B1"/>
    <w:rsid w:val="00474675"/>
    <w:rsid w:val="0047470C"/>
    <w:rsid w:val="00476184"/>
    <w:rsid w:val="004778B7"/>
    <w:rsid w:val="004778DD"/>
    <w:rsid w:val="00477AE4"/>
    <w:rsid w:val="00482CF4"/>
    <w:rsid w:val="00484642"/>
    <w:rsid w:val="00484CA4"/>
    <w:rsid w:val="004854BB"/>
    <w:rsid w:val="00490BD5"/>
    <w:rsid w:val="0049285E"/>
    <w:rsid w:val="004939FE"/>
    <w:rsid w:val="00494CF2"/>
    <w:rsid w:val="004A35F9"/>
    <w:rsid w:val="004A3EC7"/>
    <w:rsid w:val="004A3EFC"/>
    <w:rsid w:val="004A4CD0"/>
    <w:rsid w:val="004B0625"/>
    <w:rsid w:val="004B0B67"/>
    <w:rsid w:val="004B15AE"/>
    <w:rsid w:val="004B24C1"/>
    <w:rsid w:val="004B391D"/>
    <w:rsid w:val="004B5194"/>
    <w:rsid w:val="004B7976"/>
    <w:rsid w:val="004C02DE"/>
    <w:rsid w:val="004C226F"/>
    <w:rsid w:val="004C256E"/>
    <w:rsid w:val="004C292F"/>
    <w:rsid w:val="004C2DD7"/>
    <w:rsid w:val="004C50F8"/>
    <w:rsid w:val="004C599A"/>
    <w:rsid w:val="004C5DD7"/>
    <w:rsid w:val="004D19AD"/>
    <w:rsid w:val="004D60DB"/>
    <w:rsid w:val="004D7C2A"/>
    <w:rsid w:val="004E0163"/>
    <w:rsid w:val="004E0E4A"/>
    <w:rsid w:val="004E2FEE"/>
    <w:rsid w:val="004E63B2"/>
    <w:rsid w:val="004E7A8A"/>
    <w:rsid w:val="004F005B"/>
    <w:rsid w:val="004F2F6B"/>
    <w:rsid w:val="004F3E62"/>
    <w:rsid w:val="004F6993"/>
    <w:rsid w:val="00500859"/>
    <w:rsid w:val="00507B35"/>
    <w:rsid w:val="00510280"/>
    <w:rsid w:val="00510514"/>
    <w:rsid w:val="00511081"/>
    <w:rsid w:val="00511987"/>
    <w:rsid w:val="005124E7"/>
    <w:rsid w:val="00513D73"/>
    <w:rsid w:val="00514A43"/>
    <w:rsid w:val="005171FC"/>
    <w:rsid w:val="005174E5"/>
    <w:rsid w:val="0052176D"/>
    <w:rsid w:val="00521B71"/>
    <w:rsid w:val="00522051"/>
    <w:rsid w:val="00522393"/>
    <w:rsid w:val="00522620"/>
    <w:rsid w:val="00525656"/>
    <w:rsid w:val="005278AA"/>
    <w:rsid w:val="005327BB"/>
    <w:rsid w:val="00534C02"/>
    <w:rsid w:val="00535E20"/>
    <w:rsid w:val="00536167"/>
    <w:rsid w:val="00536D98"/>
    <w:rsid w:val="005378B2"/>
    <w:rsid w:val="0054015C"/>
    <w:rsid w:val="005403E2"/>
    <w:rsid w:val="00540B20"/>
    <w:rsid w:val="0054145C"/>
    <w:rsid w:val="0054264B"/>
    <w:rsid w:val="005429C2"/>
    <w:rsid w:val="00543194"/>
    <w:rsid w:val="00543297"/>
    <w:rsid w:val="00543786"/>
    <w:rsid w:val="00544D32"/>
    <w:rsid w:val="005459C5"/>
    <w:rsid w:val="0054688C"/>
    <w:rsid w:val="00550A42"/>
    <w:rsid w:val="00550D1D"/>
    <w:rsid w:val="005533D7"/>
    <w:rsid w:val="00554B8A"/>
    <w:rsid w:val="00556605"/>
    <w:rsid w:val="00556D8C"/>
    <w:rsid w:val="005579B2"/>
    <w:rsid w:val="00561AAA"/>
    <w:rsid w:val="00563087"/>
    <w:rsid w:val="005633D0"/>
    <w:rsid w:val="005655D4"/>
    <w:rsid w:val="005657C5"/>
    <w:rsid w:val="00565BF8"/>
    <w:rsid w:val="005669E5"/>
    <w:rsid w:val="0056730C"/>
    <w:rsid w:val="00567B79"/>
    <w:rsid w:val="00567BFC"/>
    <w:rsid w:val="00570065"/>
    <w:rsid w:val="005703DE"/>
    <w:rsid w:val="0057066E"/>
    <w:rsid w:val="005711E1"/>
    <w:rsid w:val="0057438C"/>
    <w:rsid w:val="005748BD"/>
    <w:rsid w:val="0057492E"/>
    <w:rsid w:val="00574C82"/>
    <w:rsid w:val="00574CCB"/>
    <w:rsid w:val="00575B52"/>
    <w:rsid w:val="00576261"/>
    <w:rsid w:val="00576388"/>
    <w:rsid w:val="0058193D"/>
    <w:rsid w:val="00581AFE"/>
    <w:rsid w:val="00582DB3"/>
    <w:rsid w:val="0058464E"/>
    <w:rsid w:val="0058635A"/>
    <w:rsid w:val="0058795C"/>
    <w:rsid w:val="00587C09"/>
    <w:rsid w:val="0059196C"/>
    <w:rsid w:val="00591C60"/>
    <w:rsid w:val="00593732"/>
    <w:rsid w:val="005937A5"/>
    <w:rsid w:val="00593B48"/>
    <w:rsid w:val="00594445"/>
    <w:rsid w:val="00595001"/>
    <w:rsid w:val="00595351"/>
    <w:rsid w:val="0059753E"/>
    <w:rsid w:val="005977B2"/>
    <w:rsid w:val="00597C7F"/>
    <w:rsid w:val="005A01CB"/>
    <w:rsid w:val="005A4770"/>
    <w:rsid w:val="005A58FF"/>
    <w:rsid w:val="005A5EAF"/>
    <w:rsid w:val="005A64C0"/>
    <w:rsid w:val="005A719D"/>
    <w:rsid w:val="005A77EF"/>
    <w:rsid w:val="005B09DC"/>
    <w:rsid w:val="005B19F5"/>
    <w:rsid w:val="005B1A08"/>
    <w:rsid w:val="005B23E4"/>
    <w:rsid w:val="005B3C11"/>
    <w:rsid w:val="005B5437"/>
    <w:rsid w:val="005B5661"/>
    <w:rsid w:val="005B586B"/>
    <w:rsid w:val="005B5B59"/>
    <w:rsid w:val="005B6DF9"/>
    <w:rsid w:val="005B7773"/>
    <w:rsid w:val="005C15DB"/>
    <w:rsid w:val="005C1C28"/>
    <w:rsid w:val="005C1F14"/>
    <w:rsid w:val="005C3817"/>
    <w:rsid w:val="005C448A"/>
    <w:rsid w:val="005C6DB5"/>
    <w:rsid w:val="005D4367"/>
    <w:rsid w:val="005D4941"/>
    <w:rsid w:val="005D6451"/>
    <w:rsid w:val="005D7816"/>
    <w:rsid w:val="005E0BC9"/>
    <w:rsid w:val="005E16A4"/>
    <w:rsid w:val="005E19E7"/>
    <w:rsid w:val="005E3428"/>
    <w:rsid w:val="005E5122"/>
    <w:rsid w:val="005E5338"/>
    <w:rsid w:val="005F0D35"/>
    <w:rsid w:val="005F4D01"/>
    <w:rsid w:val="005F6EA3"/>
    <w:rsid w:val="005F71C6"/>
    <w:rsid w:val="0060038A"/>
    <w:rsid w:val="00602681"/>
    <w:rsid w:val="00602EEB"/>
    <w:rsid w:val="00603EDF"/>
    <w:rsid w:val="0060497A"/>
    <w:rsid w:val="00605301"/>
    <w:rsid w:val="0060585C"/>
    <w:rsid w:val="00606308"/>
    <w:rsid w:val="00606F50"/>
    <w:rsid w:val="00607F29"/>
    <w:rsid w:val="00610A79"/>
    <w:rsid w:val="006110A5"/>
    <w:rsid w:val="006120D8"/>
    <w:rsid w:val="00612ACB"/>
    <w:rsid w:val="0061342C"/>
    <w:rsid w:val="006142E1"/>
    <w:rsid w:val="00616145"/>
    <w:rsid w:val="00616BB4"/>
    <w:rsid w:val="0061716C"/>
    <w:rsid w:val="006171D7"/>
    <w:rsid w:val="00617D21"/>
    <w:rsid w:val="0062077D"/>
    <w:rsid w:val="00622DA9"/>
    <w:rsid w:val="006243A1"/>
    <w:rsid w:val="0062457E"/>
    <w:rsid w:val="00624E34"/>
    <w:rsid w:val="00626547"/>
    <w:rsid w:val="006277CC"/>
    <w:rsid w:val="00631A0A"/>
    <w:rsid w:val="00631E5B"/>
    <w:rsid w:val="00632517"/>
    <w:rsid w:val="00632E56"/>
    <w:rsid w:val="00633B90"/>
    <w:rsid w:val="00633E4C"/>
    <w:rsid w:val="00635CBA"/>
    <w:rsid w:val="00640557"/>
    <w:rsid w:val="006428D0"/>
    <w:rsid w:val="0064338B"/>
    <w:rsid w:val="0064425A"/>
    <w:rsid w:val="00646542"/>
    <w:rsid w:val="00646C06"/>
    <w:rsid w:val="006474B6"/>
    <w:rsid w:val="00647827"/>
    <w:rsid w:val="006504F4"/>
    <w:rsid w:val="00654BC9"/>
    <w:rsid w:val="006552FD"/>
    <w:rsid w:val="00655636"/>
    <w:rsid w:val="00656475"/>
    <w:rsid w:val="0066275B"/>
    <w:rsid w:val="00663AF3"/>
    <w:rsid w:val="00663B0A"/>
    <w:rsid w:val="00666B6C"/>
    <w:rsid w:val="00667CF8"/>
    <w:rsid w:val="00670CA2"/>
    <w:rsid w:val="006711F6"/>
    <w:rsid w:val="0067162A"/>
    <w:rsid w:val="006716BC"/>
    <w:rsid w:val="00671FEB"/>
    <w:rsid w:val="00673000"/>
    <w:rsid w:val="006740D2"/>
    <w:rsid w:val="00674DBB"/>
    <w:rsid w:val="00675B6B"/>
    <w:rsid w:val="00677E81"/>
    <w:rsid w:val="006808DE"/>
    <w:rsid w:val="006814A2"/>
    <w:rsid w:val="006814D5"/>
    <w:rsid w:val="00682682"/>
    <w:rsid w:val="00682702"/>
    <w:rsid w:val="00682CAE"/>
    <w:rsid w:val="00684327"/>
    <w:rsid w:val="006847FC"/>
    <w:rsid w:val="00684D87"/>
    <w:rsid w:val="0068593F"/>
    <w:rsid w:val="00686B51"/>
    <w:rsid w:val="006879A0"/>
    <w:rsid w:val="0069048F"/>
    <w:rsid w:val="00692368"/>
    <w:rsid w:val="00692870"/>
    <w:rsid w:val="00694B27"/>
    <w:rsid w:val="00695278"/>
    <w:rsid w:val="00695BB8"/>
    <w:rsid w:val="00696DC9"/>
    <w:rsid w:val="006A204D"/>
    <w:rsid w:val="006A2C21"/>
    <w:rsid w:val="006A2EBC"/>
    <w:rsid w:val="006A3057"/>
    <w:rsid w:val="006A3289"/>
    <w:rsid w:val="006A3FFE"/>
    <w:rsid w:val="006A47E9"/>
    <w:rsid w:val="006A56C3"/>
    <w:rsid w:val="006A5D1C"/>
    <w:rsid w:val="006A5E50"/>
    <w:rsid w:val="006A5EA0"/>
    <w:rsid w:val="006A6E4B"/>
    <w:rsid w:val="006A6E94"/>
    <w:rsid w:val="006A783B"/>
    <w:rsid w:val="006A7A59"/>
    <w:rsid w:val="006A7B33"/>
    <w:rsid w:val="006B13C7"/>
    <w:rsid w:val="006B1B5C"/>
    <w:rsid w:val="006B2473"/>
    <w:rsid w:val="006B4168"/>
    <w:rsid w:val="006B4E13"/>
    <w:rsid w:val="006B5A6D"/>
    <w:rsid w:val="006B607C"/>
    <w:rsid w:val="006B75DD"/>
    <w:rsid w:val="006B7E7F"/>
    <w:rsid w:val="006C2BCC"/>
    <w:rsid w:val="006C3964"/>
    <w:rsid w:val="006C5837"/>
    <w:rsid w:val="006C5FB8"/>
    <w:rsid w:val="006C6007"/>
    <w:rsid w:val="006C67E0"/>
    <w:rsid w:val="006C6940"/>
    <w:rsid w:val="006C71EB"/>
    <w:rsid w:val="006C7ABA"/>
    <w:rsid w:val="006D0D60"/>
    <w:rsid w:val="006D1122"/>
    <w:rsid w:val="006D1810"/>
    <w:rsid w:val="006D1F29"/>
    <w:rsid w:val="006D2299"/>
    <w:rsid w:val="006D24E7"/>
    <w:rsid w:val="006D31E8"/>
    <w:rsid w:val="006D3C00"/>
    <w:rsid w:val="006D4887"/>
    <w:rsid w:val="006D6CF4"/>
    <w:rsid w:val="006D71FC"/>
    <w:rsid w:val="006E11FB"/>
    <w:rsid w:val="006E2548"/>
    <w:rsid w:val="006E2FD9"/>
    <w:rsid w:val="006E3534"/>
    <w:rsid w:val="006E3675"/>
    <w:rsid w:val="006E4A7F"/>
    <w:rsid w:val="006E50B4"/>
    <w:rsid w:val="006E5DB4"/>
    <w:rsid w:val="006E6890"/>
    <w:rsid w:val="006E6DE8"/>
    <w:rsid w:val="006F1841"/>
    <w:rsid w:val="006F2951"/>
    <w:rsid w:val="006F3F60"/>
    <w:rsid w:val="006F4A0F"/>
    <w:rsid w:val="006F535D"/>
    <w:rsid w:val="006F565F"/>
    <w:rsid w:val="006F581D"/>
    <w:rsid w:val="0070161E"/>
    <w:rsid w:val="007036F2"/>
    <w:rsid w:val="007041B0"/>
    <w:rsid w:val="00704634"/>
    <w:rsid w:val="00704768"/>
    <w:rsid w:val="00704DF6"/>
    <w:rsid w:val="00706156"/>
    <w:rsid w:val="0070651C"/>
    <w:rsid w:val="00706808"/>
    <w:rsid w:val="007069AA"/>
    <w:rsid w:val="0070791F"/>
    <w:rsid w:val="00710A12"/>
    <w:rsid w:val="00711843"/>
    <w:rsid w:val="00712970"/>
    <w:rsid w:val="00712A56"/>
    <w:rsid w:val="00712BC3"/>
    <w:rsid w:val="00712F13"/>
    <w:rsid w:val="007132A3"/>
    <w:rsid w:val="00713D4E"/>
    <w:rsid w:val="00714BC4"/>
    <w:rsid w:val="007156B2"/>
    <w:rsid w:val="007162A8"/>
    <w:rsid w:val="00716421"/>
    <w:rsid w:val="007165AF"/>
    <w:rsid w:val="007169A3"/>
    <w:rsid w:val="00717026"/>
    <w:rsid w:val="00720799"/>
    <w:rsid w:val="0072096E"/>
    <w:rsid w:val="007219BB"/>
    <w:rsid w:val="007223A2"/>
    <w:rsid w:val="00724179"/>
    <w:rsid w:val="00724AEB"/>
    <w:rsid w:val="00724EFB"/>
    <w:rsid w:val="00727277"/>
    <w:rsid w:val="00727366"/>
    <w:rsid w:val="007309E6"/>
    <w:rsid w:val="007325F5"/>
    <w:rsid w:val="007329C4"/>
    <w:rsid w:val="007343E5"/>
    <w:rsid w:val="00734419"/>
    <w:rsid w:val="007358DC"/>
    <w:rsid w:val="0073603D"/>
    <w:rsid w:val="007360D6"/>
    <w:rsid w:val="007367C3"/>
    <w:rsid w:val="0073752E"/>
    <w:rsid w:val="00737876"/>
    <w:rsid w:val="00737F02"/>
    <w:rsid w:val="007406A3"/>
    <w:rsid w:val="007419C3"/>
    <w:rsid w:val="00741C3E"/>
    <w:rsid w:val="0074280F"/>
    <w:rsid w:val="00744BD5"/>
    <w:rsid w:val="00744F22"/>
    <w:rsid w:val="00745257"/>
    <w:rsid w:val="007467A7"/>
    <w:rsid w:val="007469DD"/>
    <w:rsid w:val="0074741B"/>
    <w:rsid w:val="0074759E"/>
    <w:rsid w:val="007478EA"/>
    <w:rsid w:val="0075415C"/>
    <w:rsid w:val="007547AC"/>
    <w:rsid w:val="00754AAC"/>
    <w:rsid w:val="00755211"/>
    <w:rsid w:val="00756759"/>
    <w:rsid w:val="00762A38"/>
    <w:rsid w:val="00763502"/>
    <w:rsid w:val="007649DB"/>
    <w:rsid w:val="00764B9D"/>
    <w:rsid w:val="007665C4"/>
    <w:rsid w:val="007671C4"/>
    <w:rsid w:val="0077123E"/>
    <w:rsid w:val="007731C6"/>
    <w:rsid w:val="00773A5C"/>
    <w:rsid w:val="00773DE0"/>
    <w:rsid w:val="007764CA"/>
    <w:rsid w:val="00780000"/>
    <w:rsid w:val="00780002"/>
    <w:rsid w:val="00780AEA"/>
    <w:rsid w:val="00786D27"/>
    <w:rsid w:val="007875E6"/>
    <w:rsid w:val="00787C39"/>
    <w:rsid w:val="00791166"/>
    <w:rsid w:val="007913AB"/>
    <w:rsid w:val="007914F7"/>
    <w:rsid w:val="0079173A"/>
    <w:rsid w:val="00791A8B"/>
    <w:rsid w:val="0079330E"/>
    <w:rsid w:val="00793DC8"/>
    <w:rsid w:val="007954BD"/>
    <w:rsid w:val="00796F77"/>
    <w:rsid w:val="007A0427"/>
    <w:rsid w:val="007A180B"/>
    <w:rsid w:val="007A27CD"/>
    <w:rsid w:val="007A36FF"/>
    <w:rsid w:val="007A51E5"/>
    <w:rsid w:val="007A5BAD"/>
    <w:rsid w:val="007A5F0A"/>
    <w:rsid w:val="007A7C26"/>
    <w:rsid w:val="007B0184"/>
    <w:rsid w:val="007B1270"/>
    <w:rsid w:val="007B1625"/>
    <w:rsid w:val="007B194A"/>
    <w:rsid w:val="007B19C2"/>
    <w:rsid w:val="007B2EB9"/>
    <w:rsid w:val="007B31B4"/>
    <w:rsid w:val="007B62B2"/>
    <w:rsid w:val="007B6FAE"/>
    <w:rsid w:val="007B706E"/>
    <w:rsid w:val="007B710A"/>
    <w:rsid w:val="007B71EB"/>
    <w:rsid w:val="007B7AB8"/>
    <w:rsid w:val="007C1C79"/>
    <w:rsid w:val="007C2BA6"/>
    <w:rsid w:val="007C553D"/>
    <w:rsid w:val="007C6205"/>
    <w:rsid w:val="007C673B"/>
    <w:rsid w:val="007C686A"/>
    <w:rsid w:val="007C728E"/>
    <w:rsid w:val="007C7546"/>
    <w:rsid w:val="007C7C8E"/>
    <w:rsid w:val="007D0926"/>
    <w:rsid w:val="007D13F8"/>
    <w:rsid w:val="007D1FF7"/>
    <w:rsid w:val="007D2332"/>
    <w:rsid w:val="007D2BA6"/>
    <w:rsid w:val="007D2C53"/>
    <w:rsid w:val="007D3D60"/>
    <w:rsid w:val="007D4856"/>
    <w:rsid w:val="007D4B90"/>
    <w:rsid w:val="007D6AFD"/>
    <w:rsid w:val="007D6E4F"/>
    <w:rsid w:val="007D71DF"/>
    <w:rsid w:val="007E12CE"/>
    <w:rsid w:val="007E1980"/>
    <w:rsid w:val="007E1C81"/>
    <w:rsid w:val="007E23A3"/>
    <w:rsid w:val="007E2EB8"/>
    <w:rsid w:val="007E4A5D"/>
    <w:rsid w:val="007E4B76"/>
    <w:rsid w:val="007E4F17"/>
    <w:rsid w:val="007E578B"/>
    <w:rsid w:val="007E5EA8"/>
    <w:rsid w:val="007E61B9"/>
    <w:rsid w:val="007E67DF"/>
    <w:rsid w:val="007E6D89"/>
    <w:rsid w:val="007E7CFD"/>
    <w:rsid w:val="007E7DD5"/>
    <w:rsid w:val="007F0CF1"/>
    <w:rsid w:val="007F12A5"/>
    <w:rsid w:val="007F4CF1"/>
    <w:rsid w:val="007F5412"/>
    <w:rsid w:val="007F6960"/>
    <w:rsid w:val="007F758D"/>
    <w:rsid w:val="007F7D52"/>
    <w:rsid w:val="00800E16"/>
    <w:rsid w:val="00802466"/>
    <w:rsid w:val="00805B42"/>
    <w:rsid w:val="008064E0"/>
    <w:rsid w:val="0080654C"/>
    <w:rsid w:val="00806D87"/>
    <w:rsid w:val="008071C6"/>
    <w:rsid w:val="0081078D"/>
    <w:rsid w:val="00812CB5"/>
    <w:rsid w:val="00814623"/>
    <w:rsid w:val="00817A00"/>
    <w:rsid w:val="00823809"/>
    <w:rsid w:val="008252EB"/>
    <w:rsid w:val="00826654"/>
    <w:rsid w:val="00826E53"/>
    <w:rsid w:val="0082746A"/>
    <w:rsid w:val="00832DCD"/>
    <w:rsid w:val="0083388C"/>
    <w:rsid w:val="00834B43"/>
    <w:rsid w:val="008359E8"/>
    <w:rsid w:val="00835DB3"/>
    <w:rsid w:val="00835EFD"/>
    <w:rsid w:val="0083617B"/>
    <w:rsid w:val="00836E99"/>
    <w:rsid w:val="008371BD"/>
    <w:rsid w:val="00840385"/>
    <w:rsid w:val="008410D1"/>
    <w:rsid w:val="00842BEB"/>
    <w:rsid w:val="00846364"/>
    <w:rsid w:val="00846BF2"/>
    <w:rsid w:val="0085047F"/>
    <w:rsid w:val="008504A8"/>
    <w:rsid w:val="008512C4"/>
    <w:rsid w:val="0085149A"/>
    <w:rsid w:val="00851A78"/>
    <w:rsid w:val="00852148"/>
    <w:rsid w:val="0085282E"/>
    <w:rsid w:val="00852D0B"/>
    <w:rsid w:val="0085624C"/>
    <w:rsid w:val="00856BDB"/>
    <w:rsid w:val="0085723D"/>
    <w:rsid w:val="008575BA"/>
    <w:rsid w:val="008644CD"/>
    <w:rsid w:val="008653B7"/>
    <w:rsid w:val="0086686A"/>
    <w:rsid w:val="00867E89"/>
    <w:rsid w:val="0087198C"/>
    <w:rsid w:val="008723C3"/>
    <w:rsid w:val="00872C1F"/>
    <w:rsid w:val="00873B42"/>
    <w:rsid w:val="0087441D"/>
    <w:rsid w:val="008755E0"/>
    <w:rsid w:val="00875C65"/>
    <w:rsid w:val="0087623A"/>
    <w:rsid w:val="008776F1"/>
    <w:rsid w:val="00882E78"/>
    <w:rsid w:val="008837AA"/>
    <w:rsid w:val="00883D83"/>
    <w:rsid w:val="008856D8"/>
    <w:rsid w:val="00885C7F"/>
    <w:rsid w:val="00886052"/>
    <w:rsid w:val="00886BD5"/>
    <w:rsid w:val="0089076F"/>
    <w:rsid w:val="008916C1"/>
    <w:rsid w:val="00892E82"/>
    <w:rsid w:val="0089440D"/>
    <w:rsid w:val="008956E7"/>
    <w:rsid w:val="008960EE"/>
    <w:rsid w:val="00897AB8"/>
    <w:rsid w:val="00897CF7"/>
    <w:rsid w:val="00897DE8"/>
    <w:rsid w:val="008A0460"/>
    <w:rsid w:val="008A16B2"/>
    <w:rsid w:val="008A2433"/>
    <w:rsid w:val="008A7F1C"/>
    <w:rsid w:val="008B28DD"/>
    <w:rsid w:val="008B396A"/>
    <w:rsid w:val="008B42E7"/>
    <w:rsid w:val="008B466E"/>
    <w:rsid w:val="008C17FF"/>
    <w:rsid w:val="008C1B58"/>
    <w:rsid w:val="008C1B63"/>
    <w:rsid w:val="008C1F57"/>
    <w:rsid w:val="008C2975"/>
    <w:rsid w:val="008C2A7B"/>
    <w:rsid w:val="008C2FF7"/>
    <w:rsid w:val="008C39AE"/>
    <w:rsid w:val="008C3D95"/>
    <w:rsid w:val="008C4C43"/>
    <w:rsid w:val="008C590D"/>
    <w:rsid w:val="008C6D5D"/>
    <w:rsid w:val="008C77EA"/>
    <w:rsid w:val="008C7E36"/>
    <w:rsid w:val="008D16F6"/>
    <w:rsid w:val="008D203D"/>
    <w:rsid w:val="008D244C"/>
    <w:rsid w:val="008D3161"/>
    <w:rsid w:val="008D4C69"/>
    <w:rsid w:val="008D62DB"/>
    <w:rsid w:val="008E031B"/>
    <w:rsid w:val="008E1D71"/>
    <w:rsid w:val="008E3255"/>
    <w:rsid w:val="008E47B9"/>
    <w:rsid w:val="008E5573"/>
    <w:rsid w:val="008E7029"/>
    <w:rsid w:val="008E72FC"/>
    <w:rsid w:val="008E7EF6"/>
    <w:rsid w:val="008F03ED"/>
    <w:rsid w:val="008F05DB"/>
    <w:rsid w:val="008F0926"/>
    <w:rsid w:val="008F115A"/>
    <w:rsid w:val="008F1F98"/>
    <w:rsid w:val="008F3289"/>
    <w:rsid w:val="008F32DA"/>
    <w:rsid w:val="008F583B"/>
    <w:rsid w:val="008F6758"/>
    <w:rsid w:val="00901F6D"/>
    <w:rsid w:val="009028CD"/>
    <w:rsid w:val="00902DE0"/>
    <w:rsid w:val="00903B7A"/>
    <w:rsid w:val="00903F6C"/>
    <w:rsid w:val="009040DD"/>
    <w:rsid w:val="00905B47"/>
    <w:rsid w:val="009068B1"/>
    <w:rsid w:val="00906956"/>
    <w:rsid w:val="00907D88"/>
    <w:rsid w:val="0091072F"/>
    <w:rsid w:val="00912B9F"/>
    <w:rsid w:val="0091331C"/>
    <w:rsid w:val="00913C8B"/>
    <w:rsid w:val="0091522B"/>
    <w:rsid w:val="00917147"/>
    <w:rsid w:val="00920E6C"/>
    <w:rsid w:val="00924D60"/>
    <w:rsid w:val="00926F18"/>
    <w:rsid w:val="009279DE"/>
    <w:rsid w:val="00930116"/>
    <w:rsid w:val="00930840"/>
    <w:rsid w:val="00931E10"/>
    <w:rsid w:val="009324F5"/>
    <w:rsid w:val="00932AFD"/>
    <w:rsid w:val="00933677"/>
    <w:rsid w:val="009413D2"/>
    <w:rsid w:val="0094212C"/>
    <w:rsid w:val="009446E9"/>
    <w:rsid w:val="00945360"/>
    <w:rsid w:val="0095090B"/>
    <w:rsid w:val="00952757"/>
    <w:rsid w:val="00952DC1"/>
    <w:rsid w:val="00954606"/>
    <w:rsid w:val="00954689"/>
    <w:rsid w:val="00954B93"/>
    <w:rsid w:val="00956811"/>
    <w:rsid w:val="00956A3A"/>
    <w:rsid w:val="00956F78"/>
    <w:rsid w:val="009571AD"/>
    <w:rsid w:val="00957DA5"/>
    <w:rsid w:val="009617C9"/>
    <w:rsid w:val="00961C93"/>
    <w:rsid w:val="009627FA"/>
    <w:rsid w:val="00962951"/>
    <w:rsid w:val="00963B97"/>
    <w:rsid w:val="009647F0"/>
    <w:rsid w:val="00965324"/>
    <w:rsid w:val="009656D4"/>
    <w:rsid w:val="0096668E"/>
    <w:rsid w:val="00967027"/>
    <w:rsid w:val="009673ED"/>
    <w:rsid w:val="0097052F"/>
    <w:rsid w:val="0097061D"/>
    <w:rsid w:val="009708E8"/>
    <w:rsid w:val="0097091E"/>
    <w:rsid w:val="009722A6"/>
    <w:rsid w:val="00972657"/>
    <w:rsid w:val="00974405"/>
    <w:rsid w:val="009760D3"/>
    <w:rsid w:val="00977132"/>
    <w:rsid w:val="00980431"/>
    <w:rsid w:val="00980A5E"/>
    <w:rsid w:val="00981442"/>
    <w:rsid w:val="00981A4B"/>
    <w:rsid w:val="00981FE9"/>
    <w:rsid w:val="0098249F"/>
    <w:rsid w:val="00982501"/>
    <w:rsid w:val="00982809"/>
    <w:rsid w:val="00983F66"/>
    <w:rsid w:val="009877D3"/>
    <w:rsid w:val="00990712"/>
    <w:rsid w:val="009912CB"/>
    <w:rsid w:val="009938A4"/>
    <w:rsid w:val="00993D3E"/>
    <w:rsid w:val="00994B1B"/>
    <w:rsid w:val="00994E8F"/>
    <w:rsid w:val="009951DC"/>
    <w:rsid w:val="009959BB"/>
    <w:rsid w:val="00996AE2"/>
    <w:rsid w:val="00997158"/>
    <w:rsid w:val="009A0EA3"/>
    <w:rsid w:val="009A3A7C"/>
    <w:rsid w:val="009A523C"/>
    <w:rsid w:val="009A5465"/>
    <w:rsid w:val="009B0758"/>
    <w:rsid w:val="009B07A3"/>
    <w:rsid w:val="009B1C93"/>
    <w:rsid w:val="009B1EDC"/>
    <w:rsid w:val="009B20DF"/>
    <w:rsid w:val="009B2413"/>
    <w:rsid w:val="009B2ADB"/>
    <w:rsid w:val="009B35EF"/>
    <w:rsid w:val="009B3750"/>
    <w:rsid w:val="009B38F1"/>
    <w:rsid w:val="009B40C6"/>
    <w:rsid w:val="009B603A"/>
    <w:rsid w:val="009B73DC"/>
    <w:rsid w:val="009B7A46"/>
    <w:rsid w:val="009C1CD3"/>
    <w:rsid w:val="009C2266"/>
    <w:rsid w:val="009C2393"/>
    <w:rsid w:val="009C2B0A"/>
    <w:rsid w:val="009C2D0E"/>
    <w:rsid w:val="009C3C64"/>
    <w:rsid w:val="009C3DAC"/>
    <w:rsid w:val="009C42E0"/>
    <w:rsid w:val="009C59DB"/>
    <w:rsid w:val="009D0B84"/>
    <w:rsid w:val="009D340D"/>
    <w:rsid w:val="009D4F49"/>
    <w:rsid w:val="009D5362"/>
    <w:rsid w:val="009E1415"/>
    <w:rsid w:val="009E2503"/>
    <w:rsid w:val="009E2674"/>
    <w:rsid w:val="009E2710"/>
    <w:rsid w:val="009E33E1"/>
    <w:rsid w:val="009E422D"/>
    <w:rsid w:val="009E6116"/>
    <w:rsid w:val="009E7A75"/>
    <w:rsid w:val="009E7F69"/>
    <w:rsid w:val="009F0F13"/>
    <w:rsid w:val="009F17F0"/>
    <w:rsid w:val="009F1D26"/>
    <w:rsid w:val="009F6263"/>
    <w:rsid w:val="009F6380"/>
    <w:rsid w:val="009F6C1F"/>
    <w:rsid w:val="009F7614"/>
    <w:rsid w:val="00A00096"/>
    <w:rsid w:val="00A002FA"/>
    <w:rsid w:val="00A02760"/>
    <w:rsid w:val="00A02E43"/>
    <w:rsid w:val="00A03FBB"/>
    <w:rsid w:val="00A045CB"/>
    <w:rsid w:val="00A04C94"/>
    <w:rsid w:val="00A055D2"/>
    <w:rsid w:val="00A065F9"/>
    <w:rsid w:val="00A07F34"/>
    <w:rsid w:val="00A101A3"/>
    <w:rsid w:val="00A10F75"/>
    <w:rsid w:val="00A111E1"/>
    <w:rsid w:val="00A14FC9"/>
    <w:rsid w:val="00A155B7"/>
    <w:rsid w:val="00A22154"/>
    <w:rsid w:val="00A23935"/>
    <w:rsid w:val="00A23956"/>
    <w:rsid w:val="00A2466F"/>
    <w:rsid w:val="00A24A6F"/>
    <w:rsid w:val="00A2537A"/>
    <w:rsid w:val="00A25677"/>
    <w:rsid w:val="00A25C38"/>
    <w:rsid w:val="00A264CE"/>
    <w:rsid w:val="00A26D51"/>
    <w:rsid w:val="00A26E3A"/>
    <w:rsid w:val="00A273B6"/>
    <w:rsid w:val="00A30B95"/>
    <w:rsid w:val="00A32DBA"/>
    <w:rsid w:val="00A332CF"/>
    <w:rsid w:val="00A3363A"/>
    <w:rsid w:val="00A341B1"/>
    <w:rsid w:val="00A35374"/>
    <w:rsid w:val="00A36BBE"/>
    <w:rsid w:val="00A36F69"/>
    <w:rsid w:val="00A4040F"/>
    <w:rsid w:val="00A416CE"/>
    <w:rsid w:val="00A424A9"/>
    <w:rsid w:val="00A4307A"/>
    <w:rsid w:val="00A4309E"/>
    <w:rsid w:val="00A43B51"/>
    <w:rsid w:val="00A44AA0"/>
    <w:rsid w:val="00A47EBB"/>
    <w:rsid w:val="00A47FC2"/>
    <w:rsid w:val="00A50494"/>
    <w:rsid w:val="00A50609"/>
    <w:rsid w:val="00A50BA2"/>
    <w:rsid w:val="00A51CDD"/>
    <w:rsid w:val="00A5278C"/>
    <w:rsid w:val="00A546C0"/>
    <w:rsid w:val="00A56DD3"/>
    <w:rsid w:val="00A57A8E"/>
    <w:rsid w:val="00A60291"/>
    <w:rsid w:val="00A62AE1"/>
    <w:rsid w:val="00A62BAE"/>
    <w:rsid w:val="00A6357A"/>
    <w:rsid w:val="00A64989"/>
    <w:rsid w:val="00A6638F"/>
    <w:rsid w:val="00A6730D"/>
    <w:rsid w:val="00A67E0E"/>
    <w:rsid w:val="00A71625"/>
    <w:rsid w:val="00A71B9B"/>
    <w:rsid w:val="00A72349"/>
    <w:rsid w:val="00A72DD5"/>
    <w:rsid w:val="00A748E2"/>
    <w:rsid w:val="00A751C7"/>
    <w:rsid w:val="00A777E0"/>
    <w:rsid w:val="00A80268"/>
    <w:rsid w:val="00A8140C"/>
    <w:rsid w:val="00A81BF9"/>
    <w:rsid w:val="00A826AC"/>
    <w:rsid w:val="00A859C5"/>
    <w:rsid w:val="00A86EF2"/>
    <w:rsid w:val="00A87844"/>
    <w:rsid w:val="00A925B4"/>
    <w:rsid w:val="00A9361A"/>
    <w:rsid w:val="00A93CF9"/>
    <w:rsid w:val="00A945B6"/>
    <w:rsid w:val="00A94E18"/>
    <w:rsid w:val="00A9719D"/>
    <w:rsid w:val="00A97F7B"/>
    <w:rsid w:val="00AA038C"/>
    <w:rsid w:val="00AA2F02"/>
    <w:rsid w:val="00AA326E"/>
    <w:rsid w:val="00AA4767"/>
    <w:rsid w:val="00AA4B27"/>
    <w:rsid w:val="00AA6FCA"/>
    <w:rsid w:val="00AA7A09"/>
    <w:rsid w:val="00AB08E3"/>
    <w:rsid w:val="00AB14EF"/>
    <w:rsid w:val="00AB1F68"/>
    <w:rsid w:val="00AB214D"/>
    <w:rsid w:val="00AB2658"/>
    <w:rsid w:val="00AB2BC2"/>
    <w:rsid w:val="00AB2DFE"/>
    <w:rsid w:val="00AB3B50"/>
    <w:rsid w:val="00AB4ABE"/>
    <w:rsid w:val="00AB554F"/>
    <w:rsid w:val="00AB59EF"/>
    <w:rsid w:val="00AB79A0"/>
    <w:rsid w:val="00AB7AA7"/>
    <w:rsid w:val="00AC05B1"/>
    <w:rsid w:val="00AC0F66"/>
    <w:rsid w:val="00AC2E0D"/>
    <w:rsid w:val="00AC336D"/>
    <w:rsid w:val="00AC345E"/>
    <w:rsid w:val="00AC3569"/>
    <w:rsid w:val="00AC3FD2"/>
    <w:rsid w:val="00AC48AC"/>
    <w:rsid w:val="00AC5493"/>
    <w:rsid w:val="00AC62A7"/>
    <w:rsid w:val="00AD0DA9"/>
    <w:rsid w:val="00AD12EC"/>
    <w:rsid w:val="00AD3113"/>
    <w:rsid w:val="00AD3229"/>
    <w:rsid w:val="00AD356C"/>
    <w:rsid w:val="00AD5648"/>
    <w:rsid w:val="00AD587A"/>
    <w:rsid w:val="00AD58F9"/>
    <w:rsid w:val="00AE181A"/>
    <w:rsid w:val="00AE2914"/>
    <w:rsid w:val="00AE2DE9"/>
    <w:rsid w:val="00AE6A98"/>
    <w:rsid w:val="00AE6D15"/>
    <w:rsid w:val="00AE7327"/>
    <w:rsid w:val="00AE79BF"/>
    <w:rsid w:val="00AF0811"/>
    <w:rsid w:val="00AF0EF9"/>
    <w:rsid w:val="00AF0F81"/>
    <w:rsid w:val="00AF31EF"/>
    <w:rsid w:val="00AF3474"/>
    <w:rsid w:val="00AF46DB"/>
    <w:rsid w:val="00B03837"/>
    <w:rsid w:val="00B03AA1"/>
    <w:rsid w:val="00B040BC"/>
    <w:rsid w:val="00B04182"/>
    <w:rsid w:val="00B06664"/>
    <w:rsid w:val="00B068FA"/>
    <w:rsid w:val="00B07AE3"/>
    <w:rsid w:val="00B10B48"/>
    <w:rsid w:val="00B11430"/>
    <w:rsid w:val="00B12AB3"/>
    <w:rsid w:val="00B12E5F"/>
    <w:rsid w:val="00B14322"/>
    <w:rsid w:val="00B15ED3"/>
    <w:rsid w:val="00B17327"/>
    <w:rsid w:val="00B175E3"/>
    <w:rsid w:val="00B20E3B"/>
    <w:rsid w:val="00B21927"/>
    <w:rsid w:val="00B22194"/>
    <w:rsid w:val="00B22542"/>
    <w:rsid w:val="00B24BEC"/>
    <w:rsid w:val="00B25250"/>
    <w:rsid w:val="00B26A30"/>
    <w:rsid w:val="00B30A26"/>
    <w:rsid w:val="00B310A0"/>
    <w:rsid w:val="00B3110F"/>
    <w:rsid w:val="00B31904"/>
    <w:rsid w:val="00B353EB"/>
    <w:rsid w:val="00B35585"/>
    <w:rsid w:val="00B35BDD"/>
    <w:rsid w:val="00B375D3"/>
    <w:rsid w:val="00B37FFB"/>
    <w:rsid w:val="00B417A2"/>
    <w:rsid w:val="00B439C4"/>
    <w:rsid w:val="00B4535E"/>
    <w:rsid w:val="00B4609B"/>
    <w:rsid w:val="00B461CE"/>
    <w:rsid w:val="00B51235"/>
    <w:rsid w:val="00B52A8C"/>
    <w:rsid w:val="00B54579"/>
    <w:rsid w:val="00B5555F"/>
    <w:rsid w:val="00B57B45"/>
    <w:rsid w:val="00B610A8"/>
    <w:rsid w:val="00B622AF"/>
    <w:rsid w:val="00B636A8"/>
    <w:rsid w:val="00B64A29"/>
    <w:rsid w:val="00B665C6"/>
    <w:rsid w:val="00B73EFA"/>
    <w:rsid w:val="00B772DA"/>
    <w:rsid w:val="00B77C94"/>
    <w:rsid w:val="00B77CFB"/>
    <w:rsid w:val="00B805AF"/>
    <w:rsid w:val="00B81172"/>
    <w:rsid w:val="00B869EC"/>
    <w:rsid w:val="00B90C9F"/>
    <w:rsid w:val="00B91B7C"/>
    <w:rsid w:val="00B91BB5"/>
    <w:rsid w:val="00B91F0B"/>
    <w:rsid w:val="00B93485"/>
    <w:rsid w:val="00B9397A"/>
    <w:rsid w:val="00B95F3B"/>
    <w:rsid w:val="00B9633D"/>
    <w:rsid w:val="00B970F8"/>
    <w:rsid w:val="00BA0B75"/>
    <w:rsid w:val="00BA2596"/>
    <w:rsid w:val="00BA259D"/>
    <w:rsid w:val="00BA2EBE"/>
    <w:rsid w:val="00BA3658"/>
    <w:rsid w:val="00BA3D42"/>
    <w:rsid w:val="00BA4BFA"/>
    <w:rsid w:val="00BA5299"/>
    <w:rsid w:val="00BA55A7"/>
    <w:rsid w:val="00BA7A0B"/>
    <w:rsid w:val="00BA7FB3"/>
    <w:rsid w:val="00BB0F28"/>
    <w:rsid w:val="00BB24B7"/>
    <w:rsid w:val="00BB458A"/>
    <w:rsid w:val="00BB6929"/>
    <w:rsid w:val="00BB7BEC"/>
    <w:rsid w:val="00BC0F8A"/>
    <w:rsid w:val="00BC1480"/>
    <w:rsid w:val="00BC1CE5"/>
    <w:rsid w:val="00BC2A83"/>
    <w:rsid w:val="00BC3BCC"/>
    <w:rsid w:val="00BC4521"/>
    <w:rsid w:val="00BC585C"/>
    <w:rsid w:val="00BC7C2A"/>
    <w:rsid w:val="00BD00D3"/>
    <w:rsid w:val="00BD0FFC"/>
    <w:rsid w:val="00BD1659"/>
    <w:rsid w:val="00BD2729"/>
    <w:rsid w:val="00BD2C59"/>
    <w:rsid w:val="00BD3AA9"/>
    <w:rsid w:val="00BD403E"/>
    <w:rsid w:val="00BD4A18"/>
    <w:rsid w:val="00BD6DB2"/>
    <w:rsid w:val="00BD702F"/>
    <w:rsid w:val="00BE0050"/>
    <w:rsid w:val="00BE11CF"/>
    <w:rsid w:val="00BE21AB"/>
    <w:rsid w:val="00BE3468"/>
    <w:rsid w:val="00BE4479"/>
    <w:rsid w:val="00BE49DF"/>
    <w:rsid w:val="00BE55CB"/>
    <w:rsid w:val="00BE5DC7"/>
    <w:rsid w:val="00BE6003"/>
    <w:rsid w:val="00BE7602"/>
    <w:rsid w:val="00BE798E"/>
    <w:rsid w:val="00BE7B4B"/>
    <w:rsid w:val="00BF037D"/>
    <w:rsid w:val="00BF0411"/>
    <w:rsid w:val="00BF617A"/>
    <w:rsid w:val="00BF69D1"/>
    <w:rsid w:val="00BF6FCE"/>
    <w:rsid w:val="00C01778"/>
    <w:rsid w:val="00C02A26"/>
    <w:rsid w:val="00C02B4B"/>
    <w:rsid w:val="00C02E82"/>
    <w:rsid w:val="00C0379D"/>
    <w:rsid w:val="00C03931"/>
    <w:rsid w:val="00C044FE"/>
    <w:rsid w:val="00C04890"/>
    <w:rsid w:val="00C04B62"/>
    <w:rsid w:val="00C059E1"/>
    <w:rsid w:val="00C05FE3"/>
    <w:rsid w:val="00C06564"/>
    <w:rsid w:val="00C06A28"/>
    <w:rsid w:val="00C0746B"/>
    <w:rsid w:val="00C120BA"/>
    <w:rsid w:val="00C122D9"/>
    <w:rsid w:val="00C17234"/>
    <w:rsid w:val="00C1788B"/>
    <w:rsid w:val="00C2055F"/>
    <w:rsid w:val="00C207CF"/>
    <w:rsid w:val="00C20AF4"/>
    <w:rsid w:val="00C20CC3"/>
    <w:rsid w:val="00C2136D"/>
    <w:rsid w:val="00C214EE"/>
    <w:rsid w:val="00C21B1E"/>
    <w:rsid w:val="00C21B6B"/>
    <w:rsid w:val="00C21C53"/>
    <w:rsid w:val="00C228E8"/>
    <w:rsid w:val="00C22D50"/>
    <w:rsid w:val="00C22EF6"/>
    <w:rsid w:val="00C2314B"/>
    <w:rsid w:val="00C2330D"/>
    <w:rsid w:val="00C24237"/>
    <w:rsid w:val="00C24971"/>
    <w:rsid w:val="00C26635"/>
    <w:rsid w:val="00C26BE5"/>
    <w:rsid w:val="00C26E4D"/>
    <w:rsid w:val="00C2752E"/>
    <w:rsid w:val="00C27909"/>
    <w:rsid w:val="00C27B03"/>
    <w:rsid w:val="00C309F7"/>
    <w:rsid w:val="00C314E1"/>
    <w:rsid w:val="00C34397"/>
    <w:rsid w:val="00C34E71"/>
    <w:rsid w:val="00C34FEB"/>
    <w:rsid w:val="00C3762F"/>
    <w:rsid w:val="00C3788B"/>
    <w:rsid w:val="00C37B37"/>
    <w:rsid w:val="00C4095D"/>
    <w:rsid w:val="00C4122D"/>
    <w:rsid w:val="00C418FB"/>
    <w:rsid w:val="00C42469"/>
    <w:rsid w:val="00C43A23"/>
    <w:rsid w:val="00C4451E"/>
    <w:rsid w:val="00C459C4"/>
    <w:rsid w:val="00C517E0"/>
    <w:rsid w:val="00C51D8C"/>
    <w:rsid w:val="00C52B6B"/>
    <w:rsid w:val="00C55219"/>
    <w:rsid w:val="00C601D2"/>
    <w:rsid w:val="00C603FA"/>
    <w:rsid w:val="00C607EB"/>
    <w:rsid w:val="00C633F0"/>
    <w:rsid w:val="00C644AB"/>
    <w:rsid w:val="00C65BCC"/>
    <w:rsid w:val="00C661EA"/>
    <w:rsid w:val="00C66970"/>
    <w:rsid w:val="00C7431A"/>
    <w:rsid w:val="00C775B8"/>
    <w:rsid w:val="00C822F2"/>
    <w:rsid w:val="00C82B7D"/>
    <w:rsid w:val="00C848DF"/>
    <w:rsid w:val="00C8691C"/>
    <w:rsid w:val="00C91CA1"/>
    <w:rsid w:val="00C93B3A"/>
    <w:rsid w:val="00C93B68"/>
    <w:rsid w:val="00C93F02"/>
    <w:rsid w:val="00C9439F"/>
    <w:rsid w:val="00C949BD"/>
    <w:rsid w:val="00C950C7"/>
    <w:rsid w:val="00C95B05"/>
    <w:rsid w:val="00C968AC"/>
    <w:rsid w:val="00C96D1A"/>
    <w:rsid w:val="00C979F2"/>
    <w:rsid w:val="00CA09BD"/>
    <w:rsid w:val="00CA0ACC"/>
    <w:rsid w:val="00CA168A"/>
    <w:rsid w:val="00CA3527"/>
    <w:rsid w:val="00CA357E"/>
    <w:rsid w:val="00CA44F9"/>
    <w:rsid w:val="00CA48F7"/>
    <w:rsid w:val="00CA4A69"/>
    <w:rsid w:val="00CA7AFC"/>
    <w:rsid w:val="00CB0E32"/>
    <w:rsid w:val="00CB1B58"/>
    <w:rsid w:val="00CB21F4"/>
    <w:rsid w:val="00CB36BF"/>
    <w:rsid w:val="00CB3A5E"/>
    <w:rsid w:val="00CB578B"/>
    <w:rsid w:val="00CB6D40"/>
    <w:rsid w:val="00CC2A20"/>
    <w:rsid w:val="00CC2ACE"/>
    <w:rsid w:val="00CC38AE"/>
    <w:rsid w:val="00CC3E0C"/>
    <w:rsid w:val="00CC4326"/>
    <w:rsid w:val="00CC43C3"/>
    <w:rsid w:val="00CC5299"/>
    <w:rsid w:val="00CC58D3"/>
    <w:rsid w:val="00CC784D"/>
    <w:rsid w:val="00CC7D06"/>
    <w:rsid w:val="00CD0822"/>
    <w:rsid w:val="00CD2372"/>
    <w:rsid w:val="00CD2E90"/>
    <w:rsid w:val="00CD3154"/>
    <w:rsid w:val="00CD3397"/>
    <w:rsid w:val="00CD37BD"/>
    <w:rsid w:val="00CD4418"/>
    <w:rsid w:val="00CD625F"/>
    <w:rsid w:val="00CD6D51"/>
    <w:rsid w:val="00CE2172"/>
    <w:rsid w:val="00CE2523"/>
    <w:rsid w:val="00CE2662"/>
    <w:rsid w:val="00CE28D4"/>
    <w:rsid w:val="00CE5CF3"/>
    <w:rsid w:val="00CE7238"/>
    <w:rsid w:val="00CE78BD"/>
    <w:rsid w:val="00CE7D42"/>
    <w:rsid w:val="00CF130B"/>
    <w:rsid w:val="00CF19A9"/>
    <w:rsid w:val="00CF29EE"/>
    <w:rsid w:val="00CF57EC"/>
    <w:rsid w:val="00CF5F88"/>
    <w:rsid w:val="00D00838"/>
    <w:rsid w:val="00D00E47"/>
    <w:rsid w:val="00D00FD8"/>
    <w:rsid w:val="00D023F4"/>
    <w:rsid w:val="00D0337B"/>
    <w:rsid w:val="00D0345F"/>
    <w:rsid w:val="00D04AD4"/>
    <w:rsid w:val="00D04B35"/>
    <w:rsid w:val="00D04EF8"/>
    <w:rsid w:val="00D06E1E"/>
    <w:rsid w:val="00D079B2"/>
    <w:rsid w:val="00D10801"/>
    <w:rsid w:val="00D10AA3"/>
    <w:rsid w:val="00D114E9"/>
    <w:rsid w:val="00D118DA"/>
    <w:rsid w:val="00D14459"/>
    <w:rsid w:val="00D14FF2"/>
    <w:rsid w:val="00D154F1"/>
    <w:rsid w:val="00D157E1"/>
    <w:rsid w:val="00D15D34"/>
    <w:rsid w:val="00D17DD2"/>
    <w:rsid w:val="00D21DAC"/>
    <w:rsid w:val="00D23176"/>
    <w:rsid w:val="00D23F9B"/>
    <w:rsid w:val="00D2446C"/>
    <w:rsid w:val="00D25EAC"/>
    <w:rsid w:val="00D261B7"/>
    <w:rsid w:val="00D26C11"/>
    <w:rsid w:val="00D27AAE"/>
    <w:rsid w:val="00D27C36"/>
    <w:rsid w:val="00D3281A"/>
    <w:rsid w:val="00D32C7E"/>
    <w:rsid w:val="00D3782F"/>
    <w:rsid w:val="00D3794F"/>
    <w:rsid w:val="00D40FF4"/>
    <w:rsid w:val="00D415B8"/>
    <w:rsid w:val="00D420EC"/>
    <w:rsid w:val="00D429C6"/>
    <w:rsid w:val="00D431A1"/>
    <w:rsid w:val="00D46032"/>
    <w:rsid w:val="00D47748"/>
    <w:rsid w:val="00D47CB1"/>
    <w:rsid w:val="00D50351"/>
    <w:rsid w:val="00D520DF"/>
    <w:rsid w:val="00D52E44"/>
    <w:rsid w:val="00D54207"/>
    <w:rsid w:val="00D54719"/>
    <w:rsid w:val="00D548A8"/>
    <w:rsid w:val="00D54C0B"/>
    <w:rsid w:val="00D54CC3"/>
    <w:rsid w:val="00D6041A"/>
    <w:rsid w:val="00D6101E"/>
    <w:rsid w:val="00D633EB"/>
    <w:rsid w:val="00D64E0E"/>
    <w:rsid w:val="00D720F0"/>
    <w:rsid w:val="00D72683"/>
    <w:rsid w:val="00D7372F"/>
    <w:rsid w:val="00D7641F"/>
    <w:rsid w:val="00D769BF"/>
    <w:rsid w:val="00D81A56"/>
    <w:rsid w:val="00D81FD9"/>
    <w:rsid w:val="00D82FF7"/>
    <w:rsid w:val="00D847FE"/>
    <w:rsid w:val="00D86108"/>
    <w:rsid w:val="00D866FB"/>
    <w:rsid w:val="00D86F15"/>
    <w:rsid w:val="00D87570"/>
    <w:rsid w:val="00D92A25"/>
    <w:rsid w:val="00D93CEE"/>
    <w:rsid w:val="00D964EA"/>
    <w:rsid w:val="00D966D0"/>
    <w:rsid w:val="00D966D6"/>
    <w:rsid w:val="00DA0C59"/>
    <w:rsid w:val="00DA1CE8"/>
    <w:rsid w:val="00DA1FC7"/>
    <w:rsid w:val="00DA34F4"/>
    <w:rsid w:val="00DA3991"/>
    <w:rsid w:val="00DA618E"/>
    <w:rsid w:val="00DB0990"/>
    <w:rsid w:val="00DB291F"/>
    <w:rsid w:val="00DB2DA2"/>
    <w:rsid w:val="00DB4AF4"/>
    <w:rsid w:val="00DB595B"/>
    <w:rsid w:val="00DB7E6C"/>
    <w:rsid w:val="00DC5482"/>
    <w:rsid w:val="00DC7697"/>
    <w:rsid w:val="00DD1589"/>
    <w:rsid w:val="00DD254D"/>
    <w:rsid w:val="00DD3F03"/>
    <w:rsid w:val="00DD4085"/>
    <w:rsid w:val="00DD450C"/>
    <w:rsid w:val="00DD5A29"/>
    <w:rsid w:val="00DD5D9D"/>
    <w:rsid w:val="00DD648B"/>
    <w:rsid w:val="00DE011E"/>
    <w:rsid w:val="00DE1053"/>
    <w:rsid w:val="00DE1E94"/>
    <w:rsid w:val="00DE27B7"/>
    <w:rsid w:val="00DE35CB"/>
    <w:rsid w:val="00DE43F2"/>
    <w:rsid w:val="00DE677A"/>
    <w:rsid w:val="00DE76CE"/>
    <w:rsid w:val="00DF0E23"/>
    <w:rsid w:val="00DF0EE4"/>
    <w:rsid w:val="00DF21E9"/>
    <w:rsid w:val="00DF252C"/>
    <w:rsid w:val="00DF3ABC"/>
    <w:rsid w:val="00DF6971"/>
    <w:rsid w:val="00E00F14"/>
    <w:rsid w:val="00E01639"/>
    <w:rsid w:val="00E032EF"/>
    <w:rsid w:val="00E043AB"/>
    <w:rsid w:val="00E04CF6"/>
    <w:rsid w:val="00E06386"/>
    <w:rsid w:val="00E06A3D"/>
    <w:rsid w:val="00E07C52"/>
    <w:rsid w:val="00E10B5E"/>
    <w:rsid w:val="00E11623"/>
    <w:rsid w:val="00E11F0F"/>
    <w:rsid w:val="00E121BB"/>
    <w:rsid w:val="00E131AC"/>
    <w:rsid w:val="00E17CA3"/>
    <w:rsid w:val="00E21561"/>
    <w:rsid w:val="00E23540"/>
    <w:rsid w:val="00E24EB4"/>
    <w:rsid w:val="00E25189"/>
    <w:rsid w:val="00E261F9"/>
    <w:rsid w:val="00E31111"/>
    <w:rsid w:val="00E320AF"/>
    <w:rsid w:val="00E320ED"/>
    <w:rsid w:val="00E32FAF"/>
    <w:rsid w:val="00E3379F"/>
    <w:rsid w:val="00E33AFB"/>
    <w:rsid w:val="00E34218"/>
    <w:rsid w:val="00E3504B"/>
    <w:rsid w:val="00E36DB8"/>
    <w:rsid w:val="00E40215"/>
    <w:rsid w:val="00E4380F"/>
    <w:rsid w:val="00E46282"/>
    <w:rsid w:val="00E51EA4"/>
    <w:rsid w:val="00E5216E"/>
    <w:rsid w:val="00E52C15"/>
    <w:rsid w:val="00E5403E"/>
    <w:rsid w:val="00E55322"/>
    <w:rsid w:val="00E559BA"/>
    <w:rsid w:val="00E55CE8"/>
    <w:rsid w:val="00E605D8"/>
    <w:rsid w:val="00E62AD8"/>
    <w:rsid w:val="00E64240"/>
    <w:rsid w:val="00E66561"/>
    <w:rsid w:val="00E6692F"/>
    <w:rsid w:val="00E6734F"/>
    <w:rsid w:val="00E70B46"/>
    <w:rsid w:val="00E718CA"/>
    <w:rsid w:val="00E71E77"/>
    <w:rsid w:val="00E73DB1"/>
    <w:rsid w:val="00E73DFF"/>
    <w:rsid w:val="00E7433D"/>
    <w:rsid w:val="00E77876"/>
    <w:rsid w:val="00E77901"/>
    <w:rsid w:val="00E82344"/>
    <w:rsid w:val="00E83243"/>
    <w:rsid w:val="00E832E2"/>
    <w:rsid w:val="00E83AE0"/>
    <w:rsid w:val="00E84C82"/>
    <w:rsid w:val="00E84D64"/>
    <w:rsid w:val="00E85EEA"/>
    <w:rsid w:val="00E86AE2"/>
    <w:rsid w:val="00E87408"/>
    <w:rsid w:val="00E914C4"/>
    <w:rsid w:val="00E92556"/>
    <w:rsid w:val="00E934F5"/>
    <w:rsid w:val="00E9380F"/>
    <w:rsid w:val="00E96015"/>
    <w:rsid w:val="00E962E3"/>
    <w:rsid w:val="00E96961"/>
    <w:rsid w:val="00E97F4D"/>
    <w:rsid w:val="00EA29EB"/>
    <w:rsid w:val="00EA4271"/>
    <w:rsid w:val="00EA4320"/>
    <w:rsid w:val="00EA72EC"/>
    <w:rsid w:val="00EA7D14"/>
    <w:rsid w:val="00EB11CB"/>
    <w:rsid w:val="00EB2183"/>
    <w:rsid w:val="00EB2293"/>
    <w:rsid w:val="00EB275A"/>
    <w:rsid w:val="00EB313D"/>
    <w:rsid w:val="00EB44C0"/>
    <w:rsid w:val="00EB786A"/>
    <w:rsid w:val="00EC048E"/>
    <w:rsid w:val="00EC0951"/>
    <w:rsid w:val="00EC1578"/>
    <w:rsid w:val="00EC1958"/>
    <w:rsid w:val="00EC1C72"/>
    <w:rsid w:val="00EC2A5F"/>
    <w:rsid w:val="00EC3CC9"/>
    <w:rsid w:val="00EC44C4"/>
    <w:rsid w:val="00EC5601"/>
    <w:rsid w:val="00EC680A"/>
    <w:rsid w:val="00EC687F"/>
    <w:rsid w:val="00EC6DEF"/>
    <w:rsid w:val="00EC73F2"/>
    <w:rsid w:val="00EC7B7D"/>
    <w:rsid w:val="00ED0D16"/>
    <w:rsid w:val="00ED2270"/>
    <w:rsid w:val="00ED417D"/>
    <w:rsid w:val="00ED6088"/>
    <w:rsid w:val="00ED6775"/>
    <w:rsid w:val="00ED7C76"/>
    <w:rsid w:val="00EE06B8"/>
    <w:rsid w:val="00EE1DF3"/>
    <w:rsid w:val="00EE2BED"/>
    <w:rsid w:val="00EE374B"/>
    <w:rsid w:val="00EE3857"/>
    <w:rsid w:val="00EE3EDD"/>
    <w:rsid w:val="00EE4247"/>
    <w:rsid w:val="00EE5A38"/>
    <w:rsid w:val="00EE6136"/>
    <w:rsid w:val="00EE63AC"/>
    <w:rsid w:val="00EE7045"/>
    <w:rsid w:val="00EF0F04"/>
    <w:rsid w:val="00EF23A6"/>
    <w:rsid w:val="00EF4644"/>
    <w:rsid w:val="00EF4B26"/>
    <w:rsid w:val="00EF4CAD"/>
    <w:rsid w:val="00F009BA"/>
    <w:rsid w:val="00F009E1"/>
    <w:rsid w:val="00F01C8C"/>
    <w:rsid w:val="00F04598"/>
    <w:rsid w:val="00F04772"/>
    <w:rsid w:val="00F07661"/>
    <w:rsid w:val="00F07925"/>
    <w:rsid w:val="00F10DD0"/>
    <w:rsid w:val="00F11BB5"/>
    <w:rsid w:val="00F1417B"/>
    <w:rsid w:val="00F20827"/>
    <w:rsid w:val="00F225AF"/>
    <w:rsid w:val="00F229FF"/>
    <w:rsid w:val="00F240FB"/>
    <w:rsid w:val="00F26C23"/>
    <w:rsid w:val="00F30E50"/>
    <w:rsid w:val="00F32089"/>
    <w:rsid w:val="00F3366B"/>
    <w:rsid w:val="00F34940"/>
    <w:rsid w:val="00F34B99"/>
    <w:rsid w:val="00F34D8F"/>
    <w:rsid w:val="00F34FA1"/>
    <w:rsid w:val="00F356F4"/>
    <w:rsid w:val="00F357E8"/>
    <w:rsid w:val="00F359EC"/>
    <w:rsid w:val="00F35CE4"/>
    <w:rsid w:val="00F372C3"/>
    <w:rsid w:val="00F3755C"/>
    <w:rsid w:val="00F401D8"/>
    <w:rsid w:val="00F40CFC"/>
    <w:rsid w:val="00F417CF"/>
    <w:rsid w:val="00F41E80"/>
    <w:rsid w:val="00F42CD0"/>
    <w:rsid w:val="00F4352F"/>
    <w:rsid w:val="00F456E8"/>
    <w:rsid w:val="00F458F9"/>
    <w:rsid w:val="00F4651D"/>
    <w:rsid w:val="00F46AFF"/>
    <w:rsid w:val="00F46FF2"/>
    <w:rsid w:val="00F47B8A"/>
    <w:rsid w:val="00F47D09"/>
    <w:rsid w:val="00F52DAB"/>
    <w:rsid w:val="00F533EF"/>
    <w:rsid w:val="00F534FA"/>
    <w:rsid w:val="00F543F0"/>
    <w:rsid w:val="00F54DB5"/>
    <w:rsid w:val="00F54EE4"/>
    <w:rsid w:val="00F55087"/>
    <w:rsid w:val="00F612B8"/>
    <w:rsid w:val="00F61641"/>
    <w:rsid w:val="00F64389"/>
    <w:rsid w:val="00F64FA8"/>
    <w:rsid w:val="00F658CE"/>
    <w:rsid w:val="00F660F7"/>
    <w:rsid w:val="00F6622B"/>
    <w:rsid w:val="00F676E1"/>
    <w:rsid w:val="00F70310"/>
    <w:rsid w:val="00F72E3B"/>
    <w:rsid w:val="00F76165"/>
    <w:rsid w:val="00F763AB"/>
    <w:rsid w:val="00F771F6"/>
    <w:rsid w:val="00F80BDD"/>
    <w:rsid w:val="00F80DB9"/>
    <w:rsid w:val="00F81D29"/>
    <w:rsid w:val="00F83549"/>
    <w:rsid w:val="00F845C8"/>
    <w:rsid w:val="00F856F0"/>
    <w:rsid w:val="00F875EB"/>
    <w:rsid w:val="00F87DDC"/>
    <w:rsid w:val="00F87DF8"/>
    <w:rsid w:val="00F917D1"/>
    <w:rsid w:val="00F91C4D"/>
    <w:rsid w:val="00F92245"/>
    <w:rsid w:val="00F92FD9"/>
    <w:rsid w:val="00F95E26"/>
    <w:rsid w:val="00FA26A6"/>
    <w:rsid w:val="00FA3BB5"/>
    <w:rsid w:val="00FA3D00"/>
    <w:rsid w:val="00FA6684"/>
    <w:rsid w:val="00FA6C5F"/>
    <w:rsid w:val="00FA731E"/>
    <w:rsid w:val="00FB20C6"/>
    <w:rsid w:val="00FB2B38"/>
    <w:rsid w:val="00FB55D3"/>
    <w:rsid w:val="00FB5772"/>
    <w:rsid w:val="00FB5D2C"/>
    <w:rsid w:val="00FB6678"/>
    <w:rsid w:val="00FC2A14"/>
    <w:rsid w:val="00FC476E"/>
    <w:rsid w:val="00FC6358"/>
    <w:rsid w:val="00FC6672"/>
    <w:rsid w:val="00FC70D1"/>
    <w:rsid w:val="00FC758E"/>
    <w:rsid w:val="00FD01CF"/>
    <w:rsid w:val="00FD229D"/>
    <w:rsid w:val="00FD320D"/>
    <w:rsid w:val="00FD6540"/>
    <w:rsid w:val="00FD7F61"/>
    <w:rsid w:val="00FE1431"/>
    <w:rsid w:val="00FE1E2F"/>
    <w:rsid w:val="00FE23DE"/>
    <w:rsid w:val="00FE2F9D"/>
    <w:rsid w:val="00FE3EB7"/>
    <w:rsid w:val="00FE4807"/>
    <w:rsid w:val="00FE5982"/>
    <w:rsid w:val="00FE6534"/>
    <w:rsid w:val="00FE6A42"/>
    <w:rsid w:val="00FF09BF"/>
    <w:rsid w:val="00FF1456"/>
    <w:rsid w:val="00FF3D68"/>
    <w:rsid w:val="00FF5786"/>
    <w:rsid w:val="00FF59C3"/>
    <w:rsid w:val="00FF6C03"/>
    <w:rsid w:val="00FF7A7E"/>
    <w:rsid w:val="00FF7B81"/>
    <w:rsid w:val="012D520F"/>
    <w:rsid w:val="01600513"/>
    <w:rsid w:val="01A33254"/>
    <w:rsid w:val="01F42D45"/>
    <w:rsid w:val="025C3504"/>
    <w:rsid w:val="02810A7C"/>
    <w:rsid w:val="028E2041"/>
    <w:rsid w:val="028F64C2"/>
    <w:rsid w:val="02CF39B4"/>
    <w:rsid w:val="02D20818"/>
    <w:rsid w:val="02EC78BB"/>
    <w:rsid w:val="034B72D6"/>
    <w:rsid w:val="034D3C32"/>
    <w:rsid w:val="037E4FBC"/>
    <w:rsid w:val="03B07F72"/>
    <w:rsid w:val="03D1293E"/>
    <w:rsid w:val="051A51B8"/>
    <w:rsid w:val="052A6538"/>
    <w:rsid w:val="0662062E"/>
    <w:rsid w:val="06730C76"/>
    <w:rsid w:val="06DFBA71"/>
    <w:rsid w:val="073F4A62"/>
    <w:rsid w:val="081F6CAB"/>
    <w:rsid w:val="082A5712"/>
    <w:rsid w:val="08F0070A"/>
    <w:rsid w:val="08F2161B"/>
    <w:rsid w:val="09170CEE"/>
    <w:rsid w:val="09483C53"/>
    <w:rsid w:val="09D65B51"/>
    <w:rsid w:val="09E33DCA"/>
    <w:rsid w:val="0A601562"/>
    <w:rsid w:val="0A6C6A50"/>
    <w:rsid w:val="0A8F331E"/>
    <w:rsid w:val="0A931346"/>
    <w:rsid w:val="0A9C4B15"/>
    <w:rsid w:val="0ABF23BB"/>
    <w:rsid w:val="0AEC2E72"/>
    <w:rsid w:val="0AFE758D"/>
    <w:rsid w:val="0B5346A2"/>
    <w:rsid w:val="0B7141ED"/>
    <w:rsid w:val="0BB076DC"/>
    <w:rsid w:val="0BCB580A"/>
    <w:rsid w:val="0BE07639"/>
    <w:rsid w:val="0C2522AF"/>
    <w:rsid w:val="0C8C131A"/>
    <w:rsid w:val="0D4032E2"/>
    <w:rsid w:val="0D652728"/>
    <w:rsid w:val="0DA16476"/>
    <w:rsid w:val="0DAB51BB"/>
    <w:rsid w:val="0DE414DE"/>
    <w:rsid w:val="0E46377B"/>
    <w:rsid w:val="0EA21DA1"/>
    <w:rsid w:val="0EBA009E"/>
    <w:rsid w:val="0EF56A7A"/>
    <w:rsid w:val="0EFA4090"/>
    <w:rsid w:val="0F917E25"/>
    <w:rsid w:val="0FBC30F4"/>
    <w:rsid w:val="0FF54EF7"/>
    <w:rsid w:val="0FFF21F2"/>
    <w:rsid w:val="10005765"/>
    <w:rsid w:val="10066D9E"/>
    <w:rsid w:val="103D1B0C"/>
    <w:rsid w:val="10A5627E"/>
    <w:rsid w:val="10AB2BE5"/>
    <w:rsid w:val="10FC0842"/>
    <w:rsid w:val="11051FFA"/>
    <w:rsid w:val="116E5AE5"/>
    <w:rsid w:val="118F7B92"/>
    <w:rsid w:val="11F713D5"/>
    <w:rsid w:val="12072620"/>
    <w:rsid w:val="129A1E1D"/>
    <w:rsid w:val="12CD1ABC"/>
    <w:rsid w:val="12CF5E7F"/>
    <w:rsid w:val="13816095"/>
    <w:rsid w:val="138912C4"/>
    <w:rsid w:val="14771CDF"/>
    <w:rsid w:val="148876BD"/>
    <w:rsid w:val="14E9250C"/>
    <w:rsid w:val="151E17CD"/>
    <w:rsid w:val="15B314FF"/>
    <w:rsid w:val="15C50722"/>
    <w:rsid w:val="16254DD9"/>
    <w:rsid w:val="16760BB7"/>
    <w:rsid w:val="167F30CD"/>
    <w:rsid w:val="16957D6D"/>
    <w:rsid w:val="1720040C"/>
    <w:rsid w:val="176A5B2B"/>
    <w:rsid w:val="17F451EC"/>
    <w:rsid w:val="184B14B9"/>
    <w:rsid w:val="18623B47"/>
    <w:rsid w:val="18891FE1"/>
    <w:rsid w:val="188F47F7"/>
    <w:rsid w:val="197E3937"/>
    <w:rsid w:val="1988673C"/>
    <w:rsid w:val="19F416DC"/>
    <w:rsid w:val="19FE07AD"/>
    <w:rsid w:val="1A084401"/>
    <w:rsid w:val="1A13641D"/>
    <w:rsid w:val="1A5605E9"/>
    <w:rsid w:val="1A646862"/>
    <w:rsid w:val="1A8375BC"/>
    <w:rsid w:val="1A84247E"/>
    <w:rsid w:val="1AEB7645"/>
    <w:rsid w:val="1B061265"/>
    <w:rsid w:val="1B0D514B"/>
    <w:rsid w:val="1B777E1E"/>
    <w:rsid w:val="1BE31B4D"/>
    <w:rsid w:val="1C280E8E"/>
    <w:rsid w:val="1CB56DB8"/>
    <w:rsid w:val="1CCC48F4"/>
    <w:rsid w:val="1D43163B"/>
    <w:rsid w:val="1D813CEF"/>
    <w:rsid w:val="1DA80B96"/>
    <w:rsid w:val="1DCF493A"/>
    <w:rsid w:val="1EFB066A"/>
    <w:rsid w:val="1F2F4988"/>
    <w:rsid w:val="1FA85A34"/>
    <w:rsid w:val="2027280B"/>
    <w:rsid w:val="20AF2403"/>
    <w:rsid w:val="20BC5EE7"/>
    <w:rsid w:val="21E63EF9"/>
    <w:rsid w:val="223631D9"/>
    <w:rsid w:val="224240C3"/>
    <w:rsid w:val="22482F0D"/>
    <w:rsid w:val="226A144B"/>
    <w:rsid w:val="23890568"/>
    <w:rsid w:val="23A21A79"/>
    <w:rsid w:val="24101808"/>
    <w:rsid w:val="24D31D59"/>
    <w:rsid w:val="250242B2"/>
    <w:rsid w:val="25074120"/>
    <w:rsid w:val="259C15A5"/>
    <w:rsid w:val="260A141F"/>
    <w:rsid w:val="26BA7A3C"/>
    <w:rsid w:val="272C0707"/>
    <w:rsid w:val="275469F7"/>
    <w:rsid w:val="27C747D2"/>
    <w:rsid w:val="27FB1ED8"/>
    <w:rsid w:val="280528C1"/>
    <w:rsid w:val="28335AC5"/>
    <w:rsid w:val="28610884"/>
    <w:rsid w:val="28ED1A30"/>
    <w:rsid w:val="29487983"/>
    <w:rsid w:val="29C50F33"/>
    <w:rsid w:val="2AE46C6D"/>
    <w:rsid w:val="2AE50F3B"/>
    <w:rsid w:val="2AE6436F"/>
    <w:rsid w:val="2B041F1F"/>
    <w:rsid w:val="2B0A02F8"/>
    <w:rsid w:val="2B2E11DC"/>
    <w:rsid w:val="2B904179"/>
    <w:rsid w:val="2BA064EE"/>
    <w:rsid w:val="2C210A56"/>
    <w:rsid w:val="2C2356E6"/>
    <w:rsid w:val="2D236108"/>
    <w:rsid w:val="2D2A393B"/>
    <w:rsid w:val="2D7434C6"/>
    <w:rsid w:val="2E216586"/>
    <w:rsid w:val="2E620900"/>
    <w:rsid w:val="2F404692"/>
    <w:rsid w:val="2F760C31"/>
    <w:rsid w:val="301B4C7C"/>
    <w:rsid w:val="3020730F"/>
    <w:rsid w:val="305329FE"/>
    <w:rsid w:val="30AD4186"/>
    <w:rsid w:val="30D10B44"/>
    <w:rsid w:val="30FE1366"/>
    <w:rsid w:val="313649A0"/>
    <w:rsid w:val="316922C7"/>
    <w:rsid w:val="31923564"/>
    <w:rsid w:val="3226212C"/>
    <w:rsid w:val="323B6559"/>
    <w:rsid w:val="324C7EAF"/>
    <w:rsid w:val="32735C5B"/>
    <w:rsid w:val="32A03C7B"/>
    <w:rsid w:val="334463D4"/>
    <w:rsid w:val="33C1179C"/>
    <w:rsid w:val="34474DD2"/>
    <w:rsid w:val="34885085"/>
    <w:rsid w:val="34BD32E6"/>
    <w:rsid w:val="356B1DFC"/>
    <w:rsid w:val="35A874E5"/>
    <w:rsid w:val="35BC17F0"/>
    <w:rsid w:val="35FD74A4"/>
    <w:rsid w:val="36011E70"/>
    <w:rsid w:val="3655592F"/>
    <w:rsid w:val="36620D03"/>
    <w:rsid w:val="36FB2148"/>
    <w:rsid w:val="374475AB"/>
    <w:rsid w:val="37824373"/>
    <w:rsid w:val="378B196F"/>
    <w:rsid w:val="37A61E10"/>
    <w:rsid w:val="383D10D3"/>
    <w:rsid w:val="38F512A1"/>
    <w:rsid w:val="38FE651C"/>
    <w:rsid w:val="3914549F"/>
    <w:rsid w:val="392A6A70"/>
    <w:rsid w:val="39665CFB"/>
    <w:rsid w:val="39A30B5D"/>
    <w:rsid w:val="39E46F4E"/>
    <w:rsid w:val="3A004EDF"/>
    <w:rsid w:val="3A00614F"/>
    <w:rsid w:val="3A594803"/>
    <w:rsid w:val="3A6A7A6C"/>
    <w:rsid w:val="3A7D77A0"/>
    <w:rsid w:val="3A95616C"/>
    <w:rsid w:val="3AC75562"/>
    <w:rsid w:val="3B08098E"/>
    <w:rsid w:val="3B3D2D19"/>
    <w:rsid w:val="3BAE5D9B"/>
    <w:rsid w:val="3BFE4165"/>
    <w:rsid w:val="3C9A7B37"/>
    <w:rsid w:val="3CAF40F6"/>
    <w:rsid w:val="3CBE53B5"/>
    <w:rsid w:val="3CC01412"/>
    <w:rsid w:val="3CD70CBD"/>
    <w:rsid w:val="3CD941DB"/>
    <w:rsid w:val="3CDE36EB"/>
    <w:rsid w:val="3DBB14F8"/>
    <w:rsid w:val="3DE90CA8"/>
    <w:rsid w:val="3DFE15C4"/>
    <w:rsid w:val="3E6E52F7"/>
    <w:rsid w:val="3EA01CAF"/>
    <w:rsid w:val="3EAC3AA1"/>
    <w:rsid w:val="3F0169B1"/>
    <w:rsid w:val="3F6D9776"/>
    <w:rsid w:val="3F7A4198"/>
    <w:rsid w:val="40797711"/>
    <w:rsid w:val="410F1D95"/>
    <w:rsid w:val="414313A1"/>
    <w:rsid w:val="41633BB3"/>
    <w:rsid w:val="41697622"/>
    <w:rsid w:val="419E4548"/>
    <w:rsid w:val="41C06DDF"/>
    <w:rsid w:val="420C31B7"/>
    <w:rsid w:val="42496524"/>
    <w:rsid w:val="42E71A52"/>
    <w:rsid w:val="42FE1FDD"/>
    <w:rsid w:val="43744D3F"/>
    <w:rsid w:val="43FD54AD"/>
    <w:rsid w:val="44093E52"/>
    <w:rsid w:val="4416656F"/>
    <w:rsid w:val="44FF0DB1"/>
    <w:rsid w:val="45203CC6"/>
    <w:rsid w:val="4557299B"/>
    <w:rsid w:val="45726666"/>
    <w:rsid w:val="45863281"/>
    <w:rsid w:val="459B4F7E"/>
    <w:rsid w:val="46357180"/>
    <w:rsid w:val="46E841F3"/>
    <w:rsid w:val="46F30DEA"/>
    <w:rsid w:val="47480B10"/>
    <w:rsid w:val="4A0D45FE"/>
    <w:rsid w:val="4A1B46B8"/>
    <w:rsid w:val="4A8F0E29"/>
    <w:rsid w:val="4ACB1518"/>
    <w:rsid w:val="4AEF32D5"/>
    <w:rsid w:val="4B35681B"/>
    <w:rsid w:val="4B62209A"/>
    <w:rsid w:val="4C4D3B2B"/>
    <w:rsid w:val="4C9C315D"/>
    <w:rsid w:val="4D267823"/>
    <w:rsid w:val="4D435549"/>
    <w:rsid w:val="4D7C38E7"/>
    <w:rsid w:val="4D9B0906"/>
    <w:rsid w:val="4DBA36F8"/>
    <w:rsid w:val="4E2043C6"/>
    <w:rsid w:val="4F244236"/>
    <w:rsid w:val="4F883436"/>
    <w:rsid w:val="4FBC4AD5"/>
    <w:rsid w:val="4FC82588"/>
    <w:rsid w:val="4FD2338F"/>
    <w:rsid w:val="4FDE2637"/>
    <w:rsid w:val="50011267"/>
    <w:rsid w:val="502D711A"/>
    <w:rsid w:val="50623F1A"/>
    <w:rsid w:val="52213F82"/>
    <w:rsid w:val="52904CED"/>
    <w:rsid w:val="52974D1F"/>
    <w:rsid w:val="53302189"/>
    <w:rsid w:val="536B14A5"/>
    <w:rsid w:val="54262391"/>
    <w:rsid w:val="54767B32"/>
    <w:rsid w:val="5521466C"/>
    <w:rsid w:val="560B4F24"/>
    <w:rsid w:val="562C39D0"/>
    <w:rsid w:val="56496330"/>
    <w:rsid w:val="56E73D28"/>
    <w:rsid w:val="57181396"/>
    <w:rsid w:val="57F86260"/>
    <w:rsid w:val="580B17EC"/>
    <w:rsid w:val="58A67C1C"/>
    <w:rsid w:val="590A7AB3"/>
    <w:rsid w:val="593C315D"/>
    <w:rsid w:val="599E4BE5"/>
    <w:rsid w:val="59A93BFA"/>
    <w:rsid w:val="59B07393"/>
    <w:rsid w:val="59C67F57"/>
    <w:rsid w:val="5A81253D"/>
    <w:rsid w:val="5A867B53"/>
    <w:rsid w:val="5A8E65EB"/>
    <w:rsid w:val="5AA12BDF"/>
    <w:rsid w:val="5AAD27CC"/>
    <w:rsid w:val="5B5163B3"/>
    <w:rsid w:val="5B574A14"/>
    <w:rsid w:val="5B9152FD"/>
    <w:rsid w:val="5BB40BA6"/>
    <w:rsid w:val="5C19093C"/>
    <w:rsid w:val="5C6D2764"/>
    <w:rsid w:val="5D136726"/>
    <w:rsid w:val="5D556DD0"/>
    <w:rsid w:val="5D835DA4"/>
    <w:rsid w:val="5E6F7A11"/>
    <w:rsid w:val="5EB148CE"/>
    <w:rsid w:val="5F066AD1"/>
    <w:rsid w:val="5F0862C3"/>
    <w:rsid w:val="5F97010C"/>
    <w:rsid w:val="5FB23198"/>
    <w:rsid w:val="5FD0361E"/>
    <w:rsid w:val="5FE4787F"/>
    <w:rsid w:val="5FF920B3"/>
    <w:rsid w:val="600357A2"/>
    <w:rsid w:val="606D56DE"/>
    <w:rsid w:val="60AF76D8"/>
    <w:rsid w:val="610C0686"/>
    <w:rsid w:val="61701712"/>
    <w:rsid w:val="618B1BB5"/>
    <w:rsid w:val="61C40F61"/>
    <w:rsid w:val="61DE0274"/>
    <w:rsid w:val="624D53FA"/>
    <w:rsid w:val="62CA5F4A"/>
    <w:rsid w:val="62E775FD"/>
    <w:rsid w:val="630E2DDB"/>
    <w:rsid w:val="63A460E4"/>
    <w:rsid w:val="63AD5074"/>
    <w:rsid w:val="63C65464"/>
    <w:rsid w:val="63CB7E0B"/>
    <w:rsid w:val="64540AD2"/>
    <w:rsid w:val="646B7DB9"/>
    <w:rsid w:val="650314E4"/>
    <w:rsid w:val="65984BDE"/>
    <w:rsid w:val="65B512EC"/>
    <w:rsid w:val="65EF7ACC"/>
    <w:rsid w:val="660C7323"/>
    <w:rsid w:val="671B2F71"/>
    <w:rsid w:val="676D5D3F"/>
    <w:rsid w:val="67EE67BA"/>
    <w:rsid w:val="67F32D38"/>
    <w:rsid w:val="68125CAA"/>
    <w:rsid w:val="68E424F2"/>
    <w:rsid w:val="692C5D69"/>
    <w:rsid w:val="69690D6B"/>
    <w:rsid w:val="6A025DAA"/>
    <w:rsid w:val="6ABC311D"/>
    <w:rsid w:val="6AEA4CD6"/>
    <w:rsid w:val="6AEF53C4"/>
    <w:rsid w:val="6B19056F"/>
    <w:rsid w:val="6BEE6C98"/>
    <w:rsid w:val="6C624051"/>
    <w:rsid w:val="6C701C4C"/>
    <w:rsid w:val="6CE70FCC"/>
    <w:rsid w:val="6D033285"/>
    <w:rsid w:val="6D0B3EE8"/>
    <w:rsid w:val="6D173A45"/>
    <w:rsid w:val="6DFE57FA"/>
    <w:rsid w:val="6E3D6719"/>
    <w:rsid w:val="6E7D021A"/>
    <w:rsid w:val="6E8201DA"/>
    <w:rsid w:val="6EB507F9"/>
    <w:rsid w:val="6EDE539E"/>
    <w:rsid w:val="6F5B2277"/>
    <w:rsid w:val="6F7E6BF3"/>
    <w:rsid w:val="6F83336C"/>
    <w:rsid w:val="6F916560"/>
    <w:rsid w:val="6F985B3A"/>
    <w:rsid w:val="6FB728FF"/>
    <w:rsid w:val="6FE078AE"/>
    <w:rsid w:val="708B27D1"/>
    <w:rsid w:val="714A1EF6"/>
    <w:rsid w:val="71BE5E29"/>
    <w:rsid w:val="71E955B4"/>
    <w:rsid w:val="72343EE1"/>
    <w:rsid w:val="72447C5E"/>
    <w:rsid w:val="728A12D9"/>
    <w:rsid w:val="728C5ACB"/>
    <w:rsid w:val="72A6782A"/>
    <w:rsid w:val="72FA21B3"/>
    <w:rsid w:val="73497518"/>
    <w:rsid w:val="736B56E0"/>
    <w:rsid w:val="73E3167D"/>
    <w:rsid w:val="73ED07EB"/>
    <w:rsid w:val="74557335"/>
    <w:rsid w:val="747B5DF7"/>
    <w:rsid w:val="74BB3ED2"/>
    <w:rsid w:val="74CC2D6B"/>
    <w:rsid w:val="74CE7B30"/>
    <w:rsid w:val="74ED6DEA"/>
    <w:rsid w:val="7507768A"/>
    <w:rsid w:val="757E246C"/>
    <w:rsid w:val="75821752"/>
    <w:rsid w:val="759A3088"/>
    <w:rsid w:val="75B90A32"/>
    <w:rsid w:val="75E25897"/>
    <w:rsid w:val="75E714F2"/>
    <w:rsid w:val="76365DFD"/>
    <w:rsid w:val="763C0048"/>
    <w:rsid w:val="76937428"/>
    <w:rsid w:val="76AC2297"/>
    <w:rsid w:val="76B178AE"/>
    <w:rsid w:val="76E75C21"/>
    <w:rsid w:val="76FF2D0F"/>
    <w:rsid w:val="771A1EB4"/>
    <w:rsid w:val="776C1A27"/>
    <w:rsid w:val="779506FC"/>
    <w:rsid w:val="77962632"/>
    <w:rsid w:val="77DE2925"/>
    <w:rsid w:val="78010659"/>
    <w:rsid w:val="78D43D28"/>
    <w:rsid w:val="79786DA9"/>
    <w:rsid w:val="79907C4E"/>
    <w:rsid w:val="7AA443C3"/>
    <w:rsid w:val="7B004ADD"/>
    <w:rsid w:val="7BA83E29"/>
    <w:rsid w:val="7C3C6A63"/>
    <w:rsid w:val="7C6E6D16"/>
    <w:rsid w:val="7C8B0334"/>
    <w:rsid w:val="7D5479B4"/>
    <w:rsid w:val="7D731D61"/>
    <w:rsid w:val="7D972E43"/>
    <w:rsid w:val="7DFB51E7"/>
    <w:rsid w:val="7DFC5282"/>
    <w:rsid w:val="7E0955D1"/>
    <w:rsid w:val="7E8A41EC"/>
    <w:rsid w:val="7ECE3FBA"/>
    <w:rsid w:val="7F124D60"/>
    <w:rsid w:val="7F6E0A32"/>
    <w:rsid w:val="7F765445"/>
    <w:rsid w:val="7FC65BAA"/>
    <w:rsid w:val="C3520AFE"/>
    <w:rsid w:val="F9696BCD"/>
    <w:rsid w:val="FEFDF728"/>
    <w:rsid w:val="FFDE314A"/>
    <w:rsid w:val="FFFF3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88C5879"/>
  <w15:docId w15:val="{ACD16A84-CF71-7249-B94E-1D4DA37C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qFormat="1"/>
    <w:lsdException w:name="toc 8" w:semiHidden="1" w:qFormat="1"/>
    <w:lsdException w:name="toc 9" w:semiHidden="1" w:qFormat="1"/>
    <w:lsdException w:name="Normal Indent" w:semiHidden="1" w:unhideWhenUsed="1"/>
    <w:lsdException w:name="footnote text" w:qFormat="1"/>
    <w:lsdException w:name="annotation text" w:uiPriority="99" w:unhideWhenUsed="1" w:qFormat="1"/>
    <w:lsdException w:name="header" w:uiPriority="99"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iPriority="99" w:unhideWhenUsed="1" w:qFormat="1"/>
    <w:lsdException w:name="line number" w:semiHidden="1" w:unhideWhenUsed="1"/>
    <w:lsdException w:name="page number" w:qFormat="1"/>
    <w:lsdException w:name="endnote reference" w:semiHidden="1" w:qFormat="1"/>
    <w:lsdException w:name="endnote text" w:semiHidden="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1">
    <w:name w:val="Normal"/>
    <w:autoRedefine/>
    <w:qFormat/>
    <w:pPr>
      <w:widowControl w:val="0"/>
      <w:jc w:val="both"/>
    </w:pPr>
    <w:rPr>
      <w:kern w:val="2"/>
      <w:sz w:val="21"/>
      <w:szCs w:val="24"/>
    </w:rPr>
  </w:style>
  <w:style w:type="paragraph" w:styleId="1">
    <w:name w:val="heading 1"/>
    <w:basedOn w:val="aff1"/>
    <w:next w:val="aff1"/>
    <w:link w:val="10"/>
    <w:autoRedefine/>
    <w:qFormat/>
    <w:pPr>
      <w:keepNext/>
      <w:keepLines/>
      <w:spacing w:before="340" w:after="330" w:line="578" w:lineRule="auto"/>
      <w:outlineLvl w:val="0"/>
    </w:pPr>
    <w:rPr>
      <w:b/>
      <w:bCs/>
      <w:kern w:val="44"/>
      <w:sz w:val="44"/>
      <w:szCs w:val="44"/>
    </w:rPr>
  </w:style>
  <w:style w:type="paragraph" w:styleId="2">
    <w:name w:val="heading 2"/>
    <w:basedOn w:val="aff1"/>
    <w:next w:val="aff1"/>
    <w:autoRedefine/>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ff1"/>
    <w:next w:val="aff1"/>
    <w:autoRedefine/>
    <w:semiHidden/>
    <w:unhideWhenUsed/>
    <w:qFormat/>
    <w:pPr>
      <w:spacing w:beforeAutospacing="1" w:afterAutospacing="1"/>
      <w:jc w:val="left"/>
      <w:outlineLvl w:val="2"/>
    </w:pPr>
    <w:rPr>
      <w:rFonts w:ascii="宋体" w:hAnsi="宋体" w:hint="eastAsia"/>
      <w:b/>
      <w:bCs/>
      <w:kern w:val="0"/>
      <w:sz w:val="27"/>
      <w:szCs w:val="27"/>
    </w:rPr>
  </w:style>
  <w:style w:type="paragraph" w:styleId="4">
    <w:name w:val="heading 4"/>
    <w:basedOn w:val="aff1"/>
    <w:next w:val="aff1"/>
    <w:uiPriority w:val="9"/>
    <w:unhideWhenUsed/>
    <w:qFormat/>
    <w:pPr>
      <w:spacing w:line="360" w:lineRule="auto"/>
      <w:ind w:firstLineChars="200" w:firstLine="482"/>
      <w:outlineLvl w:val="3"/>
    </w:pPr>
    <w:rPr>
      <w:rFonts w:eastAsia="黑体" w:cs="黑体"/>
      <w:b/>
      <w:sz w:val="32"/>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TOC7">
    <w:name w:val="toc 7"/>
    <w:basedOn w:val="aff1"/>
    <w:next w:val="aff1"/>
    <w:autoRedefine/>
    <w:qFormat/>
    <w:pPr>
      <w:tabs>
        <w:tab w:val="right" w:leader="dot" w:pos="9241"/>
      </w:tabs>
      <w:ind w:firstLineChars="500" w:firstLine="505"/>
      <w:jc w:val="left"/>
    </w:pPr>
    <w:rPr>
      <w:rFonts w:ascii="宋体"/>
      <w:szCs w:val="21"/>
    </w:rPr>
  </w:style>
  <w:style w:type="paragraph" w:styleId="8">
    <w:name w:val="index 8"/>
    <w:basedOn w:val="aff1"/>
    <w:next w:val="aff1"/>
    <w:autoRedefine/>
    <w:qFormat/>
    <w:pPr>
      <w:ind w:left="1680" w:hanging="210"/>
      <w:jc w:val="left"/>
    </w:pPr>
    <w:rPr>
      <w:rFonts w:ascii="Calibri" w:hAnsi="Calibri"/>
      <w:sz w:val="20"/>
      <w:szCs w:val="20"/>
    </w:rPr>
  </w:style>
  <w:style w:type="paragraph" w:styleId="aff5">
    <w:name w:val="caption"/>
    <w:basedOn w:val="aff1"/>
    <w:next w:val="aff1"/>
    <w:autoRedefine/>
    <w:qFormat/>
    <w:pPr>
      <w:spacing w:before="152" w:after="160"/>
    </w:pPr>
    <w:rPr>
      <w:rFonts w:ascii="Arial" w:eastAsia="黑体" w:hAnsi="Arial" w:cs="Arial"/>
      <w:sz w:val="20"/>
      <w:szCs w:val="20"/>
    </w:rPr>
  </w:style>
  <w:style w:type="paragraph" w:styleId="5">
    <w:name w:val="index 5"/>
    <w:basedOn w:val="aff1"/>
    <w:next w:val="aff1"/>
    <w:autoRedefine/>
    <w:qFormat/>
    <w:pPr>
      <w:ind w:left="1050" w:hanging="210"/>
      <w:jc w:val="left"/>
    </w:pPr>
    <w:rPr>
      <w:rFonts w:ascii="Calibri" w:hAnsi="Calibri"/>
      <w:sz w:val="20"/>
      <w:szCs w:val="20"/>
    </w:rPr>
  </w:style>
  <w:style w:type="paragraph" w:styleId="aff6">
    <w:name w:val="Document Map"/>
    <w:basedOn w:val="aff1"/>
    <w:autoRedefine/>
    <w:semiHidden/>
    <w:qFormat/>
    <w:pPr>
      <w:shd w:val="clear" w:color="auto" w:fill="000080"/>
    </w:pPr>
  </w:style>
  <w:style w:type="paragraph" w:styleId="aff7">
    <w:name w:val="annotation text"/>
    <w:basedOn w:val="aff1"/>
    <w:link w:val="aff8"/>
    <w:autoRedefine/>
    <w:uiPriority w:val="99"/>
    <w:unhideWhenUsed/>
    <w:qFormat/>
    <w:pPr>
      <w:adjustRightInd w:val="0"/>
      <w:snapToGrid w:val="0"/>
      <w:spacing w:line="560" w:lineRule="exact"/>
      <w:ind w:firstLineChars="200" w:firstLine="200"/>
      <w:jc w:val="left"/>
    </w:pPr>
    <w:rPr>
      <w:rFonts w:cstheme="minorBidi"/>
      <w:sz w:val="24"/>
      <w:szCs w:val="32"/>
    </w:rPr>
  </w:style>
  <w:style w:type="paragraph" w:styleId="6">
    <w:name w:val="index 6"/>
    <w:basedOn w:val="aff1"/>
    <w:next w:val="aff1"/>
    <w:autoRedefine/>
    <w:qFormat/>
    <w:pPr>
      <w:ind w:left="1260" w:hanging="210"/>
      <w:jc w:val="left"/>
    </w:pPr>
    <w:rPr>
      <w:rFonts w:ascii="Calibri" w:hAnsi="Calibri"/>
      <w:sz w:val="20"/>
      <w:szCs w:val="20"/>
    </w:rPr>
  </w:style>
  <w:style w:type="paragraph" w:styleId="aff9">
    <w:name w:val="Body Text"/>
    <w:basedOn w:val="aff1"/>
    <w:link w:val="affa"/>
    <w:autoRedefine/>
    <w:qFormat/>
    <w:pPr>
      <w:autoSpaceDE w:val="0"/>
      <w:autoSpaceDN w:val="0"/>
      <w:jc w:val="left"/>
    </w:pPr>
    <w:rPr>
      <w:rFonts w:ascii="宋体" w:hAnsi="宋体" w:cs="宋体"/>
      <w:kern w:val="0"/>
      <w:szCs w:val="21"/>
      <w:lang w:val="zh-CN" w:bidi="zh-CN"/>
    </w:rPr>
  </w:style>
  <w:style w:type="paragraph" w:styleId="40">
    <w:name w:val="index 4"/>
    <w:basedOn w:val="aff1"/>
    <w:next w:val="aff1"/>
    <w:autoRedefine/>
    <w:qFormat/>
    <w:pPr>
      <w:ind w:left="840" w:hanging="210"/>
      <w:jc w:val="left"/>
    </w:pPr>
    <w:rPr>
      <w:rFonts w:ascii="Calibri" w:hAnsi="Calibri"/>
      <w:sz w:val="20"/>
      <w:szCs w:val="20"/>
    </w:rPr>
  </w:style>
  <w:style w:type="paragraph" w:styleId="TOC5">
    <w:name w:val="toc 5"/>
    <w:basedOn w:val="aff1"/>
    <w:next w:val="aff1"/>
    <w:autoRedefine/>
    <w:semiHidden/>
    <w:qFormat/>
    <w:pPr>
      <w:tabs>
        <w:tab w:val="right" w:leader="dot" w:pos="9241"/>
      </w:tabs>
      <w:ind w:firstLineChars="300" w:firstLine="300"/>
      <w:jc w:val="left"/>
    </w:pPr>
    <w:rPr>
      <w:rFonts w:ascii="宋体"/>
      <w:szCs w:val="21"/>
    </w:rPr>
  </w:style>
  <w:style w:type="paragraph" w:styleId="TOC3">
    <w:name w:val="toc 3"/>
    <w:basedOn w:val="aff1"/>
    <w:next w:val="aff1"/>
    <w:autoRedefine/>
    <w:uiPriority w:val="39"/>
    <w:qFormat/>
    <w:pPr>
      <w:tabs>
        <w:tab w:val="right" w:leader="dot" w:pos="9241"/>
      </w:tabs>
      <w:ind w:firstLineChars="100" w:firstLine="210"/>
      <w:jc w:val="left"/>
    </w:pPr>
    <w:rPr>
      <w:rFonts w:ascii="宋体"/>
      <w:szCs w:val="21"/>
    </w:rPr>
  </w:style>
  <w:style w:type="paragraph" w:styleId="TOC8">
    <w:name w:val="toc 8"/>
    <w:basedOn w:val="aff1"/>
    <w:next w:val="aff1"/>
    <w:autoRedefine/>
    <w:semiHidden/>
    <w:qFormat/>
    <w:pPr>
      <w:tabs>
        <w:tab w:val="right" w:leader="dot" w:pos="9241"/>
      </w:tabs>
      <w:ind w:firstLineChars="600" w:firstLine="607"/>
      <w:jc w:val="left"/>
    </w:pPr>
    <w:rPr>
      <w:rFonts w:ascii="宋体"/>
      <w:szCs w:val="21"/>
    </w:rPr>
  </w:style>
  <w:style w:type="paragraph" w:styleId="30">
    <w:name w:val="index 3"/>
    <w:basedOn w:val="aff1"/>
    <w:next w:val="aff1"/>
    <w:autoRedefine/>
    <w:qFormat/>
    <w:pPr>
      <w:ind w:left="630" w:hanging="210"/>
      <w:jc w:val="left"/>
    </w:pPr>
    <w:rPr>
      <w:rFonts w:ascii="Calibri" w:hAnsi="Calibri"/>
      <w:sz w:val="20"/>
      <w:szCs w:val="20"/>
    </w:rPr>
  </w:style>
  <w:style w:type="paragraph" w:styleId="affb">
    <w:name w:val="endnote text"/>
    <w:basedOn w:val="aff1"/>
    <w:autoRedefine/>
    <w:semiHidden/>
    <w:qFormat/>
    <w:pPr>
      <w:snapToGrid w:val="0"/>
      <w:jc w:val="left"/>
    </w:pPr>
  </w:style>
  <w:style w:type="paragraph" w:styleId="affc">
    <w:name w:val="Balloon Text"/>
    <w:basedOn w:val="aff1"/>
    <w:link w:val="affd"/>
    <w:autoRedefine/>
    <w:qFormat/>
    <w:rPr>
      <w:sz w:val="18"/>
      <w:szCs w:val="18"/>
    </w:rPr>
  </w:style>
  <w:style w:type="paragraph" w:styleId="affe">
    <w:name w:val="footer"/>
    <w:basedOn w:val="aff1"/>
    <w:link w:val="afff"/>
    <w:autoRedefine/>
    <w:uiPriority w:val="99"/>
    <w:qFormat/>
    <w:pPr>
      <w:snapToGrid w:val="0"/>
      <w:ind w:rightChars="100" w:right="210"/>
      <w:jc w:val="right"/>
    </w:pPr>
    <w:rPr>
      <w:sz w:val="18"/>
      <w:szCs w:val="18"/>
    </w:rPr>
  </w:style>
  <w:style w:type="paragraph" w:styleId="afff0">
    <w:name w:val="header"/>
    <w:basedOn w:val="aff1"/>
    <w:link w:val="afff1"/>
    <w:autoRedefine/>
    <w:uiPriority w:val="99"/>
    <w:qFormat/>
    <w:pPr>
      <w:spacing w:after="220"/>
      <w:jc w:val="left"/>
    </w:pPr>
    <w:rPr>
      <w:rFonts w:ascii="黑体" w:eastAsia="黑体" w:hAnsi="黑体"/>
      <w:szCs w:val="21"/>
    </w:rPr>
  </w:style>
  <w:style w:type="paragraph" w:styleId="TOC1">
    <w:name w:val="toc 1"/>
    <w:basedOn w:val="aff1"/>
    <w:next w:val="aff1"/>
    <w:autoRedefine/>
    <w:uiPriority w:val="39"/>
    <w:qFormat/>
    <w:pPr>
      <w:tabs>
        <w:tab w:val="right" w:leader="dot" w:pos="9241"/>
      </w:tabs>
      <w:spacing w:beforeLines="25" w:before="78" w:afterLines="25" w:after="78"/>
      <w:jc w:val="left"/>
    </w:pPr>
    <w:rPr>
      <w:rFonts w:ascii="宋体"/>
      <w:szCs w:val="21"/>
    </w:rPr>
  </w:style>
  <w:style w:type="paragraph" w:styleId="TOC4">
    <w:name w:val="toc 4"/>
    <w:basedOn w:val="aff1"/>
    <w:next w:val="aff1"/>
    <w:autoRedefine/>
    <w:semiHidden/>
    <w:qFormat/>
    <w:pPr>
      <w:tabs>
        <w:tab w:val="right" w:leader="dot" w:pos="9241"/>
      </w:tabs>
      <w:ind w:firstLineChars="200" w:firstLine="198"/>
      <w:jc w:val="left"/>
    </w:pPr>
    <w:rPr>
      <w:rFonts w:ascii="宋体"/>
      <w:szCs w:val="21"/>
    </w:rPr>
  </w:style>
  <w:style w:type="paragraph" w:styleId="afff2">
    <w:name w:val="index heading"/>
    <w:basedOn w:val="aff1"/>
    <w:next w:val="11"/>
    <w:autoRedefine/>
    <w:qFormat/>
    <w:pPr>
      <w:spacing w:before="120" w:after="120"/>
      <w:jc w:val="center"/>
    </w:pPr>
    <w:rPr>
      <w:rFonts w:ascii="Calibri" w:hAnsi="Calibri"/>
      <w:b/>
      <w:bCs/>
      <w:iCs/>
      <w:szCs w:val="20"/>
    </w:rPr>
  </w:style>
  <w:style w:type="paragraph" w:styleId="11">
    <w:name w:val="index 1"/>
    <w:basedOn w:val="aff1"/>
    <w:next w:val="afff3"/>
    <w:autoRedefine/>
    <w:qFormat/>
    <w:pPr>
      <w:tabs>
        <w:tab w:val="right" w:leader="dot" w:pos="9299"/>
      </w:tabs>
      <w:jc w:val="left"/>
    </w:pPr>
    <w:rPr>
      <w:rFonts w:ascii="宋体"/>
      <w:szCs w:val="21"/>
    </w:rPr>
  </w:style>
  <w:style w:type="paragraph" w:customStyle="1" w:styleId="afff3">
    <w:name w:val="段"/>
    <w:link w:val="Char"/>
    <w:autoRedefine/>
    <w:qFormat/>
    <w:pPr>
      <w:tabs>
        <w:tab w:val="center" w:pos="4201"/>
        <w:tab w:val="right" w:leader="dot" w:pos="9298"/>
      </w:tabs>
      <w:autoSpaceDE w:val="0"/>
      <w:autoSpaceDN w:val="0"/>
      <w:ind w:firstLineChars="200" w:firstLine="420"/>
      <w:jc w:val="both"/>
    </w:pPr>
    <w:rPr>
      <w:rFonts w:ascii="宋体" w:hAnsi="宋体"/>
      <w:sz w:val="21"/>
    </w:rPr>
  </w:style>
  <w:style w:type="paragraph" w:styleId="af0">
    <w:name w:val="footnote text"/>
    <w:basedOn w:val="aff1"/>
    <w:autoRedefine/>
    <w:qFormat/>
    <w:pPr>
      <w:numPr>
        <w:numId w:val="1"/>
      </w:numPr>
      <w:snapToGrid w:val="0"/>
      <w:jc w:val="left"/>
    </w:pPr>
    <w:rPr>
      <w:rFonts w:ascii="宋体"/>
      <w:sz w:val="18"/>
      <w:szCs w:val="18"/>
    </w:rPr>
  </w:style>
  <w:style w:type="paragraph" w:styleId="TOC6">
    <w:name w:val="toc 6"/>
    <w:basedOn w:val="aff1"/>
    <w:next w:val="aff1"/>
    <w:autoRedefine/>
    <w:semiHidden/>
    <w:qFormat/>
    <w:pPr>
      <w:tabs>
        <w:tab w:val="right" w:leader="dot" w:pos="9241"/>
      </w:tabs>
      <w:ind w:firstLineChars="400" w:firstLine="403"/>
      <w:jc w:val="left"/>
    </w:pPr>
    <w:rPr>
      <w:rFonts w:ascii="宋体"/>
      <w:szCs w:val="21"/>
    </w:rPr>
  </w:style>
  <w:style w:type="paragraph" w:styleId="7">
    <w:name w:val="index 7"/>
    <w:basedOn w:val="aff1"/>
    <w:next w:val="aff1"/>
    <w:autoRedefine/>
    <w:qFormat/>
    <w:pPr>
      <w:ind w:left="1470" w:hanging="210"/>
      <w:jc w:val="left"/>
    </w:pPr>
    <w:rPr>
      <w:rFonts w:ascii="Calibri" w:hAnsi="Calibri"/>
      <w:sz w:val="20"/>
      <w:szCs w:val="20"/>
    </w:rPr>
  </w:style>
  <w:style w:type="paragraph" w:styleId="9">
    <w:name w:val="index 9"/>
    <w:basedOn w:val="aff1"/>
    <w:next w:val="aff1"/>
    <w:autoRedefine/>
    <w:qFormat/>
    <w:pPr>
      <w:ind w:left="1890" w:hanging="210"/>
      <w:jc w:val="left"/>
    </w:pPr>
    <w:rPr>
      <w:rFonts w:ascii="Calibri" w:hAnsi="Calibri"/>
      <w:sz w:val="20"/>
      <w:szCs w:val="20"/>
    </w:rPr>
  </w:style>
  <w:style w:type="paragraph" w:styleId="TOC2">
    <w:name w:val="toc 2"/>
    <w:basedOn w:val="aff1"/>
    <w:next w:val="aff1"/>
    <w:autoRedefine/>
    <w:uiPriority w:val="39"/>
    <w:qFormat/>
    <w:pPr>
      <w:tabs>
        <w:tab w:val="right" w:leader="dot" w:pos="9241"/>
      </w:tabs>
    </w:pPr>
    <w:rPr>
      <w:rFonts w:ascii="宋体"/>
      <w:szCs w:val="21"/>
    </w:rPr>
  </w:style>
  <w:style w:type="paragraph" w:styleId="TOC9">
    <w:name w:val="toc 9"/>
    <w:basedOn w:val="aff1"/>
    <w:next w:val="aff1"/>
    <w:autoRedefine/>
    <w:semiHidden/>
    <w:qFormat/>
    <w:pPr>
      <w:ind w:left="1470"/>
      <w:jc w:val="left"/>
    </w:pPr>
    <w:rPr>
      <w:sz w:val="20"/>
      <w:szCs w:val="20"/>
    </w:rPr>
  </w:style>
  <w:style w:type="paragraph" w:styleId="afff4">
    <w:name w:val="Normal (Web)"/>
    <w:basedOn w:val="aff1"/>
    <w:qFormat/>
    <w:pPr>
      <w:spacing w:before="100" w:beforeAutospacing="1" w:after="100" w:afterAutospacing="1"/>
      <w:jc w:val="left"/>
    </w:pPr>
    <w:rPr>
      <w:kern w:val="0"/>
      <w:sz w:val="24"/>
    </w:rPr>
  </w:style>
  <w:style w:type="paragraph" w:styleId="20">
    <w:name w:val="index 2"/>
    <w:basedOn w:val="aff1"/>
    <w:next w:val="aff1"/>
    <w:autoRedefine/>
    <w:qFormat/>
    <w:pPr>
      <w:ind w:left="420" w:hanging="210"/>
      <w:jc w:val="left"/>
    </w:pPr>
    <w:rPr>
      <w:rFonts w:ascii="Calibri" w:hAnsi="Calibri"/>
      <w:sz w:val="20"/>
      <w:szCs w:val="20"/>
    </w:rPr>
  </w:style>
  <w:style w:type="paragraph" w:styleId="afff5">
    <w:name w:val="annotation subject"/>
    <w:basedOn w:val="aff7"/>
    <w:next w:val="aff7"/>
    <w:link w:val="afff6"/>
    <w:autoRedefine/>
    <w:semiHidden/>
    <w:unhideWhenUsed/>
    <w:qFormat/>
    <w:pPr>
      <w:adjustRightInd/>
      <w:snapToGrid/>
      <w:spacing w:line="240" w:lineRule="auto"/>
      <w:ind w:firstLineChars="0" w:firstLine="0"/>
    </w:pPr>
    <w:rPr>
      <w:rFonts w:cs="Times New Roman"/>
      <w:b/>
      <w:bCs/>
      <w:sz w:val="21"/>
      <w:szCs w:val="24"/>
    </w:rPr>
  </w:style>
  <w:style w:type="paragraph" w:styleId="afff7">
    <w:name w:val="Body Text First Indent"/>
    <w:basedOn w:val="aff9"/>
    <w:autoRedefine/>
    <w:qFormat/>
    <w:pPr>
      <w:ind w:firstLineChars="100" w:firstLine="420"/>
    </w:pPr>
  </w:style>
  <w:style w:type="table" w:styleId="afff8">
    <w:name w:val="Table Grid"/>
    <w:basedOn w:val="aff3"/>
    <w:autoRedefine/>
    <w:uiPriority w:val="3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9">
    <w:name w:val="Strong"/>
    <w:basedOn w:val="aff2"/>
    <w:autoRedefine/>
    <w:qFormat/>
    <w:rPr>
      <w:b/>
    </w:rPr>
  </w:style>
  <w:style w:type="character" w:styleId="afffa">
    <w:name w:val="endnote reference"/>
    <w:autoRedefine/>
    <w:semiHidden/>
    <w:qFormat/>
    <w:rPr>
      <w:vertAlign w:val="superscript"/>
    </w:rPr>
  </w:style>
  <w:style w:type="character" w:styleId="afffb">
    <w:name w:val="page number"/>
    <w:autoRedefine/>
    <w:qFormat/>
    <w:rPr>
      <w:rFonts w:ascii="Times New Roman" w:eastAsia="宋体" w:hAnsi="Times New Roman"/>
      <w:sz w:val="18"/>
    </w:rPr>
  </w:style>
  <w:style w:type="character" w:styleId="afffc">
    <w:name w:val="FollowedHyperlink"/>
    <w:autoRedefine/>
    <w:qFormat/>
    <w:rPr>
      <w:color w:val="800080"/>
      <w:u w:val="single"/>
    </w:rPr>
  </w:style>
  <w:style w:type="character" w:styleId="afffd">
    <w:name w:val="Emphasis"/>
    <w:basedOn w:val="aff2"/>
    <w:autoRedefine/>
    <w:qFormat/>
    <w:rPr>
      <w:i/>
    </w:rPr>
  </w:style>
  <w:style w:type="character" w:styleId="afffe">
    <w:name w:val="Hyperlink"/>
    <w:autoRedefine/>
    <w:uiPriority w:val="99"/>
    <w:qFormat/>
    <w:rPr>
      <w:color w:val="0000FF"/>
      <w:spacing w:val="0"/>
      <w:w w:val="100"/>
      <w:szCs w:val="21"/>
      <w:u w:val="single"/>
    </w:rPr>
  </w:style>
  <w:style w:type="character" w:styleId="affff">
    <w:name w:val="annotation reference"/>
    <w:basedOn w:val="aff2"/>
    <w:autoRedefine/>
    <w:uiPriority w:val="99"/>
    <w:unhideWhenUsed/>
    <w:qFormat/>
    <w:rPr>
      <w:sz w:val="21"/>
      <w:szCs w:val="21"/>
    </w:rPr>
  </w:style>
  <w:style w:type="character" w:styleId="affff0">
    <w:name w:val="footnote reference"/>
    <w:autoRedefine/>
    <w:semiHidden/>
    <w:qFormat/>
    <w:rPr>
      <w:vertAlign w:val="superscript"/>
    </w:rPr>
  </w:style>
  <w:style w:type="character" w:customStyle="1" w:styleId="Char">
    <w:name w:val="段 Char"/>
    <w:link w:val="afff3"/>
    <w:autoRedefine/>
    <w:qFormat/>
    <w:rPr>
      <w:rFonts w:ascii="宋体" w:hAnsi="宋体"/>
      <w:sz w:val="21"/>
    </w:rPr>
  </w:style>
  <w:style w:type="paragraph" w:customStyle="1" w:styleId="a6">
    <w:name w:val="一级条标题"/>
    <w:next w:val="afff3"/>
    <w:autoRedefine/>
    <w:qFormat/>
    <w:pPr>
      <w:numPr>
        <w:ilvl w:val="1"/>
        <w:numId w:val="2"/>
      </w:numPr>
      <w:spacing w:beforeLines="50" w:before="156" w:afterLines="50" w:after="156"/>
      <w:ind w:left="0"/>
      <w:outlineLvl w:val="2"/>
    </w:pPr>
    <w:rPr>
      <w:rFonts w:ascii="黑体" w:eastAsia="黑体"/>
      <w:sz w:val="21"/>
      <w:szCs w:val="21"/>
    </w:rPr>
  </w:style>
  <w:style w:type="paragraph" w:customStyle="1" w:styleId="affff1">
    <w:name w:val="标准书脚_奇数页"/>
    <w:autoRedefine/>
    <w:qFormat/>
    <w:pPr>
      <w:spacing w:before="120"/>
      <w:ind w:right="198"/>
      <w:jc w:val="right"/>
    </w:pPr>
    <w:rPr>
      <w:rFonts w:ascii="宋体"/>
      <w:sz w:val="18"/>
      <w:szCs w:val="18"/>
    </w:rPr>
  </w:style>
  <w:style w:type="paragraph" w:customStyle="1" w:styleId="affff2">
    <w:name w:val="标准书眉_奇数页"/>
    <w:next w:val="aff1"/>
    <w:autoRedefine/>
    <w:qFormat/>
    <w:pPr>
      <w:tabs>
        <w:tab w:val="center" w:pos="4154"/>
        <w:tab w:val="right" w:pos="8306"/>
      </w:tabs>
      <w:spacing w:after="220"/>
      <w:jc w:val="right"/>
    </w:pPr>
    <w:rPr>
      <w:rFonts w:ascii="黑体" w:eastAsia="黑体"/>
      <w:sz w:val="21"/>
      <w:szCs w:val="21"/>
    </w:rPr>
  </w:style>
  <w:style w:type="paragraph" w:customStyle="1" w:styleId="a5">
    <w:name w:val="章标题"/>
    <w:next w:val="afff3"/>
    <w:autoRedefine/>
    <w:qFormat/>
    <w:pPr>
      <w:numPr>
        <w:numId w:val="2"/>
      </w:numPr>
      <w:spacing w:beforeLines="100" w:before="312" w:afterLines="100" w:after="312" w:line="360" w:lineRule="auto"/>
      <w:ind w:left="360" w:hanging="360"/>
      <w:jc w:val="both"/>
      <w:outlineLvl w:val="1"/>
    </w:pPr>
    <w:rPr>
      <w:rFonts w:ascii="黑体" w:eastAsia="黑体"/>
      <w:sz w:val="21"/>
    </w:rPr>
  </w:style>
  <w:style w:type="paragraph" w:customStyle="1" w:styleId="a7">
    <w:name w:val="二级条标题"/>
    <w:basedOn w:val="a6"/>
    <w:next w:val="afff3"/>
    <w:autoRedefine/>
    <w:qFormat/>
    <w:pPr>
      <w:numPr>
        <w:ilvl w:val="2"/>
      </w:numPr>
      <w:ind w:left="0"/>
      <w:outlineLvl w:val="3"/>
    </w:pPr>
  </w:style>
  <w:style w:type="paragraph" w:customStyle="1" w:styleId="21">
    <w:name w:val="封面标准号2"/>
    <w:autoRedefine/>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d">
    <w:name w:val="列项——（一级）"/>
    <w:autoRedefine/>
    <w:qFormat/>
    <w:pPr>
      <w:widowControl w:val="0"/>
      <w:numPr>
        <w:numId w:val="3"/>
      </w:numPr>
      <w:jc w:val="both"/>
    </w:pPr>
    <w:rPr>
      <w:rFonts w:ascii="宋体"/>
      <w:sz w:val="21"/>
    </w:rPr>
  </w:style>
  <w:style w:type="paragraph" w:customStyle="1" w:styleId="ae">
    <w:name w:val="列项●（二级）"/>
    <w:autoRedefine/>
    <w:qFormat/>
    <w:pPr>
      <w:numPr>
        <w:ilvl w:val="1"/>
        <w:numId w:val="3"/>
      </w:numPr>
      <w:tabs>
        <w:tab w:val="left" w:pos="840"/>
      </w:tabs>
      <w:jc w:val="both"/>
    </w:pPr>
    <w:rPr>
      <w:rFonts w:ascii="宋体"/>
      <w:sz w:val="21"/>
    </w:rPr>
  </w:style>
  <w:style w:type="paragraph" w:customStyle="1" w:styleId="affff3">
    <w:name w:val="目次、标准名称标题"/>
    <w:basedOn w:val="aff1"/>
    <w:next w:val="afff3"/>
    <w:link w:val="Char0"/>
    <w:autoRedefin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4">
    <w:name w:val="三级条标题"/>
    <w:basedOn w:val="a7"/>
    <w:next w:val="afff3"/>
    <w:autoRedefine/>
    <w:qFormat/>
    <w:pPr>
      <w:numPr>
        <w:ilvl w:val="0"/>
        <w:numId w:val="0"/>
      </w:numPr>
      <w:outlineLvl w:val="4"/>
    </w:pPr>
  </w:style>
  <w:style w:type="paragraph" w:customStyle="1" w:styleId="a1">
    <w:name w:val="示例"/>
    <w:next w:val="affff5"/>
    <w:autoRedefine/>
    <w:qFormat/>
    <w:pPr>
      <w:widowControl w:val="0"/>
      <w:numPr>
        <w:numId w:val="4"/>
      </w:numPr>
      <w:jc w:val="both"/>
    </w:pPr>
    <w:rPr>
      <w:rFonts w:ascii="宋体"/>
      <w:sz w:val="18"/>
      <w:szCs w:val="18"/>
    </w:rPr>
  </w:style>
  <w:style w:type="paragraph" w:customStyle="1" w:styleId="affff5">
    <w:name w:val="示例内容"/>
    <w:autoRedefine/>
    <w:qFormat/>
    <w:pPr>
      <w:ind w:firstLineChars="200" w:firstLine="200"/>
    </w:pPr>
    <w:rPr>
      <w:rFonts w:ascii="宋体"/>
      <w:sz w:val="18"/>
      <w:szCs w:val="18"/>
    </w:rPr>
  </w:style>
  <w:style w:type="paragraph" w:customStyle="1" w:styleId="af2">
    <w:name w:val="数字编号列项（二级）"/>
    <w:autoRedefine/>
    <w:qFormat/>
    <w:pPr>
      <w:numPr>
        <w:ilvl w:val="1"/>
        <w:numId w:val="5"/>
      </w:numPr>
      <w:jc w:val="both"/>
    </w:pPr>
    <w:rPr>
      <w:rFonts w:ascii="宋体"/>
      <w:sz w:val="21"/>
    </w:rPr>
  </w:style>
  <w:style w:type="paragraph" w:customStyle="1" w:styleId="a8">
    <w:name w:val="四级条标题"/>
    <w:basedOn w:val="affff4"/>
    <w:next w:val="afff3"/>
    <w:autoRedefine/>
    <w:qFormat/>
    <w:pPr>
      <w:numPr>
        <w:ilvl w:val="4"/>
        <w:numId w:val="2"/>
      </w:numPr>
      <w:outlineLvl w:val="5"/>
    </w:pPr>
  </w:style>
  <w:style w:type="paragraph" w:customStyle="1" w:styleId="a9">
    <w:name w:val="五级条标题"/>
    <w:basedOn w:val="a8"/>
    <w:next w:val="afff3"/>
    <w:autoRedefine/>
    <w:qFormat/>
    <w:pPr>
      <w:numPr>
        <w:ilvl w:val="5"/>
      </w:numPr>
      <w:outlineLvl w:val="6"/>
    </w:pPr>
  </w:style>
  <w:style w:type="paragraph" w:customStyle="1" w:styleId="aff0">
    <w:name w:val="注："/>
    <w:next w:val="afff3"/>
    <w:autoRedefine/>
    <w:uiPriority w:val="3"/>
    <w:qFormat/>
    <w:pPr>
      <w:widowControl w:val="0"/>
      <w:numPr>
        <w:numId w:val="6"/>
      </w:numPr>
      <w:autoSpaceDE w:val="0"/>
      <w:autoSpaceDN w:val="0"/>
      <w:jc w:val="both"/>
    </w:pPr>
    <w:rPr>
      <w:rFonts w:ascii="宋体"/>
      <w:sz w:val="18"/>
      <w:szCs w:val="18"/>
    </w:rPr>
  </w:style>
  <w:style w:type="paragraph" w:customStyle="1" w:styleId="a">
    <w:name w:val="注×："/>
    <w:autoRedefine/>
    <w:qFormat/>
    <w:pPr>
      <w:widowControl w:val="0"/>
      <w:numPr>
        <w:numId w:val="7"/>
      </w:numPr>
      <w:autoSpaceDE w:val="0"/>
      <w:autoSpaceDN w:val="0"/>
      <w:jc w:val="both"/>
    </w:pPr>
    <w:rPr>
      <w:rFonts w:ascii="宋体"/>
      <w:sz w:val="18"/>
      <w:szCs w:val="18"/>
    </w:rPr>
  </w:style>
  <w:style w:type="paragraph" w:customStyle="1" w:styleId="af1">
    <w:name w:val="字母编号列项（一级）"/>
    <w:autoRedefine/>
    <w:qFormat/>
    <w:pPr>
      <w:numPr>
        <w:numId w:val="5"/>
      </w:numPr>
      <w:jc w:val="both"/>
    </w:pPr>
    <w:rPr>
      <w:rFonts w:ascii="宋体"/>
      <w:sz w:val="21"/>
    </w:rPr>
  </w:style>
  <w:style w:type="paragraph" w:customStyle="1" w:styleId="af">
    <w:name w:val="列项◆（三级）"/>
    <w:basedOn w:val="aff1"/>
    <w:autoRedefine/>
    <w:qFormat/>
    <w:pPr>
      <w:numPr>
        <w:ilvl w:val="2"/>
        <w:numId w:val="3"/>
      </w:numPr>
    </w:pPr>
    <w:rPr>
      <w:rFonts w:ascii="宋体"/>
      <w:szCs w:val="21"/>
    </w:rPr>
  </w:style>
  <w:style w:type="paragraph" w:customStyle="1" w:styleId="affff6">
    <w:name w:val="编号列项（三级）"/>
    <w:autoRedefine/>
    <w:qFormat/>
    <w:rPr>
      <w:rFonts w:ascii="宋体"/>
      <w:sz w:val="21"/>
    </w:rPr>
  </w:style>
  <w:style w:type="paragraph" w:customStyle="1" w:styleId="af3">
    <w:name w:val="示例×："/>
    <w:basedOn w:val="a5"/>
    <w:autoRedefine/>
    <w:qFormat/>
    <w:pPr>
      <w:numPr>
        <w:numId w:val="8"/>
      </w:numPr>
      <w:spacing w:beforeLines="0" w:before="0" w:afterLines="0" w:after="0"/>
      <w:outlineLvl w:val="9"/>
    </w:pPr>
    <w:rPr>
      <w:rFonts w:ascii="宋体" w:eastAsia="宋体"/>
      <w:sz w:val="18"/>
      <w:szCs w:val="18"/>
    </w:rPr>
  </w:style>
  <w:style w:type="paragraph" w:customStyle="1" w:styleId="affff7">
    <w:name w:val="二级无"/>
    <w:basedOn w:val="a7"/>
    <w:autoRedefine/>
    <w:qFormat/>
    <w:pPr>
      <w:spacing w:beforeLines="0" w:before="0" w:afterLines="0" w:after="0"/>
    </w:pPr>
    <w:rPr>
      <w:rFonts w:ascii="宋体" w:eastAsia="宋体"/>
    </w:rPr>
  </w:style>
  <w:style w:type="paragraph" w:customStyle="1" w:styleId="aa">
    <w:name w:val="注：（正文）"/>
    <w:basedOn w:val="aff0"/>
    <w:next w:val="afff3"/>
    <w:autoRedefine/>
    <w:qFormat/>
    <w:pPr>
      <w:numPr>
        <w:numId w:val="9"/>
      </w:numPr>
    </w:pPr>
  </w:style>
  <w:style w:type="paragraph" w:customStyle="1" w:styleId="a4">
    <w:name w:val="注×：（正文）"/>
    <w:autoRedefine/>
    <w:qFormat/>
    <w:pPr>
      <w:numPr>
        <w:numId w:val="10"/>
      </w:numPr>
      <w:jc w:val="both"/>
    </w:pPr>
    <w:rPr>
      <w:rFonts w:ascii="宋体"/>
      <w:sz w:val="18"/>
      <w:szCs w:val="18"/>
    </w:rPr>
  </w:style>
  <w:style w:type="paragraph" w:customStyle="1" w:styleId="affff8">
    <w:name w:val="标准标志"/>
    <w:next w:val="aff1"/>
    <w:autoRedefine/>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9">
    <w:name w:val="标准称谓"/>
    <w:next w:val="aff1"/>
    <w:autoRedefine/>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a">
    <w:name w:val="标准书脚_偶数页"/>
    <w:autoRedefine/>
    <w:qFormat/>
    <w:pPr>
      <w:spacing w:before="120"/>
      <w:ind w:left="221"/>
    </w:pPr>
    <w:rPr>
      <w:rFonts w:ascii="宋体"/>
      <w:sz w:val="18"/>
      <w:szCs w:val="18"/>
    </w:rPr>
  </w:style>
  <w:style w:type="paragraph" w:customStyle="1" w:styleId="affffb">
    <w:name w:val="标准书眉_偶数页"/>
    <w:basedOn w:val="affff2"/>
    <w:next w:val="aff1"/>
    <w:autoRedefine/>
    <w:qFormat/>
    <w:pPr>
      <w:jc w:val="left"/>
    </w:pPr>
  </w:style>
  <w:style w:type="paragraph" w:customStyle="1" w:styleId="affffc">
    <w:name w:val="标准书眉一"/>
    <w:autoRedefine/>
    <w:qFormat/>
    <w:pPr>
      <w:jc w:val="both"/>
    </w:pPr>
  </w:style>
  <w:style w:type="paragraph" w:customStyle="1" w:styleId="affffd">
    <w:name w:val="参考文献"/>
    <w:basedOn w:val="aff1"/>
    <w:next w:val="afff3"/>
    <w:autoRedefin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e">
    <w:name w:val="参考文献、索引标题"/>
    <w:basedOn w:val="aff1"/>
    <w:next w:val="afff3"/>
    <w:autoRedefine/>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f">
    <w:name w:val="发布"/>
    <w:autoRedefine/>
    <w:qFormat/>
    <w:rPr>
      <w:rFonts w:ascii="黑体" w:eastAsia="黑体"/>
      <w:spacing w:val="85"/>
      <w:w w:val="100"/>
      <w:position w:val="3"/>
      <w:sz w:val="28"/>
      <w:szCs w:val="28"/>
    </w:rPr>
  </w:style>
  <w:style w:type="paragraph" w:customStyle="1" w:styleId="afffff0">
    <w:name w:val="发布部门"/>
    <w:next w:val="afff3"/>
    <w:autoRedefine/>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1">
    <w:name w:val="发布日期"/>
    <w:autoRedefine/>
    <w:qFormat/>
    <w:pPr>
      <w:framePr w:w="3997" w:h="471" w:hRule="exact" w:vSpace="181" w:wrap="around" w:hAnchor="page" w:x="7089" w:y="14097" w:anchorLock="1"/>
    </w:pPr>
    <w:rPr>
      <w:rFonts w:eastAsia="黑体"/>
      <w:sz w:val="28"/>
    </w:rPr>
  </w:style>
  <w:style w:type="paragraph" w:customStyle="1" w:styleId="afffff2">
    <w:name w:val="封面标准代替信息"/>
    <w:autoRedefine/>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autoRedefine/>
    <w:qFormat/>
    <w:pPr>
      <w:widowControl w:val="0"/>
      <w:kinsoku w:val="0"/>
      <w:overflowPunct w:val="0"/>
      <w:autoSpaceDE w:val="0"/>
      <w:autoSpaceDN w:val="0"/>
      <w:spacing w:before="308"/>
      <w:jc w:val="right"/>
      <w:textAlignment w:val="center"/>
    </w:pPr>
    <w:rPr>
      <w:sz w:val="28"/>
    </w:rPr>
  </w:style>
  <w:style w:type="paragraph" w:customStyle="1" w:styleId="afffff3">
    <w:name w:val="封面标准名称"/>
    <w:autoRedefine/>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4">
    <w:name w:val="封面标准英文名称"/>
    <w:basedOn w:val="afffff3"/>
    <w:autoRedefine/>
    <w:qFormat/>
    <w:pPr>
      <w:framePr w:wrap="around"/>
      <w:spacing w:before="370" w:line="400" w:lineRule="exact"/>
    </w:pPr>
    <w:rPr>
      <w:rFonts w:ascii="Times New Roman"/>
      <w:sz w:val="28"/>
      <w:szCs w:val="28"/>
    </w:rPr>
  </w:style>
  <w:style w:type="paragraph" w:customStyle="1" w:styleId="afffff5">
    <w:name w:val="封面一致性程度标识"/>
    <w:basedOn w:val="afffff4"/>
    <w:autoRedefine/>
    <w:qFormat/>
    <w:pPr>
      <w:framePr w:wrap="around"/>
      <w:spacing w:before="440"/>
    </w:pPr>
    <w:rPr>
      <w:rFonts w:ascii="宋体" w:eastAsia="宋体"/>
    </w:rPr>
  </w:style>
  <w:style w:type="paragraph" w:customStyle="1" w:styleId="afffff6">
    <w:name w:val="封面标准文稿类别"/>
    <w:basedOn w:val="afffff5"/>
    <w:autoRedefine/>
    <w:qFormat/>
    <w:pPr>
      <w:framePr w:wrap="around"/>
      <w:spacing w:after="160" w:line="240" w:lineRule="auto"/>
    </w:pPr>
    <w:rPr>
      <w:sz w:val="24"/>
    </w:rPr>
  </w:style>
  <w:style w:type="paragraph" w:customStyle="1" w:styleId="afffff7">
    <w:name w:val="封面标准文稿编辑信息"/>
    <w:basedOn w:val="afffff6"/>
    <w:autoRedefine/>
    <w:qFormat/>
    <w:pPr>
      <w:framePr w:wrap="around"/>
      <w:spacing w:before="180" w:line="180" w:lineRule="exact"/>
    </w:pPr>
    <w:rPr>
      <w:sz w:val="21"/>
    </w:rPr>
  </w:style>
  <w:style w:type="paragraph" w:customStyle="1" w:styleId="afffff8">
    <w:name w:val="封面正文"/>
    <w:autoRedefine/>
    <w:qFormat/>
    <w:pPr>
      <w:jc w:val="both"/>
    </w:pPr>
  </w:style>
  <w:style w:type="paragraph" w:customStyle="1" w:styleId="af7">
    <w:name w:val="附录标识"/>
    <w:basedOn w:val="aff1"/>
    <w:next w:val="afff3"/>
    <w:autoRedefine/>
    <w:qFormat/>
    <w:pPr>
      <w:keepNext/>
      <w:widowControl/>
      <w:numPr>
        <w:numId w:val="11"/>
      </w:numPr>
      <w:shd w:val="clear" w:color="FFFFFF" w:fill="FFFFFF"/>
      <w:tabs>
        <w:tab w:val="left" w:pos="6405"/>
      </w:tabs>
      <w:spacing w:before="640" w:after="280"/>
      <w:jc w:val="center"/>
      <w:outlineLvl w:val="0"/>
    </w:pPr>
    <w:rPr>
      <w:rFonts w:ascii="黑体" w:eastAsia="黑体"/>
      <w:kern w:val="0"/>
      <w:szCs w:val="20"/>
    </w:rPr>
  </w:style>
  <w:style w:type="paragraph" w:customStyle="1" w:styleId="afffff9">
    <w:name w:val="附录标题"/>
    <w:basedOn w:val="afff3"/>
    <w:next w:val="afff3"/>
    <w:link w:val="Char1"/>
    <w:autoRedefine/>
    <w:qFormat/>
    <w:pPr>
      <w:ind w:firstLineChars="0" w:firstLine="0"/>
      <w:jc w:val="center"/>
    </w:pPr>
    <w:rPr>
      <w:rFonts w:ascii="黑体" w:eastAsia="黑体"/>
    </w:rPr>
  </w:style>
  <w:style w:type="paragraph" w:customStyle="1" w:styleId="af4">
    <w:name w:val="附录表标号"/>
    <w:basedOn w:val="aff1"/>
    <w:next w:val="afff3"/>
    <w:autoRedefine/>
    <w:qFormat/>
    <w:pPr>
      <w:numPr>
        <w:numId w:val="12"/>
      </w:numPr>
      <w:tabs>
        <w:tab w:val="clear" w:pos="0"/>
      </w:tabs>
      <w:spacing w:line="14" w:lineRule="exact"/>
      <w:ind w:left="811" w:hanging="448"/>
      <w:jc w:val="center"/>
      <w:outlineLvl w:val="0"/>
    </w:pPr>
    <w:rPr>
      <w:color w:val="FFFFFF"/>
    </w:rPr>
  </w:style>
  <w:style w:type="paragraph" w:customStyle="1" w:styleId="af5">
    <w:name w:val="附录表标题"/>
    <w:basedOn w:val="aff1"/>
    <w:next w:val="afff3"/>
    <w:autoRedefine/>
    <w:qFormat/>
    <w:pPr>
      <w:numPr>
        <w:ilvl w:val="1"/>
        <w:numId w:val="12"/>
      </w:numPr>
      <w:tabs>
        <w:tab w:val="left" w:pos="180"/>
      </w:tabs>
      <w:spacing w:beforeLines="50" w:before="50" w:afterLines="50" w:after="50"/>
      <w:ind w:left="0" w:firstLine="0"/>
      <w:jc w:val="center"/>
    </w:pPr>
    <w:rPr>
      <w:rFonts w:ascii="黑体" w:eastAsia="黑体"/>
      <w:szCs w:val="21"/>
    </w:rPr>
  </w:style>
  <w:style w:type="paragraph" w:customStyle="1" w:styleId="afa">
    <w:name w:val="附录二级条标题"/>
    <w:basedOn w:val="aff1"/>
    <w:next w:val="afff3"/>
    <w:autoRedefine/>
    <w:qFormat/>
    <w:pPr>
      <w:widowControl/>
      <w:numPr>
        <w:ilvl w:val="3"/>
        <w:numId w:val="11"/>
      </w:numPr>
      <w:tabs>
        <w:tab w:val="left" w:pos="360"/>
      </w:tabs>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fffffa">
    <w:name w:val="附录二级无"/>
    <w:basedOn w:val="afa"/>
    <w:autoRedefine/>
    <w:qFormat/>
    <w:pPr>
      <w:tabs>
        <w:tab w:val="clear" w:pos="360"/>
      </w:tabs>
      <w:spacing w:beforeLines="0" w:before="0" w:afterLines="0" w:after="0"/>
    </w:pPr>
    <w:rPr>
      <w:rFonts w:ascii="宋体" w:eastAsia="宋体"/>
      <w:szCs w:val="21"/>
    </w:rPr>
  </w:style>
  <w:style w:type="paragraph" w:customStyle="1" w:styleId="afffffb">
    <w:name w:val="附录公式"/>
    <w:basedOn w:val="afff3"/>
    <w:next w:val="afff3"/>
    <w:link w:val="Char2"/>
    <w:autoRedefine/>
    <w:qFormat/>
  </w:style>
  <w:style w:type="character" w:customStyle="1" w:styleId="Char2">
    <w:name w:val="附录公式 Char"/>
    <w:basedOn w:val="Char"/>
    <w:link w:val="afffffb"/>
    <w:autoRedefine/>
    <w:qFormat/>
    <w:rPr>
      <w:rFonts w:ascii="宋体" w:hAnsi="宋体"/>
      <w:sz w:val="21"/>
      <w:lang w:val="en-US" w:eastAsia="zh-CN" w:bidi="ar-SA"/>
    </w:rPr>
  </w:style>
  <w:style w:type="paragraph" w:customStyle="1" w:styleId="afffffc">
    <w:name w:val="附录公式编号制表符"/>
    <w:basedOn w:val="aff1"/>
    <w:next w:val="afff3"/>
    <w:autoRedefine/>
    <w:qFormat/>
    <w:pPr>
      <w:widowControl/>
      <w:tabs>
        <w:tab w:val="center" w:pos="4201"/>
        <w:tab w:val="right" w:leader="dot" w:pos="9298"/>
      </w:tabs>
      <w:autoSpaceDE w:val="0"/>
      <w:autoSpaceDN w:val="0"/>
    </w:pPr>
    <w:rPr>
      <w:rFonts w:ascii="宋体"/>
      <w:kern w:val="0"/>
      <w:szCs w:val="20"/>
    </w:rPr>
  </w:style>
  <w:style w:type="paragraph" w:customStyle="1" w:styleId="afb">
    <w:name w:val="附录三级条标题"/>
    <w:basedOn w:val="afa"/>
    <w:next w:val="afff3"/>
    <w:autoRedefine/>
    <w:qFormat/>
    <w:pPr>
      <w:numPr>
        <w:ilvl w:val="4"/>
      </w:numPr>
      <w:outlineLvl w:val="4"/>
    </w:pPr>
  </w:style>
  <w:style w:type="paragraph" w:customStyle="1" w:styleId="afffffd">
    <w:name w:val="附录三级无"/>
    <w:basedOn w:val="afb"/>
    <w:autoRedefine/>
    <w:qFormat/>
    <w:pPr>
      <w:tabs>
        <w:tab w:val="clear" w:pos="360"/>
      </w:tabs>
      <w:spacing w:beforeLines="0" w:before="0" w:afterLines="0" w:after="0"/>
    </w:pPr>
    <w:rPr>
      <w:rFonts w:ascii="宋体" w:eastAsia="宋体"/>
      <w:szCs w:val="21"/>
    </w:rPr>
  </w:style>
  <w:style w:type="paragraph" w:customStyle="1" w:styleId="aff">
    <w:name w:val="附录数字编号列项（二级）"/>
    <w:autoRedefine/>
    <w:qFormat/>
    <w:pPr>
      <w:numPr>
        <w:ilvl w:val="1"/>
        <w:numId w:val="13"/>
      </w:numPr>
    </w:pPr>
    <w:rPr>
      <w:rFonts w:ascii="宋体"/>
      <w:sz w:val="21"/>
    </w:rPr>
  </w:style>
  <w:style w:type="paragraph" w:customStyle="1" w:styleId="afc">
    <w:name w:val="附录四级条标题"/>
    <w:basedOn w:val="afb"/>
    <w:next w:val="afff3"/>
    <w:autoRedefine/>
    <w:qFormat/>
    <w:pPr>
      <w:numPr>
        <w:ilvl w:val="5"/>
      </w:numPr>
      <w:outlineLvl w:val="5"/>
    </w:pPr>
  </w:style>
  <w:style w:type="paragraph" w:customStyle="1" w:styleId="afffffe">
    <w:name w:val="附录四级无"/>
    <w:basedOn w:val="afc"/>
    <w:autoRedefine/>
    <w:qFormat/>
    <w:pPr>
      <w:tabs>
        <w:tab w:val="clear" w:pos="360"/>
      </w:tabs>
      <w:spacing w:beforeLines="0" w:before="0" w:afterLines="0" w:after="0"/>
    </w:pPr>
    <w:rPr>
      <w:rFonts w:ascii="宋体" w:eastAsia="宋体"/>
      <w:szCs w:val="21"/>
    </w:rPr>
  </w:style>
  <w:style w:type="paragraph" w:customStyle="1" w:styleId="ab">
    <w:name w:val="附录图标号"/>
    <w:basedOn w:val="aff1"/>
    <w:autoRedefine/>
    <w:qFormat/>
    <w:pPr>
      <w:keepNext/>
      <w:pageBreakBefore/>
      <w:widowControl/>
      <w:numPr>
        <w:numId w:val="14"/>
      </w:numPr>
      <w:spacing w:line="14" w:lineRule="exact"/>
      <w:ind w:left="0" w:firstLine="363"/>
      <w:jc w:val="center"/>
      <w:outlineLvl w:val="0"/>
    </w:pPr>
    <w:rPr>
      <w:color w:val="FFFFFF"/>
    </w:rPr>
  </w:style>
  <w:style w:type="paragraph" w:customStyle="1" w:styleId="ac">
    <w:name w:val="附录图标题"/>
    <w:basedOn w:val="aff1"/>
    <w:next w:val="afff3"/>
    <w:autoRedefine/>
    <w:qFormat/>
    <w:pPr>
      <w:numPr>
        <w:ilvl w:val="1"/>
        <w:numId w:val="14"/>
      </w:numPr>
      <w:tabs>
        <w:tab w:val="left" w:pos="363"/>
      </w:tabs>
      <w:spacing w:beforeLines="50" w:before="50" w:afterLines="50" w:after="50"/>
      <w:ind w:left="0" w:firstLine="0"/>
      <w:jc w:val="center"/>
    </w:pPr>
    <w:rPr>
      <w:rFonts w:ascii="黑体" w:eastAsia="黑体"/>
      <w:szCs w:val="21"/>
    </w:rPr>
  </w:style>
  <w:style w:type="paragraph" w:customStyle="1" w:styleId="afd">
    <w:name w:val="附录五级条标题"/>
    <w:basedOn w:val="afc"/>
    <w:next w:val="afff3"/>
    <w:autoRedefine/>
    <w:qFormat/>
    <w:pPr>
      <w:numPr>
        <w:ilvl w:val="6"/>
      </w:numPr>
      <w:outlineLvl w:val="6"/>
    </w:pPr>
  </w:style>
  <w:style w:type="paragraph" w:customStyle="1" w:styleId="affffff">
    <w:name w:val="附录五级无"/>
    <w:basedOn w:val="afd"/>
    <w:autoRedefine/>
    <w:qFormat/>
    <w:pPr>
      <w:tabs>
        <w:tab w:val="clear" w:pos="360"/>
      </w:tabs>
      <w:spacing w:beforeLines="0" w:before="0" w:afterLines="0" w:after="0"/>
    </w:pPr>
    <w:rPr>
      <w:rFonts w:ascii="宋体" w:eastAsia="宋体"/>
      <w:szCs w:val="21"/>
    </w:rPr>
  </w:style>
  <w:style w:type="paragraph" w:customStyle="1" w:styleId="af8">
    <w:name w:val="附录章标题"/>
    <w:next w:val="afff3"/>
    <w:autoRedefine/>
    <w:qFormat/>
    <w:pPr>
      <w:numPr>
        <w:ilvl w:val="1"/>
        <w:numId w:val="11"/>
      </w:numPr>
      <w:tabs>
        <w:tab w:val="left" w:pos="360"/>
      </w:tabs>
      <w:wordWrap w:val="0"/>
      <w:overflowPunct w:val="0"/>
      <w:autoSpaceDE w:val="0"/>
      <w:spacing w:beforeLines="100" w:before="100" w:afterLines="100" w:after="100"/>
      <w:jc w:val="both"/>
      <w:textAlignment w:val="baseline"/>
      <w:outlineLvl w:val="1"/>
    </w:pPr>
    <w:rPr>
      <w:rFonts w:ascii="黑体" w:eastAsia="黑体"/>
      <w:kern w:val="21"/>
      <w:sz w:val="21"/>
    </w:rPr>
  </w:style>
  <w:style w:type="paragraph" w:customStyle="1" w:styleId="af9">
    <w:name w:val="附录一级条标题"/>
    <w:basedOn w:val="af8"/>
    <w:next w:val="afff3"/>
    <w:autoRedefine/>
    <w:qFormat/>
    <w:pPr>
      <w:numPr>
        <w:ilvl w:val="2"/>
      </w:numPr>
      <w:autoSpaceDN w:val="0"/>
      <w:spacing w:beforeLines="50" w:before="50" w:afterLines="50" w:after="50"/>
      <w:outlineLvl w:val="2"/>
    </w:pPr>
  </w:style>
  <w:style w:type="paragraph" w:customStyle="1" w:styleId="affffff0">
    <w:name w:val="附录一级无"/>
    <w:basedOn w:val="af9"/>
    <w:autoRedefine/>
    <w:qFormat/>
    <w:pPr>
      <w:tabs>
        <w:tab w:val="clear" w:pos="360"/>
      </w:tabs>
      <w:spacing w:beforeLines="0" w:before="0" w:afterLines="0" w:after="0"/>
    </w:pPr>
    <w:rPr>
      <w:rFonts w:ascii="宋体" w:eastAsia="宋体"/>
      <w:szCs w:val="21"/>
    </w:rPr>
  </w:style>
  <w:style w:type="paragraph" w:customStyle="1" w:styleId="afe">
    <w:name w:val="附录字母编号列项（一级）"/>
    <w:autoRedefine/>
    <w:qFormat/>
    <w:pPr>
      <w:numPr>
        <w:numId w:val="13"/>
      </w:numPr>
    </w:pPr>
    <w:rPr>
      <w:rFonts w:ascii="宋体"/>
      <w:sz w:val="21"/>
    </w:rPr>
  </w:style>
  <w:style w:type="paragraph" w:customStyle="1" w:styleId="affffff1">
    <w:name w:val="列项说明"/>
    <w:basedOn w:val="aff1"/>
    <w:autoRedefine/>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2">
    <w:name w:val="列项说明数字编号"/>
    <w:autoRedefine/>
    <w:qFormat/>
    <w:pPr>
      <w:ind w:leftChars="400" w:left="600" w:hangingChars="200" w:hanging="200"/>
    </w:pPr>
    <w:rPr>
      <w:rFonts w:ascii="宋体"/>
      <w:sz w:val="21"/>
    </w:rPr>
  </w:style>
  <w:style w:type="paragraph" w:customStyle="1" w:styleId="affffff3">
    <w:name w:val="目次、索引正文"/>
    <w:autoRedefine/>
    <w:qFormat/>
    <w:pPr>
      <w:spacing w:line="320" w:lineRule="exact"/>
      <w:jc w:val="both"/>
    </w:pPr>
    <w:rPr>
      <w:rFonts w:ascii="宋体"/>
      <w:sz w:val="21"/>
    </w:rPr>
  </w:style>
  <w:style w:type="paragraph" w:customStyle="1" w:styleId="affffff4">
    <w:name w:val="其他标准标志"/>
    <w:basedOn w:val="affff8"/>
    <w:autoRedefine/>
    <w:qFormat/>
    <w:pPr>
      <w:framePr w:w="6101" w:wrap="around" w:vAnchor="page" w:hAnchor="page" w:x="4673" w:y="942"/>
    </w:pPr>
    <w:rPr>
      <w:w w:val="130"/>
    </w:rPr>
  </w:style>
  <w:style w:type="paragraph" w:customStyle="1" w:styleId="affffff5">
    <w:name w:val="其他标准称谓"/>
    <w:next w:val="aff1"/>
    <w:autoRedefine/>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6">
    <w:name w:val="其他发布部门"/>
    <w:basedOn w:val="afffff0"/>
    <w:autoRedefine/>
    <w:qFormat/>
    <w:pPr>
      <w:framePr w:wrap="around" w:y="15310"/>
      <w:spacing w:line="0" w:lineRule="atLeast"/>
    </w:pPr>
    <w:rPr>
      <w:rFonts w:ascii="黑体" w:eastAsia="黑体"/>
      <w:b w:val="0"/>
    </w:rPr>
  </w:style>
  <w:style w:type="paragraph" w:customStyle="1" w:styleId="affffff7">
    <w:name w:val="前言、引言标题"/>
    <w:next w:val="afff3"/>
    <w:autoRedefine/>
    <w:qFormat/>
    <w:pPr>
      <w:keepNext/>
      <w:pageBreakBefore/>
      <w:shd w:val="clear" w:color="FFFFFF" w:fill="FFFFFF"/>
      <w:spacing w:before="640" w:after="560"/>
      <w:jc w:val="center"/>
      <w:outlineLvl w:val="0"/>
    </w:pPr>
    <w:rPr>
      <w:rFonts w:ascii="黑体" w:eastAsia="黑体"/>
      <w:sz w:val="32"/>
    </w:rPr>
  </w:style>
  <w:style w:type="paragraph" w:customStyle="1" w:styleId="affffff8">
    <w:name w:val="三级无"/>
    <w:basedOn w:val="affff4"/>
    <w:autoRedefine/>
    <w:qFormat/>
    <w:pPr>
      <w:spacing w:beforeLines="0" w:before="0" w:afterLines="0" w:after="0"/>
    </w:pPr>
    <w:rPr>
      <w:rFonts w:ascii="宋体" w:eastAsia="宋体"/>
    </w:rPr>
  </w:style>
  <w:style w:type="paragraph" w:customStyle="1" w:styleId="affffff9">
    <w:name w:val="实施日期"/>
    <w:basedOn w:val="afffff1"/>
    <w:autoRedefine/>
    <w:qFormat/>
    <w:pPr>
      <w:framePr w:wrap="around" w:vAnchor="page" w:hAnchor="text"/>
      <w:jc w:val="right"/>
    </w:pPr>
  </w:style>
  <w:style w:type="paragraph" w:customStyle="1" w:styleId="affffffa">
    <w:name w:val="示例后文字"/>
    <w:basedOn w:val="afff3"/>
    <w:next w:val="afff3"/>
    <w:autoRedefine/>
    <w:qFormat/>
    <w:pPr>
      <w:ind w:firstLine="360"/>
    </w:pPr>
    <w:rPr>
      <w:sz w:val="18"/>
    </w:rPr>
  </w:style>
  <w:style w:type="paragraph" w:customStyle="1" w:styleId="a0">
    <w:name w:val="首示例"/>
    <w:next w:val="afff3"/>
    <w:link w:val="Char3"/>
    <w:autoRedefine/>
    <w:qFormat/>
    <w:pPr>
      <w:numPr>
        <w:numId w:val="15"/>
      </w:numPr>
      <w:tabs>
        <w:tab w:val="left" w:pos="360"/>
      </w:tabs>
      <w:ind w:firstLine="0"/>
    </w:pPr>
    <w:rPr>
      <w:rFonts w:ascii="宋体" w:hAnsi="宋体"/>
      <w:kern w:val="2"/>
      <w:sz w:val="18"/>
      <w:szCs w:val="18"/>
    </w:rPr>
  </w:style>
  <w:style w:type="character" w:customStyle="1" w:styleId="Char3">
    <w:name w:val="首示例 Char"/>
    <w:link w:val="a0"/>
    <w:autoRedefine/>
    <w:qFormat/>
    <w:rPr>
      <w:rFonts w:ascii="宋体" w:hAnsi="宋体"/>
      <w:kern w:val="2"/>
      <w:sz w:val="18"/>
      <w:szCs w:val="18"/>
    </w:rPr>
  </w:style>
  <w:style w:type="paragraph" w:customStyle="1" w:styleId="affffffb">
    <w:name w:val="四级无"/>
    <w:basedOn w:val="a8"/>
    <w:autoRedefine/>
    <w:qFormat/>
    <w:pPr>
      <w:spacing w:beforeLines="0" w:before="0" w:afterLines="0" w:after="0"/>
    </w:pPr>
    <w:rPr>
      <w:rFonts w:ascii="宋体" w:eastAsia="宋体"/>
    </w:rPr>
  </w:style>
  <w:style w:type="paragraph" w:customStyle="1" w:styleId="affffffc">
    <w:name w:val="条文脚注"/>
    <w:basedOn w:val="af0"/>
    <w:autoRedefine/>
    <w:qFormat/>
    <w:pPr>
      <w:numPr>
        <w:numId w:val="0"/>
      </w:numPr>
      <w:jc w:val="both"/>
    </w:pPr>
  </w:style>
  <w:style w:type="paragraph" w:customStyle="1" w:styleId="affffffd">
    <w:name w:val="图标脚注说明"/>
    <w:basedOn w:val="afff3"/>
    <w:autoRedefine/>
    <w:qFormat/>
    <w:pPr>
      <w:ind w:left="840" w:firstLineChars="0" w:hanging="420"/>
    </w:pPr>
    <w:rPr>
      <w:sz w:val="18"/>
      <w:szCs w:val="18"/>
    </w:rPr>
  </w:style>
  <w:style w:type="paragraph" w:customStyle="1" w:styleId="a3">
    <w:name w:val="图表脚注说明"/>
    <w:basedOn w:val="aff1"/>
    <w:autoRedefine/>
    <w:qFormat/>
    <w:pPr>
      <w:numPr>
        <w:numId w:val="16"/>
      </w:numPr>
    </w:pPr>
    <w:rPr>
      <w:rFonts w:ascii="宋体"/>
      <w:sz w:val="18"/>
      <w:szCs w:val="18"/>
    </w:rPr>
  </w:style>
  <w:style w:type="paragraph" w:customStyle="1" w:styleId="affffffe">
    <w:name w:val="图的脚注"/>
    <w:next w:val="afff3"/>
    <w:autoRedefine/>
    <w:qFormat/>
    <w:pPr>
      <w:widowControl w:val="0"/>
      <w:ind w:leftChars="200" w:left="840" w:hangingChars="200" w:hanging="420"/>
      <w:jc w:val="both"/>
    </w:pPr>
    <w:rPr>
      <w:rFonts w:ascii="宋体"/>
      <w:sz w:val="18"/>
    </w:rPr>
  </w:style>
  <w:style w:type="paragraph" w:customStyle="1" w:styleId="afffffff">
    <w:name w:val="文献分类号"/>
    <w:autoRedefine/>
    <w:qFormat/>
    <w:pPr>
      <w:framePr w:hSpace="180" w:vSpace="180" w:wrap="around" w:hAnchor="margin" w:y="1" w:anchorLock="1"/>
      <w:widowControl w:val="0"/>
      <w:textAlignment w:val="center"/>
    </w:pPr>
    <w:rPr>
      <w:rFonts w:ascii="黑体" w:eastAsia="黑体"/>
      <w:sz w:val="21"/>
      <w:szCs w:val="21"/>
    </w:rPr>
  </w:style>
  <w:style w:type="paragraph" w:customStyle="1" w:styleId="afffffff0">
    <w:name w:val="五级无"/>
    <w:basedOn w:val="a9"/>
    <w:autoRedefine/>
    <w:qFormat/>
    <w:pPr>
      <w:spacing w:beforeLines="0" w:before="0" w:afterLines="0" w:after="0"/>
    </w:pPr>
    <w:rPr>
      <w:rFonts w:ascii="宋体" w:eastAsia="宋体"/>
    </w:rPr>
  </w:style>
  <w:style w:type="paragraph" w:customStyle="1" w:styleId="afffffff1">
    <w:name w:val="一级无"/>
    <w:basedOn w:val="a6"/>
    <w:autoRedefine/>
    <w:qFormat/>
    <w:pPr>
      <w:spacing w:beforeLines="0" w:before="0" w:afterLines="0" w:after="0"/>
    </w:pPr>
    <w:rPr>
      <w:rFonts w:ascii="宋体" w:eastAsia="宋体"/>
    </w:rPr>
  </w:style>
  <w:style w:type="paragraph" w:customStyle="1" w:styleId="af6">
    <w:name w:val="正文表标题"/>
    <w:next w:val="afff3"/>
    <w:autoRedefine/>
    <w:qFormat/>
    <w:pPr>
      <w:numPr>
        <w:numId w:val="17"/>
      </w:numPr>
      <w:tabs>
        <w:tab w:val="left" w:pos="360"/>
      </w:tabs>
      <w:spacing w:beforeLines="50" w:before="156" w:afterLines="50" w:after="156"/>
      <w:ind w:left="0"/>
      <w:jc w:val="center"/>
    </w:pPr>
    <w:rPr>
      <w:rFonts w:eastAsia="黑体"/>
      <w:sz w:val="21"/>
      <w:szCs w:val="24"/>
    </w:rPr>
  </w:style>
  <w:style w:type="paragraph" w:customStyle="1" w:styleId="afffffff2">
    <w:name w:val="正文公式编号制表符"/>
    <w:basedOn w:val="afff3"/>
    <w:next w:val="afff3"/>
    <w:autoRedefine/>
    <w:qFormat/>
    <w:pPr>
      <w:ind w:firstLineChars="0" w:firstLine="0"/>
    </w:pPr>
  </w:style>
  <w:style w:type="paragraph" w:customStyle="1" w:styleId="a2">
    <w:name w:val="正文图标题"/>
    <w:next w:val="afff3"/>
    <w:autoRedefine/>
    <w:qFormat/>
    <w:pPr>
      <w:numPr>
        <w:numId w:val="18"/>
      </w:numPr>
      <w:spacing w:beforeLines="50" w:before="156" w:afterLines="50" w:after="156"/>
      <w:jc w:val="center"/>
    </w:pPr>
    <w:rPr>
      <w:rFonts w:ascii="黑体" w:eastAsia="黑体"/>
      <w:sz w:val="21"/>
    </w:rPr>
  </w:style>
  <w:style w:type="paragraph" w:customStyle="1" w:styleId="afffffff3">
    <w:name w:val="终结线"/>
    <w:basedOn w:val="aff1"/>
    <w:autoRedefine/>
    <w:qFormat/>
    <w:pPr>
      <w:framePr w:hSpace="181" w:vSpace="181" w:wrap="around" w:vAnchor="text" w:hAnchor="margin" w:xAlign="center" w:y="285"/>
    </w:pPr>
  </w:style>
  <w:style w:type="paragraph" w:customStyle="1" w:styleId="afffffff4">
    <w:name w:val="其他发布日期"/>
    <w:basedOn w:val="afffff1"/>
    <w:autoRedefine/>
    <w:qFormat/>
    <w:pPr>
      <w:framePr w:wrap="around" w:vAnchor="page" w:hAnchor="text" w:x="1419"/>
    </w:pPr>
  </w:style>
  <w:style w:type="paragraph" w:customStyle="1" w:styleId="afffffff5">
    <w:name w:val="其他实施日期"/>
    <w:basedOn w:val="affffff9"/>
    <w:autoRedefine/>
    <w:qFormat/>
    <w:pPr>
      <w:framePr w:wrap="around"/>
    </w:pPr>
  </w:style>
  <w:style w:type="paragraph" w:customStyle="1" w:styleId="22">
    <w:name w:val="封面标准名称2"/>
    <w:basedOn w:val="afffff3"/>
    <w:autoRedefine/>
    <w:qFormat/>
    <w:pPr>
      <w:framePr w:wrap="around" w:y="4469"/>
      <w:spacing w:beforeLines="630" w:before="630"/>
    </w:pPr>
  </w:style>
  <w:style w:type="paragraph" w:customStyle="1" w:styleId="23">
    <w:name w:val="封面标准英文名称2"/>
    <w:basedOn w:val="afffff4"/>
    <w:autoRedefine/>
    <w:qFormat/>
    <w:pPr>
      <w:framePr w:wrap="around" w:y="4469"/>
    </w:pPr>
  </w:style>
  <w:style w:type="paragraph" w:customStyle="1" w:styleId="24">
    <w:name w:val="封面一致性程度标识2"/>
    <w:basedOn w:val="afffff5"/>
    <w:autoRedefine/>
    <w:qFormat/>
    <w:pPr>
      <w:framePr w:wrap="around" w:y="4469"/>
    </w:pPr>
  </w:style>
  <w:style w:type="paragraph" w:customStyle="1" w:styleId="25">
    <w:name w:val="封面标准文稿类别2"/>
    <w:basedOn w:val="afffff6"/>
    <w:autoRedefine/>
    <w:qFormat/>
    <w:pPr>
      <w:framePr w:wrap="around" w:y="4469"/>
    </w:pPr>
  </w:style>
  <w:style w:type="paragraph" w:customStyle="1" w:styleId="26">
    <w:name w:val="封面标准文稿编辑信息2"/>
    <w:basedOn w:val="afffff7"/>
    <w:autoRedefine/>
    <w:qFormat/>
    <w:pPr>
      <w:framePr w:wrap="around" w:y="4469"/>
    </w:pPr>
  </w:style>
  <w:style w:type="character" w:customStyle="1" w:styleId="affa">
    <w:name w:val="正文文本 字符"/>
    <w:link w:val="aff9"/>
    <w:autoRedefine/>
    <w:qFormat/>
    <w:rPr>
      <w:rFonts w:ascii="宋体" w:hAnsi="宋体" w:cs="宋体"/>
      <w:sz w:val="21"/>
      <w:szCs w:val="21"/>
      <w:lang w:val="zh-CN" w:bidi="zh-CN"/>
    </w:rPr>
  </w:style>
  <w:style w:type="paragraph" w:customStyle="1" w:styleId="TableParagraph">
    <w:name w:val="Table Paragraph"/>
    <w:basedOn w:val="aff1"/>
    <w:autoRedefine/>
    <w:uiPriority w:val="1"/>
    <w:qFormat/>
    <w:pPr>
      <w:autoSpaceDE w:val="0"/>
      <w:autoSpaceDN w:val="0"/>
      <w:jc w:val="left"/>
    </w:pPr>
    <w:rPr>
      <w:rFonts w:ascii="宋体" w:hAnsi="宋体" w:cs="宋体"/>
      <w:kern w:val="0"/>
      <w:sz w:val="22"/>
      <w:szCs w:val="22"/>
      <w:lang w:val="zh-CN" w:bidi="zh-CN"/>
    </w:rPr>
  </w:style>
  <w:style w:type="table" w:customStyle="1" w:styleId="TableNormal">
    <w:name w:val="Table Normal"/>
    <w:autoRedefine/>
    <w:semiHidden/>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Default">
    <w:name w:val="Default"/>
    <w:autoRedefine/>
    <w:qFormat/>
    <w:pPr>
      <w:widowControl w:val="0"/>
      <w:autoSpaceDE w:val="0"/>
      <w:autoSpaceDN w:val="0"/>
      <w:adjustRightInd w:val="0"/>
    </w:pPr>
    <w:rPr>
      <w:rFonts w:ascii="宋体" w:cs="宋体"/>
    </w:rPr>
  </w:style>
  <w:style w:type="paragraph" w:styleId="afffffff6">
    <w:name w:val="List Paragraph"/>
    <w:basedOn w:val="aff1"/>
    <w:autoRedefine/>
    <w:uiPriority w:val="34"/>
    <w:qFormat/>
    <w:pPr>
      <w:ind w:firstLineChars="200" w:firstLine="420"/>
    </w:pPr>
  </w:style>
  <w:style w:type="character" w:customStyle="1" w:styleId="10">
    <w:name w:val="标题 1 字符"/>
    <w:link w:val="1"/>
    <w:autoRedefine/>
    <w:qFormat/>
    <w:rPr>
      <w:b/>
      <w:bCs/>
      <w:kern w:val="44"/>
      <w:sz w:val="44"/>
      <w:szCs w:val="44"/>
    </w:rPr>
  </w:style>
  <w:style w:type="paragraph" w:customStyle="1" w:styleId="TOC10">
    <w:name w:val="TOC 标题1"/>
    <w:basedOn w:val="1"/>
    <w:next w:val="aff1"/>
    <w:autoRedefine/>
    <w:uiPriority w:val="39"/>
    <w:unhideWhenUsed/>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affd">
    <w:name w:val="批注框文本 字符"/>
    <w:link w:val="affc"/>
    <w:autoRedefine/>
    <w:qFormat/>
    <w:rPr>
      <w:kern w:val="2"/>
      <w:sz w:val="18"/>
      <w:szCs w:val="18"/>
    </w:rPr>
  </w:style>
  <w:style w:type="character" w:styleId="afffffff7">
    <w:name w:val="Placeholder Text"/>
    <w:autoRedefine/>
    <w:uiPriority w:val="99"/>
    <w:semiHidden/>
    <w:qFormat/>
    <w:rPr>
      <w:color w:val="808080"/>
    </w:rPr>
  </w:style>
  <w:style w:type="character" w:customStyle="1" w:styleId="aff8">
    <w:name w:val="批注文字 字符"/>
    <w:basedOn w:val="aff2"/>
    <w:link w:val="aff7"/>
    <w:autoRedefine/>
    <w:uiPriority w:val="99"/>
    <w:qFormat/>
    <w:rPr>
      <w:rFonts w:cstheme="minorBidi"/>
      <w:kern w:val="2"/>
      <w:sz w:val="24"/>
      <w:szCs w:val="32"/>
    </w:rPr>
  </w:style>
  <w:style w:type="paragraph" w:customStyle="1" w:styleId="13">
    <w:name w:val="修订1"/>
    <w:autoRedefine/>
    <w:hidden/>
    <w:uiPriority w:val="99"/>
    <w:semiHidden/>
    <w:qFormat/>
    <w:rPr>
      <w:kern w:val="2"/>
      <w:sz w:val="21"/>
      <w:szCs w:val="24"/>
    </w:rPr>
  </w:style>
  <w:style w:type="character" w:customStyle="1" w:styleId="afff6">
    <w:name w:val="批注主题 字符"/>
    <w:basedOn w:val="aff8"/>
    <w:link w:val="afff5"/>
    <w:autoRedefine/>
    <w:semiHidden/>
    <w:qFormat/>
    <w:rPr>
      <w:rFonts w:cstheme="minorBidi"/>
      <w:b/>
      <w:bCs/>
      <w:kern w:val="2"/>
      <w:sz w:val="21"/>
      <w:szCs w:val="24"/>
    </w:rPr>
  </w:style>
  <w:style w:type="paragraph" w:customStyle="1" w:styleId="27">
    <w:name w:val="修订2"/>
    <w:autoRedefine/>
    <w:hidden/>
    <w:uiPriority w:val="99"/>
    <w:semiHidden/>
    <w:qFormat/>
    <w:rPr>
      <w:kern w:val="2"/>
      <w:sz w:val="21"/>
      <w:szCs w:val="24"/>
    </w:rPr>
  </w:style>
  <w:style w:type="paragraph" w:customStyle="1" w:styleId="WPSOffice2">
    <w:name w:val="WPSOffice手动目录 2"/>
    <w:autoRedefine/>
    <w:qFormat/>
    <w:pPr>
      <w:ind w:leftChars="200" w:left="200"/>
    </w:pPr>
  </w:style>
  <w:style w:type="paragraph" w:customStyle="1" w:styleId="WPSOffice1">
    <w:name w:val="WPSOffice手动目录 1"/>
    <w:autoRedefine/>
    <w:qFormat/>
  </w:style>
  <w:style w:type="character" w:customStyle="1" w:styleId="Char1">
    <w:name w:val="附录标题 Char"/>
    <w:link w:val="afffff9"/>
    <w:autoRedefine/>
    <w:qFormat/>
    <w:rPr>
      <w:rFonts w:ascii="黑体" w:eastAsia="黑体"/>
    </w:rPr>
  </w:style>
  <w:style w:type="paragraph" w:customStyle="1" w:styleId="WPSOffice3">
    <w:name w:val="WPSOffice手动目录 3"/>
    <w:autoRedefine/>
    <w:qFormat/>
    <w:pPr>
      <w:ind w:leftChars="400" w:left="400"/>
    </w:pPr>
  </w:style>
  <w:style w:type="paragraph" w:customStyle="1" w:styleId="afffffff8">
    <w:name w:val="二级标题"/>
    <w:basedOn w:val="aff1"/>
    <w:autoRedefine/>
    <w:qFormat/>
    <w:pPr>
      <w:ind w:left="643"/>
      <w:jc w:val="left"/>
    </w:pPr>
    <w:rPr>
      <w:rFonts w:ascii="宋体" w:eastAsia="楷体_GB2312" w:hAnsi="宋体" w:cstheme="minorBidi"/>
      <w:b/>
      <w:szCs w:val="22"/>
    </w:rPr>
  </w:style>
  <w:style w:type="paragraph" w:customStyle="1" w:styleId="afffffff9">
    <w:name w:val="表格文字"/>
    <w:qFormat/>
    <w:pPr>
      <w:adjustRightInd w:val="0"/>
      <w:snapToGrid w:val="0"/>
    </w:pPr>
    <w:rPr>
      <w:rFonts w:cs="仿宋"/>
      <w:bCs/>
      <w:kern w:val="2"/>
      <w:sz w:val="21"/>
      <w:szCs w:val="21"/>
    </w:rPr>
  </w:style>
  <w:style w:type="character" w:customStyle="1" w:styleId="14">
    <w:name w:val="未处理的提及1"/>
    <w:basedOn w:val="aff2"/>
    <w:uiPriority w:val="99"/>
    <w:semiHidden/>
    <w:unhideWhenUsed/>
    <w:qFormat/>
    <w:rPr>
      <w:color w:val="605E5C"/>
      <w:shd w:val="clear" w:color="auto" w:fill="E1DFDD"/>
    </w:rPr>
  </w:style>
  <w:style w:type="character" w:customStyle="1" w:styleId="afff">
    <w:name w:val="页脚 字符"/>
    <w:basedOn w:val="aff2"/>
    <w:link w:val="affe"/>
    <w:uiPriority w:val="99"/>
    <w:qFormat/>
    <w:rPr>
      <w:kern w:val="2"/>
      <w:sz w:val="18"/>
      <w:szCs w:val="18"/>
    </w:rPr>
  </w:style>
  <w:style w:type="character" w:customStyle="1" w:styleId="Char0">
    <w:name w:val="目次、标准名称标题 Char"/>
    <w:basedOn w:val="aff2"/>
    <w:link w:val="affff3"/>
    <w:qFormat/>
    <w:rPr>
      <w:rFonts w:ascii="黑体" w:eastAsia="黑体"/>
      <w:sz w:val="32"/>
      <w:shd w:val="clear" w:color="FFFFFF" w:fill="FFFFFF"/>
    </w:rPr>
  </w:style>
  <w:style w:type="paragraph" w:customStyle="1" w:styleId="31">
    <w:name w:val="修订3"/>
    <w:hidden/>
    <w:uiPriority w:val="99"/>
    <w:unhideWhenUsed/>
    <w:qFormat/>
    <w:rPr>
      <w:kern w:val="2"/>
      <w:sz w:val="21"/>
      <w:szCs w:val="24"/>
    </w:rPr>
  </w:style>
  <w:style w:type="character" w:customStyle="1" w:styleId="afff1">
    <w:name w:val="页眉 字符"/>
    <w:basedOn w:val="aff2"/>
    <w:link w:val="afff0"/>
    <w:uiPriority w:val="99"/>
    <w:qFormat/>
    <w:rPr>
      <w:rFonts w:ascii="黑体" w:eastAsia="黑体" w:hAnsi="黑体"/>
      <w:kern w:val="2"/>
      <w:sz w:val="21"/>
      <w:szCs w:val="21"/>
    </w:rPr>
  </w:style>
  <w:style w:type="paragraph" w:customStyle="1" w:styleId="41">
    <w:name w:val="修订4"/>
    <w:hidden/>
    <w:uiPriority w:val="99"/>
    <w:unhideWhenUsed/>
    <w:qFormat/>
    <w:rPr>
      <w:kern w:val="2"/>
      <w:sz w:val="21"/>
      <w:szCs w:val="24"/>
    </w:rPr>
  </w:style>
  <w:style w:type="paragraph" w:customStyle="1" w:styleId="50">
    <w:name w:val="修订5"/>
    <w:hidden/>
    <w:uiPriority w:val="99"/>
    <w:unhideWhenUsed/>
    <w:qFormat/>
    <w:rPr>
      <w:kern w:val="2"/>
      <w:sz w:val="21"/>
      <w:szCs w:val="24"/>
    </w:rPr>
  </w:style>
  <w:style w:type="paragraph" w:customStyle="1" w:styleId="p1">
    <w:name w:val="p1"/>
    <w:basedOn w:val="aff1"/>
    <w:qFormat/>
    <w:pPr>
      <w:widowControl/>
      <w:jc w:val="left"/>
    </w:pPr>
    <w:rPr>
      <w:rFonts w:ascii="Helvetica" w:hAnsi="Helvetica" w:cs="宋体"/>
      <w:color w:val="000000"/>
      <w:kern w:val="0"/>
      <w:sz w:val="16"/>
      <w:szCs w:val="16"/>
    </w:rPr>
  </w:style>
  <w:style w:type="paragraph" w:customStyle="1" w:styleId="60">
    <w:name w:val="修订6"/>
    <w:hidden/>
    <w:uiPriority w:val="99"/>
    <w:unhideWhenUsed/>
    <w:qFormat/>
    <w:rPr>
      <w:kern w:val="2"/>
      <w:sz w:val="21"/>
      <w:szCs w:val="24"/>
    </w:rPr>
  </w:style>
  <w:style w:type="paragraph" w:customStyle="1" w:styleId="70">
    <w:name w:val="修订7"/>
    <w:hidden/>
    <w:uiPriority w:val="99"/>
    <w:unhideWhenUsed/>
    <w:qFormat/>
    <w:rPr>
      <w:kern w:val="2"/>
      <w:sz w:val="21"/>
      <w:szCs w:val="24"/>
    </w:rPr>
  </w:style>
  <w:style w:type="paragraph" w:customStyle="1" w:styleId="80">
    <w:name w:val="修订8"/>
    <w:hidden/>
    <w:uiPriority w:val="99"/>
    <w:unhideWhenUsed/>
    <w:qFormat/>
    <w:rPr>
      <w:kern w:val="2"/>
      <w:sz w:val="21"/>
      <w:szCs w:val="24"/>
    </w:rPr>
  </w:style>
  <w:style w:type="paragraph" w:customStyle="1" w:styleId="90">
    <w:name w:val="修订9"/>
    <w:hidden/>
    <w:uiPriority w:val="99"/>
    <w:unhideWhenUsed/>
    <w:qFormat/>
    <w:rPr>
      <w:kern w:val="2"/>
      <w:sz w:val="21"/>
      <w:szCs w:val="24"/>
    </w:rPr>
  </w:style>
  <w:style w:type="paragraph" w:styleId="afffffffa">
    <w:name w:val="Revision"/>
    <w:hidden/>
    <w:uiPriority w:val="99"/>
    <w:unhideWhenUsed/>
    <w:rsid w:val="00FC476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customXml" Target="../customXml/item2.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image" Target="media/image2.png"/><Relationship Id="rId29" Type="http://schemas.openxmlformats.org/officeDocument/2006/relationships/header" Target="header8.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11.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oter" Target="footer10.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377e08e6-20ed-41a2-a434-d4ca7c2965b3</errorID>
      <errorWord>，</errorWord>
      <group>L1_Word</group>
      <groupName>字词问题</groupName>
      <ability>L2_Typo</ability>
      <abilityName>字词错误</abilityName>
      <candidateList>
        <item>，以</item>
      </candidateList>
      <explain/>
      <paraID>4EBFBEB9</paraID>
      <start>504</start>
      <end>505</end>
      <status>unmodified</status>
      <modifiedWord/>
      <trackRevisions>false</trackRevisions>
    </reviewItem>
    <reviewItem>
      <errorID>36d2faa5-a836-4ff7-8ff3-c59cca716db9</errorID>
      <errorWord>；</errorWord>
      <group>L1_Word</group>
      <groupName>字词问题</groupName>
      <ability>L2_Typo</ability>
      <abilityName>字词错误</abilityName>
      <candidateList>
        <item>；以</item>
      </candidateList>
      <explain/>
      <paraID>290F29BF</paraID>
      <start>309</start>
      <end>310</end>
      <status>unmodified</status>
      <modifiedWord/>
      <trackRevisions>false</trackRevisions>
    </reviewItem>
    <reviewItem>
      <errorID>ec2cd134-3f44-49f2-b86d-50cebb41cbe7</errorID>
      <errorWord>程</errorWord>
      <group>L1_Word</group>
      <groupName>字词问题</groupName>
      <ability>L2_Typo</ability>
      <abilityName>字词错误</abilityName>
      <candidateList>
        <item>程中</item>
      </candidateList>
      <explain/>
      <paraID>290F29BF</paraID>
      <start>320</start>
      <end>321</end>
      <status>unmodified</status>
      <modifiedWord/>
      <trackRevisions>false</trackRevisions>
    </reviewItem>
    <reviewItem>
      <errorID>8cc7392a-d21c-4365-8a67-c54e869fa087</errorID>
      <errorWord>（</errorWord>
      <group>L1_Format</group>
      <groupName>格式问题</groupName>
      <ability>L2_HalfPunc</ability>
      <abilityName>全半角检查</abilityName>
      <candidateList>
        <item>(</item>
      </candidateList>
      <explain>文本全半角错误。</explain>
      <paraID>145453AC</paraID>
      <start>94</start>
      <end>95</end>
      <status>unmodified</status>
      <modifiedWord/>
      <trackRevisions>false</trackRevisions>
    </reviewItem>
    <reviewItem>
      <errorID>79e1c05a-491d-4238-a5a2-92dabea1d2ac</errorID>
      <errorWord>）</errorWord>
      <group>L1_Format</group>
      <groupName>格式问题</groupName>
      <ability>L2_HalfPunc</ability>
      <abilityName>全半角检查</abilityName>
      <candidateList>
        <item>)</item>
      </candidateList>
      <explain>文本全半角错误。</explain>
      <paraID>145453AC</paraID>
      <start>96</start>
      <end>97</end>
      <status>unmodified</status>
      <modifiedWord/>
      <trackRevisions>false</trackRevisions>
    </reviewItem>
    <reviewItem>
      <errorID>7a925f73-a1a2-4836-acb0-85535aade0aa</errorID>
      <errorWord>（</errorWord>
      <group>L1_Format</group>
      <groupName>格式问题</groupName>
      <ability>L2_HalfPunc</ability>
      <abilityName>全半角检查</abilityName>
      <candidateList>
        <item>(</item>
      </candidateList>
      <explain>文本全半角错误。</explain>
      <paraID> 1BD1FFC</paraID>
      <start>92</start>
      <end>93</end>
      <status>unmodified</status>
      <modifiedWord/>
      <trackRevisions>false</trackRevisions>
    </reviewItem>
    <reviewItem>
      <errorID>1dddd8b6-1934-4141-bc83-0e295807cec1</errorID>
      <errorWord>）</errorWord>
      <group>L1_Format</group>
      <groupName>格式问题</groupName>
      <ability>L2_HalfPunc</ability>
      <abilityName>全半角检查</abilityName>
      <candidateList>
        <item>)</item>
      </candidateList>
      <explain>文本全半角错误。</explain>
      <paraID> 1BD1FFC</paraID>
      <start>94</start>
      <end>95</end>
      <status>unmodified</status>
      <modifiedWord/>
      <trackRevisions>false</trackRevisions>
    </reviewItem>
    <reviewItem>
      <errorID>97f8473f-88bb-4c6e-9493-c817a3820230</errorID>
      <errorWord>,</errorWord>
      <group>L1_Punc</group>
      <groupName>标点问题</groupName>
      <ability>L2_Punc</ability>
      <abilityName>标点符号检查</abilityName>
      <candidateList/>
      <explain/>
      <paraID>3513A123</paraID>
      <start>9</start>
      <end>10</end>
      <status>unmodified</status>
      <modifiedWord/>
      <trackRevisions>false</trackRevisions>
    </reviewItem>
    <reviewItem>
      <errorID>61e58f9c-b8f0-4651-8f80-c487a73a3c65</errorID>
      <errorWord>（</errorWord>
      <group>L1_Format</group>
      <groupName>格式问题</groupName>
      <ability>L2_HalfPunc</ability>
      <abilityName>全半角检查</abilityName>
      <candidateList>
        <item>(</item>
      </candidateList>
      <explain>文本全半角错误。</explain>
      <paraID>76D6A6F9</paraID>
      <start>98</start>
      <end>99</end>
      <status>unmodified</status>
      <modifiedWord/>
      <trackRevisions>false</trackRevisions>
    </reviewItem>
    <reviewItem>
      <errorID>8529ed76-247c-471b-a14c-a7bec575bc2d</errorID>
      <errorWord>）</errorWord>
      <group>L1_Format</group>
      <groupName>格式问题</groupName>
      <ability>L2_HalfPunc</ability>
      <abilityName>全半角检查</abilityName>
      <candidateList>
        <item>)</item>
      </candidateList>
      <explain>文本全半角错误。</explain>
      <paraID>76D6A6F9</paraID>
      <start>100</start>
      <end>101</end>
      <status>unmodified</status>
      <modifiedWord/>
      <trackRevisions>false</trackRevisions>
    </reviewItem>
    <reviewItem>
      <errorID>98d418ae-8ef4-47f3-9beb-cfe8e60f195f</errorID>
      <errorWord>、</errorWord>
      <group>L1_Punc</group>
      <groupName>标点问题</groupName>
      <ability>L2_Punc</ability>
      <abilityName>标点符号检查</abilityName>
      <candidateList/>
      <explain/>
      <paraID>1E28F1C0</paraID>
      <start>11</start>
      <end>12</end>
      <status>unmodified</status>
      <modifiedWord/>
      <trackRevisions>false</trackRevisions>
    </reviewItem>
    <reviewItem>
      <errorID>d1e78891-eb5f-4967-b341-00c0339873be</errorID>
      <errorWord>,</errorWord>
      <group>L1_Punc</group>
      <groupName>标点问题</groupName>
      <ability>L2_Punc</ability>
      <abilityName>标点符号检查</abilityName>
      <candidateList/>
      <explain/>
      <paraID> 8F4753F</paraID>
      <start>18</start>
      <end>19</end>
      <status>unmodified</status>
      <modifiedWord/>
      <trackRevisions>false</trackRevisions>
    </reviewItem>
    <reviewItem>
      <errorID>6e946e29-0d4a-4e44-857b-2f6d6cf4a409</errorID>
      <errorWord>,</errorWord>
      <group>L1_Punc</group>
      <groupName>标点问题</groupName>
      <ability>L2_Punc</ability>
      <abilityName>标点符号检查</abilityName>
      <candidateList/>
      <explain/>
      <paraID> A61205B</paraID>
      <start>16</start>
      <end>17</end>
      <status>unmodified</status>
      <modifiedWord/>
      <trackRevisions>false</trackRevisions>
    </reviewItem>
    <reviewItem>
      <errorID>6f9ff0c3-d15e-4759-a546-d8bbc08bc145</errorID>
      <errorWord>,</errorWord>
      <group>L1_Punc</group>
      <groupName>标点问题</groupName>
      <ability>L2_Punc</ability>
      <abilityName>标点符号检查</abilityName>
      <candidateList/>
      <explain/>
      <paraID>25DDD7B3</paraID>
      <start>20</start>
      <end>21</end>
      <status>unmodified</status>
      <modifiedWord/>
      <trackRevisions>false</trackRevisions>
    </reviewItem>
    <reviewItem>
      <errorID>27817915-69e5-4212-bee7-8ebbcfb5af7a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1647F732</paraID>
      <start>71</start>
      <end>72</end>
      <status>unmodified</status>
      <modifiedWord/>
      <trackRevisions>false</trackRevisions>
    </reviewItem>
    <reviewItem>
      <errorID>aa5f7075-0af6-4023-abd7-8bd40f0b8c35</errorID>
      <errorWord>,</errorWord>
      <group>L1_Punc</group>
      <groupName>标点问题</groupName>
      <ability>L2_Punc</ability>
      <abilityName>标点符号检查</abilityName>
      <candidateList/>
      <explain/>
      <paraID>4CFFABE8</paraID>
      <start>18</start>
      <end>19</end>
      <status>unmodified</status>
      <modifiedWord/>
      <trackRevisions>false</trackRevisions>
    </reviewItem>
    <reviewItem>
      <errorID>6f1ae075-5fca-489d-9ba2-91ad6ef7b46e</errorID>
      <errorWord>,</errorWord>
      <group>L1_Punc</group>
      <groupName>标点问题</groupName>
      <ability>L2_Punc</ability>
      <abilityName>标点符号检查</abilityName>
      <candidateList/>
      <explain/>
      <paraID>5B185A0A</paraID>
      <start>16</start>
      <end>17</end>
      <status>unmodified</status>
      <modifiedWord/>
      <trackRevisions>false</trackRevisions>
    </reviewItem>
    <reviewItem>
      <errorID>9213c5d3-f96d-4a18-9eeb-f1ba70af6cce</errorID>
      <errorWord>,</errorWord>
      <group>L1_Punc</group>
      <groupName>标点问题</groupName>
      <ability>L2_Punc</ability>
      <abilityName>标点符号检查</abilityName>
      <candidateList/>
      <explain/>
      <paraID>31015233</paraID>
      <start>17</start>
      <end>18</end>
      <status>unmodified</status>
      <modifiedWord/>
      <trackRevisions>false</trackRevisions>
    </reviewItem>
    <reviewItem>
      <errorID>340f216a-11bb-4d59-9496-d3b284cd13db</errorID>
      <errorWord>,</errorWord>
      <group>L1_Punc</group>
      <groupName>标点问题</groupName>
      <ability>L2_Punc</ability>
      <abilityName>标点符号检查</abilityName>
      <candidateList/>
      <explain/>
      <paraID>1C5D0EA2</paraID>
      <start>8</start>
      <end>9</end>
      <status>unmodified</status>
      <modifiedWord/>
      <trackRevisions>false</trackRevisions>
    </reviewItem>
    <reviewItem>
      <errorID>824b115d-8139-4804-a0a2-85ecd7eabdb5</errorID>
      <errorWord>,</errorWord>
      <group>L1_Punc</group>
      <groupName>标点问题</groupName>
      <ability>L2_Punc</ability>
      <abilityName>标点符号检查</abilityName>
      <candidateList/>
      <explain/>
      <paraID>24463090</paraID>
      <start>14</start>
      <end>15</end>
      <status>unmodified</status>
      <modifiedWord/>
      <trackRevisions>false</trackRevisions>
    </reviewItem>
    <reviewItem>
      <errorID>d09410af-0254-4ca6-bf04-219ccdd76f74</errorID>
      <errorWord>(</errorWord>
      <group>L1_Format</group>
      <groupName>格式问题</groupName>
      <ability>L2_HalfPunc</ability>
      <abilityName>全半角检查</abilityName>
      <candidateList>
        <item>（</item>
      </candidateList>
      <explain>文本全半角错误。</explain>
      <paraID>50774EDE</paraID>
      <start>21</start>
      <end>22</end>
      <status>unmodified</status>
      <modifiedWord/>
      <trackRevisions>false</trackRevisions>
    </reviewItem>
    <reviewItem>
      <errorID>e905adb1-24b1-4e9b-ba61-b803e7a6afa5</errorID>
      <errorWord>)</errorWord>
      <group>L1_Format</group>
      <groupName>格式问题</groupName>
      <ability>L2_HalfPunc</ability>
      <abilityName>全半角检查</abilityName>
      <candidateList>
        <item>）</item>
      </candidateList>
      <explain>文本全半角错误。</explain>
      <paraID>50774EDE</paraID>
      <start>34</start>
      <end>35</end>
      <status>unmodified</status>
      <modifiedWord/>
      <trackRevisions>false</trackRevisions>
    </reviewItem>
    <reviewItem>
      <errorID>ecf2619d-be2e-4798-94d8-3ceb1548d329</errorID>
      <errorWord>,</errorWord>
      <group>L1_Punc</group>
      <groupName>标点问题</groupName>
      <ability>L2_Punc</ability>
      <abilityName>标点符号检查</abilityName>
      <candidateList/>
      <explain/>
      <paraID>735464C6</paraID>
      <start>21</start>
      <end>22</end>
      <status>unmodified</status>
      <modifiedWord/>
      <trackRevisions>false</trackRevisions>
    </reviewItem>
    <reviewItem>
      <errorID>51f5e14e-a349-433d-a947-4f94bb6ab9bb</errorID>
      <errorWord>,</errorWord>
      <group>L1_Punc</group>
      <groupName>标点问题</groupName>
      <ability>L2_Punc</ability>
      <abilityName>标点符号检查</abilityName>
      <candidateList/>
      <explain/>
      <paraID>4D265CBE</paraID>
      <start>17</start>
      <end>18</end>
      <status>unmodified</status>
      <modifiedWord/>
      <trackRevisions>false</trackRevisions>
    </reviewItem>
    <reviewItem>
      <errorID>0630a36a-835e-491a-8a4b-a83d930e211e</errorID>
      <errorWord>,</errorWord>
      <group>L1_Punc</group>
      <groupName>标点问题</groupName>
      <ability>L2_Punc</ability>
      <abilityName>标点符号检查</abilityName>
      <candidateList/>
      <explain/>
      <paraID>71B75B42</paraID>
      <start>18</start>
      <end>19</end>
      <status>unmodified</status>
      <modifiedWord/>
      <trackRevisions>false</trackRevisions>
    </reviewItem>
    <reviewItem>
      <errorID>6f277f25-12e9-44e6-920e-a21e74906c86</errorID>
      <errorWord>,</errorWord>
      <group>L1_Punc</group>
      <groupName>标点问题</groupName>
      <ability>L2_Punc</ability>
      <abilityName>标点符号检查</abilityName>
      <candidateList/>
      <explain/>
      <paraID>50DB8B03</paraID>
      <start>9</start>
      <end>10</end>
      <status>unmodified</status>
      <modifiedWord/>
      <trackRevisions>false</trackRevisions>
    </reviewItem>
    <reviewItem>
      <errorID>4a02bb31-b86b-4210-b99d-f0df760a7277</errorID>
      <errorWord>,</errorWord>
      <group>L1_Punc</group>
      <groupName>标点问题</groupName>
      <ability>L2_Punc</ability>
      <abilityName>标点符号检查</abilityName>
      <candidateList/>
      <explain/>
      <paraID> 9AFAF7D</paraID>
      <start>15</start>
      <end>16</end>
      <status>unmodified</status>
      <modifiedWord/>
      <trackRevisions>false</trackRevisions>
    </reviewItem>
    <reviewItem>
      <errorID>eff2c3bf-b184-45ec-9321-a2b7b8cedc9a</errorID>
      <errorWord>,</errorWord>
      <group>L1_Punc</group>
      <groupName>标点问题</groupName>
      <ability>L2_Punc</ability>
      <abilityName>标点符号检查</abilityName>
      <candidateList/>
      <explain/>
      <paraID>108F5932</paraID>
      <start>17</start>
      <end>18</end>
      <status>unmodified</status>
      <modifiedWord/>
      <trackRevisions>false</trackRevisions>
    </reviewItem>
    <reviewItem>
      <errorID>1d6a8615-2493-4f03-9a66-a14a10a4c642</errorID>
      <errorWord>(</errorWord>
      <group>L1_Format</group>
      <groupName>格式问题</groupName>
      <ability>L2_HalfPunc</ability>
      <abilityName>全半角检查</abilityName>
      <candidateList>
        <item>（</item>
      </candidateList>
      <explain>文本全半角错误。</explain>
      <paraID>329F3595</paraID>
      <start>26</start>
      <end>27</end>
      <status>unmodified</status>
      <modifiedWord/>
      <trackRevisions>false</trackRevisions>
    </reviewItem>
    <reviewItem>
      <errorID>d6dac9e0-bc38-406b-9040-03df2d6299a9</errorID>
      <errorWord>-</errorWord>
      <group>L1_Format</group>
      <groupName>格式问题</groupName>
      <ability>L2_HalfPunc</ability>
      <abilityName>全半角检查</abilityName>
      <candidateList>
        <item>－</item>
      </candidateList>
      <explain>文本全半角错误。</explain>
      <paraID>35910360</paraID>
      <start>1</start>
      <end>2</end>
      <status>unmodified</status>
      <modifiedWord/>
      <trackRevisions>false</trackRevisions>
    </reviewItem>
    <reviewItem>
      <errorID>b2aac2a6-111d-4e24-98ef-a026299d83cc</errorID>
      <errorWord>-</errorWord>
      <group>L1_Format</group>
      <groupName>格式问题</groupName>
      <ability>L2_HalfPunc</ability>
      <abilityName>全半角检查</abilityName>
      <candidateList>
        <item>－</item>
      </candidateList>
      <explain>文本全半角错误。</explain>
      <paraID>50A164A2</paraID>
      <start>1</start>
      <end>2</end>
      <status>unmodified</status>
      <modifiedWord/>
      <trackRevisions>false</trackRevisions>
    </reviewItem>
    <reviewItem>
      <errorID>d30edead-2a9d-4e82-b2c3-a836197bb51e</errorID>
      <errorWord>-</errorWord>
      <group>L1_Format</group>
      <groupName>格式问题</groupName>
      <ability>L2_HalfPunc</ability>
      <abilityName>全半角检查</abilityName>
      <candidateList>
        <item>－</item>
      </candidateList>
      <explain>文本全半角错误。</explain>
      <paraID>2275AEF6</paraID>
      <start>1</start>
      <end>2</end>
      <status>unmodified</status>
      <modifiedWord/>
      <trackRevisions>false</trackRevisions>
    </reviewItem>
    <reviewItem>
      <errorID>842f82b0-41b3-4f58-9f8e-3becbd10a12f</errorID>
      <errorWord>,</errorWord>
      <group>L1_Format</group>
      <groupName>格式问题</groupName>
      <ability>L2_HalfPunc</ability>
      <abilityName>全半角检查</abilityName>
      <candidateList>
        <item>，</item>
      </candidateList>
      <explain>文本全半角错误。</explain>
      <paraID> FDCE8F6</paraID>
      <start>3</start>
      <end>4</end>
      <status>unmodified</status>
      <modifiedWord/>
      <trackRevisions>false</trackRevisions>
    </reviewItem>
    <reviewItem>
      <errorID>cbcdb320-ce18-4b67-a6dd-dd0253d8cdd1</errorID>
      <errorWord>,</errorWord>
      <group>L1_Format</group>
      <groupName>格式问题</groupName>
      <ability>L2_HalfPunc</ability>
      <abilityName>全半角检查</abilityName>
      <candidateList>
        <item>，</item>
      </candidateList>
      <explain>文本全半角错误。</explain>
      <paraID> FDCE8F6</paraID>
      <start>7</start>
      <end>8</end>
      <status>unmodified</status>
      <modifiedWord/>
      <trackRevisions>false</trackRevisions>
    </reviewItem>
    <reviewItem>
      <errorID>4f8f6c38-c8f6-4585-99ec-e1d03dd53715</errorID>
      <errorWord>,</errorWord>
      <group>L1_Format</group>
      <groupName>格式问题</groupName>
      <ability>L2_HalfPunc</ability>
      <abilityName>全半角检查</abilityName>
      <candidateList>
        <item>，</item>
      </candidateList>
      <explain>文本全半角错误。</explain>
      <paraID> FDCE8F6</paraID>
      <start>11</start>
      <end>12</end>
      <status>unmodified</status>
      <modifiedWord/>
      <trackRevisions>false</trackRevisions>
    </reviewItem>
    <reviewItem>
      <errorID>4cce5226-29fe-48e7-8ee8-cfafa47a8e6e</errorID>
      <errorWord>.</errorWord>
      <group>L1_Format</group>
      <groupName>格式问题</groupName>
      <ability>L2_HalfPunc</ability>
      <abilityName>全半角检查</abilityName>
      <candidateList>
        <item>。</item>
      </candidateList>
      <explain>文本全半角错误。</explain>
      <paraID> FDCE8F6</paraID>
      <start>13</start>
      <end>14</end>
      <status>unmodified</status>
      <modifiedWord/>
      <trackRevisions>false</trackRevisions>
    </reviewItem>
    <reviewItem>
      <errorID>53227000-c561-4c02-b052-b0cd8aa7052a</errorID>
      <errorWord>.</errorWord>
      <group>L1_Format</group>
      <groupName>格式问题</groupName>
      <ability>L2_HalfPunc</ability>
      <abilityName>全半角检查</abilityName>
      <candidateList>
        <item>。</item>
      </candidateList>
      <explain>文本全半角错误。</explain>
      <paraID> FDCE8F6</paraID>
      <start>46</start>
      <end>47</end>
      <status>unmodified</status>
      <modifiedWord/>
      <trackRevisions>false</trackRevisions>
    </reviewItem>
    <reviewItem>
      <errorID>74f9ee94-d4ca-429c-9c2c-60bdae4e7349</errorID>
      <errorWord>,</errorWord>
      <group>L1_Format</group>
      <groupName>格式问题</groupName>
      <ability>L2_HalfPunc</ability>
      <abilityName>全半角检查</abilityName>
      <candidateList>
        <item>，</item>
      </candidateList>
      <explain>文本全半角错误。</explain>
      <paraID> FDCE8F6</paraID>
      <start>70</start>
      <end>71</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1025"/>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31C58-9506-451B-81EE-466890DDC0B9}">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0DBE644-250B-4496-83D2-B999F0F1F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25</Pages>
  <Words>2695</Words>
  <Characters>15367</Characters>
  <Application>Microsoft Office Word</Application>
  <DocSecurity>0</DocSecurity>
  <Lines>128</Lines>
  <Paragraphs>36</Paragraphs>
  <ScaleCrop>false</ScaleCrop>
  <Company>zle</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vinny</cp:lastModifiedBy>
  <cp:revision>19</cp:revision>
  <cp:lastPrinted>2026-01-21T09:06:00Z</cp:lastPrinted>
  <dcterms:created xsi:type="dcterms:W3CDTF">2026-05-19T04:28:00Z</dcterms:created>
  <dcterms:modified xsi:type="dcterms:W3CDTF">2026-06-24T03:21:00Z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999D5344AA674D24B2D1073DB1FA80DD_13</vt:lpwstr>
  </property>
  <property fmtid="{D5CDD505-2E9C-101B-9397-08002B2CF9AE}" pid="4" name="KSOTemplateDocerSaveRecord">
    <vt:lpwstr>eyJoZGlkIjoiYzIzMjAzMzVlYjc4NWE4MzZlZWM5ZDJkN2NlZDlkYWUiLCJ1c2VySWQiOiIyODk4NzcyMDAifQ==</vt:lpwstr>
  </property>
</Properties>
</file>