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67D36">
      <w:pPr>
        <w:spacing w:after="80"/>
        <w:jc w:val="both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</w:p>
    <w:p w14:paraId="025D2890">
      <w:pPr>
        <w:spacing w:after="80"/>
        <w:jc w:val="center"/>
        <w:rPr>
          <w:rFonts w:hint="eastAsia" w:ascii="方正小标宋简体" w:hAnsi="黑体" w:eastAsia="方正小标宋简体"/>
          <w:bCs/>
          <w:sz w:val="40"/>
          <w:lang w:eastAsia="zh-CN"/>
        </w:rPr>
      </w:pPr>
      <w:r>
        <w:rPr>
          <w:rFonts w:hint="eastAsia" w:ascii="方正小标宋简体" w:hAnsi="黑体" w:eastAsia="方正小标宋简体"/>
          <w:bCs/>
          <w:sz w:val="40"/>
          <w:lang w:eastAsia="zh-CN"/>
        </w:rPr>
        <w:t>深圳市生态环境“揭榜挂帅”问题征集表</w:t>
      </w:r>
    </w:p>
    <w:tbl>
      <w:tblPr>
        <w:tblStyle w:val="3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4"/>
        <w:gridCol w:w="2192"/>
        <w:gridCol w:w="2192"/>
        <w:gridCol w:w="2192"/>
      </w:tblGrid>
      <w:tr w14:paraId="50761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8730" w:type="dxa"/>
            <w:gridSpan w:val="4"/>
            <w:shd w:val="clear" w:color="auto" w:fill="F1F1F1" w:themeFill="background1" w:themeFillShade="F2"/>
            <w:vAlign w:val="center"/>
          </w:tcPr>
          <w:p w14:paraId="21C9464E">
            <w:pPr>
              <w:spacing w:before="40" w:after="40" w:line="24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Times New Roman" w:eastAsia="仿宋_GB2312"/>
                <w:b/>
                <w:sz w:val="24"/>
                <w:lang w:eastAsia="zh-CN"/>
              </w:rPr>
              <w:t>一、填报单位信息</w:t>
            </w:r>
          </w:p>
        </w:tc>
      </w:tr>
      <w:tr w14:paraId="3C043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154" w:type="dxa"/>
            <w:shd w:val="clear" w:color="auto" w:fill="F2F2F2"/>
            <w:vAlign w:val="center"/>
          </w:tcPr>
          <w:p w14:paraId="495DEC2B">
            <w:pPr>
              <w:spacing w:before="40" w:after="40" w:line="24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单位名称</w:t>
            </w:r>
          </w:p>
        </w:tc>
        <w:tc>
          <w:tcPr>
            <w:tcW w:w="6576" w:type="dxa"/>
            <w:gridSpan w:val="3"/>
          </w:tcPr>
          <w:p w14:paraId="0D44CFA2">
            <w:pPr>
              <w:spacing w:after="0" w:line="240" w:lineRule="auto"/>
              <w:rPr>
                <w:rFonts w:ascii="仿宋_GB2312" w:eastAsia="仿宋_GB2312"/>
              </w:rPr>
            </w:pPr>
          </w:p>
        </w:tc>
      </w:tr>
      <w:tr w14:paraId="1BC3D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  <w:jc w:val="center"/>
        </w:trPr>
        <w:tc>
          <w:tcPr>
            <w:tcW w:w="2154" w:type="dxa"/>
            <w:shd w:val="clear" w:color="auto" w:fill="F2F2F2"/>
            <w:vAlign w:val="center"/>
          </w:tcPr>
          <w:p w14:paraId="7EEBE656">
            <w:pPr>
              <w:spacing w:before="40" w:after="40" w:line="240" w:lineRule="auto"/>
              <w:jc w:val="center"/>
              <w:rPr>
                <w:rFonts w:hint="eastAsia" w:ascii="仿宋_GB2312" w:eastAsia="仿宋_GB2312" w:hAnsiTheme="minorHAnsi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单位类型</w:t>
            </w:r>
          </w:p>
        </w:tc>
        <w:tc>
          <w:tcPr>
            <w:tcW w:w="6576" w:type="dxa"/>
            <w:gridSpan w:val="3"/>
            <w:vAlign w:val="center"/>
          </w:tcPr>
          <w:p w14:paraId="5102D7D5">
            <w:pPr>
              <w:spacing w:after="40" w:line="240" w:lineRule="auto"/>
              <w:rPr>
                <w:rFonts w:ascii="仿宋_GB2312" w:eastAsia="仿宋_GB2312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□</w:t>
            </w:r>
            <w:r>
              <w:rPr>
                <w:rFonts w:ascii="仿宋_GB2312" w:hAnsi="Times New Roman" w:eastAsia="仿宋_GB2312"/>
                <w:sz w:val="21"/>
                <w:lang w:eastAsia="zh-CN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企业</w:t>
            </w:r>
          </w:p>
          <w:p w14:paraId="5740F5A3">
            <w:pPr>
              <w:spacing w:after="40" w:line="240" w:lineRule="auto"/>
              <w:rPr>
                <w:rFonts w:ascii="仿宋_GB2312" w:hAnsi="Times New Roman" w:eastAsia="仿宋_GB2312"/>
                <w:sz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□</w:t>
            </w:r>
            <w:r>
              <w:rPr>
                <w:rFonts w:ascii="仿宋_GB2312" w:hAnsi="Times New Roman" w:eastAsia="仿宋_GB2312"/>
                <w:sz w:val="21"/>
                <w:lang w:eastAsia="zh-CN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产业园区</w:t>
            </w:r>
          </w:p>
          <w:p w14:paraId="43FDC7EA">
            <w:pPr>
              <w:spacing w:after="40" w:line="240" w:lineRule="auto"/>
              <w:rPr>
                <w:rFonts w:ascii="仿宋_GB2312" w:eastAsia="仿宋_GB2312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□</w:t>
            </w:r>
            <w:r>
              <w:rPr>
                <w:rFonts w:ascii="仿宋_GB2312" w:hAnsi="Times New Roman" w:eastAsia="仿宋_GB2312"/>
                <w:sz w:val="21"/>
                <w:lang w:eastAsia="zh-CN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行业协会</w:t>
            </w:r>
          </w:p>
          <w:p w14:paraId="550B3688">
            <w:pPr>
              <w:spacing w:after="40" w:line="240" w:lineRule="auto"/>
              <w:rPr>
                <w:rFonts w:ascii="仿宋_GB2312" w:eastAsia="仿宋_GB2312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□</w:t>
            </w:r>
            <w:r>
              <w:rPr>
                <w:rFonts w:ascii="仿宋_GB2312" w:hAnsi="Times New Roman" w:eastAsia="仿宋_GB2312"/>
                <w:sz w:val="21"/>
                <w:lang w:eastAsia="zh-CN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科研院所／高校</w:t>
            </w:r>
          </w:p>
          <w:p w14:paraId="5AAE1E76">
            <w:pPr>
              <w:spacing w:after="40" w:line="240" w:lineRule="auto"/>
              <w:rPr>
                <w:rFonts w:ascii="仿宋_GB2312" w:eastAsia="仿宋_GB2312" w:hAnsiTheme="minorHAnsi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□</w:t>
            </w:r>
            <w:r>
              <w:rPr>
                <w:rFonts w:ascii="仿宋_GB2312" w:hAnsi="Times New Roman" w:eastAsia="仿宋_GB2312"/>
                <w:sz w:val="21"/>
                <w:lang w:eastAsia="zh-CN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其他：＿＿＿＿＿＿</w:t>
            </w:r>
          </w:p>
        </w:tc>
      </w:tr>
      <w:tr w14:paraId="270AC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154" w:type="dxa"/>
            <w:shd w:val="clear" w:color="auto" w:fill="F2F2F2"/>
            <w:vAlign w:val="center"/>
          </w:tcPr>
          <w:p w14:paraId="70817222">
            <w:pPr>
              <w:spacing w:before="40" w:after="40" w:line="240" w:lineRule="auto"/>
              <w:jc w:val="center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所属领域／行业</w:t>
            </w:r>
          </w:p>
        </w:tc>
        <w:tc>
          <w:tcPr>
            <w:tcW w:w="6576" w:type="dxa"/>
            <w:gridSpan w:val="3"/>
            <w:vAlign w:val="center"/>
          </w:tcPr>
          <w:p w14:paraId="6DCAEB9B">
            <w:pPr>
              <w:spacing w:after="40" w:line="240" w:lineRule="auto"/>
              <w:jc w:val="both"/>
              <w:rPr>
                <w:rFonts w:ascii="仿宋_GB2312" w:eastAsia="仿宋_GB2312"/>
              </w:rPr>
            </w:pPr>
          </w:p>
        </w:tc>
      </w:tr>
      <w:tr w14:paraId="16212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154" w:type="dxa"/>
            <w:shd w:val="clear" w:color="auto" w:fill="F2F2F2"/>
            <w:vAlign w:val="center"/>
          </w:tcPr>
          <w:p w14:paraId="77D12944">
            <w:pPr>
              <w:spacing w:before="40" w:after="40" w:line="24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联系人</w:t>
            </w:r>
          </w:p>
        </w:tc>
        <w:tc>
          <w:tcPr>
            <w:tcW w:w="2192" w:type="dxa"/>
          </w:tcPr>
          <w:p w14:paraId="7A100917">
            <w:pPr>
              <w:spacing w:before="40" w:after="40" w:line="240" w:lineRule="auto"/>
              <w:jc w:val="center"/>
              <w:rPr>
                <w:rFonts w:ascii="仿宋_GB2312" w:hAnsi="Times New Roman" w:eastAsia="仿宋_GB2312"/>
                <w:sz w:val="21"/>
                <w:lang w:eastAsia="zh-CN"/>
              </w:rPr>
            </w:pPr>
          </w:p>
        </w:tc>
        <w:tc>
          <w:tcPr>
            <w:tcW w:w="2192" w:type="dxa"/>
            <w:shd w:val="clear" w:color="auto" w:fill="F1F1F1" w:themeFill="background1" w:themeFillShade="F2"/>
            <w:vAlign w:val="center"/>
          </w:tcPr>
          <w:p w14:paraId="0159A84D">
            <w:pPr>
              <w:spacing w:before="40" w:after="40" w:line="240" w:lineRule="auto"/>
              <w:jc w:val="center"/>
              <w:rPr>
                <w:rFonts w:ascii="仿宋_GB2312" w:hAnsi="Times New Roman" w:eastAsia="仿宋_GB2312"/>
                <w:sz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联系电话</w:t>
            </w:r>
          </w:p>
        </w:tc>
        <w:tc>
          <w:tcPr>
            <w:tcW w:w="2192" w:type="dxa"/>
          </w:tcPr>
          <w:p w14:paraId="6CC0A0DA">
            <w:pPr>
              <w:spacing w:after="0" w:line="240" w:lineRule="auto"/>
              <w:rPr>
                <w:rFonts w:ascii="仿宋_GB2312" w:eastAsia="仿宋_GB2312"/>
              </w:rPr>
            </w:pPr>
          </w:p>
        </w:tc>
      </w:tr>
      <w:tr w14:paraId="294DE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8730" w:type="dxa"/>
            <w:gridSpan w:val="4"/>
            <w:shd w:val="clear" w:color="auto" w:fill="F1F1F1" w:themeFill="background1" w:themeFillShade="F2"/>
            <w:vAlign w:val="center"/>
          </w:tcPr>
          <w:p w14:paraId="55357A2D">
            <w:pPr>
              <w:spacing w:before="40" w:after="40" w:line="24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Times New Roman" w:eastAsia="仿宋_GB2312"/>
                <w:b/>
                <w:sz w:val="24"/>
                <w:lang w:eastAsia="zh-CN"/>
              </w:rPr>
              <w:t>二、问题基本信息</w:t>
            </w:r>
          </w:p>
        </w:tc>
      </w:tr>
      <w:tr w14:paraId="14959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154" w:type="dxa"/>
            <w:shd w:val="clear" w:color="auto" w:fill="F2F2F2"/>
            <w:vAlign w:val="center"/>
          </w:tcPr>
          <w:p w14:paraId="3D49185A">
            <w:pPr>
              <w:spacing w:before="40" w:after="40" w:line="24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问题名称</w:t>
            </w:r>
          </w:p>
        </w:tc>
        <w:tc>
          <w:tcPr>
            <w:tcW w:w="6576" w:type="dxa"/>
            <w:gridSpan w:val="3"/>
            <w:vAlign w:val="center"/>
          </w:tcPr>
          <w:p w14:paraId="1C87B461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</w:p>
        </w:tc>
      </w:tr>
      <w:tr w14:paraId="1E532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  <w:jc w:val="center"/>
        </w:trPr>
        <w:tc>
          <w:tcPr>
            <w:tcW w:w="2154" w:type="dxa"/>
            <w:shd w:val="clear" w:color="auto" w:fill="F2F2F2"/>
            <w:vAlign w:val="center"/>
          </w:tcPr>
          <w:p w14:paraId="10908691">
            <w:pPr>
              <w:spacing w:before="40" w:after="40" w:line="240" w:lineRule="auto"/>
              <w:jc w:val="center"/>
              <w:rPr>
                <w:rFonts w:ascii="仿宋_GB2312" w:eastAsia="仿宋_GB2312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所属领域</w:t>
            </w:r>
          </w:p>
        </w:tc>
        <w:tc>
          <w:tcPr>
            <w:tcW w:w="6576" w:type="dxa"/>
            <w:gridSpan w:val="3"/>
            <w:vAlign w:val="center"/>
          </w:tcPr>
          <w:p w14:paraId="4E495814">
            <w:pPr>
              <w:spacing w:before="40" w:after="40" w:line="240" w:lineRule="auto"/>
              <w:rPr>
                <w:rFonts w:ascii="仿宋_GB2312" w:eastAsia="仿宋_GB2312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□大气污染防治</w:t>
            </w:r>
          </w:p>
          <w:p w14:paraId="12960647">
            <w:pPr>
              <w:spacing w:after="40" w:line="240" w:lineRule="auto"/>
              <w:rPr>
                <w:rFonts w:ascii="仿宋_GB2312" w:eastAsia="仿宋_GB2312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□水污染防治</w:t>
            </w:r>
          </w:p>
          <w:p w14:paraId="21D13F6C">
            <w:pPr>
              <w:spacing w:after="40" w:line="240" w:lineRule="auto"/>
              <w:rPr>
                <w:rFonts w:ascii="仿宋_GB2312" w:eastAsia="仿宋_GB2312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□噪声污染防治</w:t>
            </w:r>
          </w:p>
          <w:p w14:paraId="716BCF23">
            <w:pPr>
              <w:spacing w:after="40" w:line="240" w:lineRule="auto"/>
              <w:rPr>
                <w:rFonts w:ascii="仿宋_GB2312" w:eastAsia="仿宋_GB2312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□固体废弃物处理处置与回收利用</w:t>
            </w:r>
          </w:p>
          <w:p w14:paraId="57DFD3FD">
            <w:pPr>
              <w:spacing w:after="40" w:line="240" w:lineRule="auto"/>
              <w:rPr>
                <w:rFonts w:ascii="仿宋_GB2312" w:eastAsia="仿宋_GB2312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□土壤污染防治</w:t>
            </w:r>
          </w:p>
          <w:p w14:paraId="1A9AAAD0">
            <w:pPr>
              <w:spacing w:after="40" w:line="240" w:lineRule="auto"/>
              <w:rPr>
                <w:rFonts w:ascii="仿宋_GB2312" w:eastAsia="仿宋_GB2312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□生态保护与修复</w:t>
            </w:r>
          </w:p>
          <w:p w14:paraId="087B2D71">
            <w:pPr>
              <w:spacing w:after="40" w:line="240" w:lineRule="auto"/>
              <w:rPr>
                <w:rFonts w:ascii="仿宋_GB2312" w:eastAsia="仿宋_GB2312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□减污降碳协同控制</w:t>
            </w:r>
          </w:p>
          <w:p w14:paraId="21C47FF4">
            <w:pPr>
              <w:spacing w:after="40" w:line="240" w:lineRule="auto"/>
              <w:rPr>
                <w:rFonts w:ascii="仿宋_GB2312" w:eastAsia="仿宋_GB2312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□清洁生产</w:t>
            </w:r>
          </w:p>
          <w:p w14:paraId="5F69D131">
            <w:pPr>
              <w:spacing w:before="40" w:after="40" w:line="240" w:lineRule="auto"/>
              <w:rPr>
                <w:rFonts w:ascii="仿宋_GB2312" w:hAnsi="Times New Roman" w:eastAsia="仿宋_GB2312"/>
                <w:sz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□其他</w:t>
            </w:r>
          </w:p>
        </w:tc>
      </w:tr>
      <w:tr w14:paraId="29C51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154" w:type="dxa"/>
            <w:shd w:val="clear" w:color="auto" w:fill="F2F2F2"/>
            <w:vAlign w:val="center"/>
          </w:tcPr>
          <w:p w14:paraId="171519AD">
            <w:pPr>
              <w:spacing w:before="40" w:after="40" w:line="24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关键词</w:t>
            </w:r>
          </w:p>
        </w:tc>
        <w:tc>
          <w:tcPr>
            <w:tcW w:w="6576" w:type="dxa"/>
            <w:gridSpan w:val="3"/>
            <w:vAlign w:val="center"/>
          </w:tcPr>
          <w:p w14:paraId="5D0C958A">
            <w:pPr>
              <w:spacing w:before="40" w:after="40" w:line="240" w:lineRule="auto"/>
              <w:jc w:val="both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（</w:t>
            </w:r>
            <w:r>
              <w:rPr>
                <w:rFonts w:ascii="仿宋_GB2312" w:hAnsi="Times New Roman" w:eastAsia="仿宋_GB2312"/>
                <w:sz w:val="21"/>
                <w:lang w:eastAsia="zh-CN"/>
              </w:rPr>
              <w:t>3</w:t>
            </w: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－</w:t>
            </w:r>
            <w:r>
              <w:rPr>
                <w:rFonts w:ascii="仿宋_GB2312" w:hAnsi="Times New Roman" w:eastAsia="仿宋_GB2312"/>
                <w:sz w:val="21"/>
                <w:lang w:eastAsia="zh-CN"/>
              </w:rPr>
              <w:t>5</w:t>
            </w: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个）</w:t>
            </w:r>
          </w:p>
        </w:tc>
      </w:tr>
      <w:tr w14:paraId="26D6E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154" w:type="dxa"/>
            <w:shd w:val="clear" w:color="auto" w:fill="F2F2F2"/>
            <w:vAlign w:val="center"/>
          </w:tcPr>
          <w:p w14:paraId="4986F62D">
            <w:pPr>
              <w:spacing w:before="40" w:after="40" w:line="240" w:lineRule="auto"/>
              <w:jc w:val="center"/>
              <w:rPr>
                <w:rFonts w:ascii="仿宋_GB2312" w:hAnsi="Times New Roman" w:eastAsia="仿宋_GB2312"/>
                <w:sz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问题是否关联战略性新兴产业</w:t>
            </w:r>
          </w:p>
        </w:tc>
        <w:tc>
          <w:tcPr>
            <w:tcW w:w="6576" w:type="dxa"/>
            <w:gridSpan w:val="3"/>
            <w:vAlign w:val="center"/>
          </w:tcPr>
          <w:p w14:paraId="499A97D9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□</w:t>
            </w:r>
            <w:r>
              <w:rPr>
                <w:rFonts w:ascii="仿宋_GB2312" w:hAnsi="Times New Roman" w:eastAsia="仿宋_GB2312"/>
                <w:sz w:val="21"/>
                <w:lang w:eastAsia="zh-CN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是</w:t>
            </w:r>
            <w:r>
              <w:rPr>
                <w:rFonts w:ascii="仿宋_GB2312" w:hAnsi="Times New Roman" w:eastAsia="仿宋_GB2312"/>
                <w:sz w:val="21"/>
                <w:lang w:eastAsia="zh-CN"/>
              </w:rPr>
              <w:t xml:space="preserve">  </w:t>
            </w: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□</w:t>
            </w:r>
            <w:r>
              <w:rPr>
                <w:rFonts w:ascii="仿宋_GB2312" w:hAnsi="Times New Roman" w:eastAsia="仿宋_GB2312"/>
                <w:sz w:val="21"/>
                <w:lang w:eastAsia="zh-CN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否（如是，请填写具体产业领域）</w:t>
            </w:r>
          </w:p>
          <w:p w14:paraId="449F190C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</w:p>
        </w:tc>
      </w:tr>
      <w:tr w14:paraId="2AC6D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730" w:type="dxa"/>
            <w:gridSpan w:val="4"/>
            <w:shd w:val="clear" w:color="auto" w:fill="F1F1F1" w:themeFill="background1" w:themeFillShade="F2"/>
            <w:vAlign w:val="center"/>
          </w:tcPr>
          <w:p w14:paraId="24B81F36">
            <w:pPr>
              <w:spacing w:before="40" w:after="40" w:line="24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Times New Roman" w:eastAsia="仿宋_GB2312"/>
                <w:b/>
                <w:sz w:val="24"/>
                <w:lang w:eastAsia="zh-CN"/>
              </w:rPr>
              <w:t>三、问题背景与现状</w:t>
            </w:r>
          </w:p>
        </w:tc>
      </w:tr>
      <w:tr w14:paraId="14225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shd w:val="clear" w:color="auto" w:fill="F2F2F2"/>
            <w:vAlign w:val="center"/>
          </w:tcPr>
          <w:p w14:paraId="3DF948DC">
            <w:pPr>
              <w:spacing w:before="40" w:after="40" w:line="24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问题描述</w:t>
            </w:r>
          </w:p>
        </w:tc>
        <w:tc>
          <w:tcPr>
            <w:tcW w:w="6576" w:type="dxa"/>
            <w:gridSpan w:val="3"/>
            <w:vAlign w:val="center"/>
          </w:tcPr>
          <w:p w14:paraId="36FD8A4B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描述当前面临的环境问题、技术瓶颈，其影响范围、持续时间，以及已采取的措施及效果等（300-500字）。</w:t>
            </w:r>
          </w:p>
          <w:p w14:paraId="1C5B1247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</w:p>
          <w:p w14:paraId="70053E4C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</w:p>
          <w:p w14:paraId="75C09630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</w:p>
          <w:p w14:paraId="7B962234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</w:p>
          <w:p w14:paraId="76FBF9A6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</w:p>
          <w:p w14:paraId="07FA8894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</w:p>
          <w:p w14:paraId="4B610F5E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</w:p>
          <w:p w14:paraId="75764517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</w:p>
          <w:p w14:paraId="54D1D50D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</w:p>
          <w:p w14:paraId="20CA9736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</w:p>
        </w:tc>
      </w:tr>
      <w:tr w14:paraId="07E79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0" w:type="dxa"/>
            <w:gridSpan w:val="4"/>
            <w:shd w:val="clear" w:color="auto" w:fill="F1F1F1" w:themeFill="background1" w:themeFillShade="F2"/>
            <w:vAlign w:val="center"/>
          </w:tcPr>
          <w:p w14:paraId="313C222E">
            <w:pPr>
              <w:spacing w:before="40" w:after="40" w:line="24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Times New Roman" w:eastAsia="仿宋_GB2312"/>
                <w:b/>
                <w:sz w:val="24"/>
                <w:lang w:eastAsia="zh-CN"/>
              </w:rPr>
              <w:t>四、核心难点与需求</w:t>
            </w:r>
          </w:p>
        </w:tc>
      </w:tr>
      <w:tr w14:paraId="62788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8" w:hRule="atLeast"/>
          <w:jc w:val="center"/>
        </w:trPr>
        <w:tc>
          <w:tcPr>
            <w:tcW w:w="2154" w:type="dxa"/>
            <w:shd w:val="clear" w:color="auto" w:fill="F2F2F2"/>
            <w:vAlign w:val="center"/>
          </w:tcPr>
          <w:p w14:paraId="25EEB765">
            <w:pPr>
              <w:spacing w:before="40" w:after="40" w:line="24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期望解决的核心难点</w:t>
            </w:r>
          </w:p>
        </w:tc>
        <w:tc>
          <w:tcPr>
            <w:tcW w:w="6576" w:type="dxa"/>
            <w:gridSpan w:val="3"/>
            <w:vAlign w:val="center"/>
          </w:tcPr>
          <w:p w14:paraId="441B3DD8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请明确制约治理成效的关键因素（如机理不明确、技术不成熟、数据孤岛、标准缺失等），亟需突破的技术难点或机制障碍（</w:t>
            </w:r>
            <w:r>
              <w:rPr>
                <w:rFonts w:hint="eastAsia" w:ascii="仿宋_GB2312" w:hAnsi="Times New Roman" w:eastAsia="仿宋_GB2312"/>
                <w:sz w:val="21"/>
                <w:lang w:val="en-US" w:eastAsia="zh-CN"/>
              </w:rPr>
              <w:t>300-500</w:t>
            </w: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字）。</w:t>
            </w:r>
          </w:p>
          <w:p w14:paraId="0B418F70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</w:p>
          <w:p w14:paraId="6904E56C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</w:p>
          <w:p w14:paraId="254708B9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</w:p>
          <w:p w14:paraId="4B599074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</w:p>
          <w:p w14:paraId="4C962AFB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</w:p>
        </w:tc>
      </w:tr>
      <w:tr w14:paraId="38F45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shd w:val="clear" w:color="auto" w:fill="F2F2F2"/>
            <w:vAlign w:val="center"/>
          </w:tcPr>
          <w:p w14:paraId="2295E391">
            <w:pPr>
              <w:spacing w:before="40" w:after="40" w:line="24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预期目标与主要指标</w:t>
            </w:r>
          </w:p>
        </w:tc>
        <w:tc>
          <w:tcPr>
            <w:tcW w:w="6576" w:type="dxa"/>
            <w:gridSpan w:val="3"/>
            <w:vAlign w:val="center"/>
          </w:tcPr>
          <w:p w14:paraId="3E1DE4CD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请尽可能量化描述预期达到的技术指标、环境指标或管理成效（如水质类别提升、去除效率≥</w:t>
            </w:r>
            <w:r>
              <w:rPr>
                <w:rFonts w:ascii="仿宋_GB2312" w:hAnsi="Times New Roman" w:eastAsia="仿宋_GB2312"/>
                <w:sz w:val="21"/>
                <w:lang w:eastAsia="zh-CN"/>
              </w:rPr>
              <w:t>90%</w:t>
            </w: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、运行成本降低</w:t>
            </w:r>
            <w:r>
              <w:rPr>
                <w:rFonts w:ascii="仿宋_GB2312" w:hAnsi="Times New Roman" w:eastAsia="仿宋_GB2312"/>
                <w:sz w:val="21"/>
                <w:lang w:eastAsia="zh-CN"/>
              </w:rPr>
              <w:t>30%</w:t>
            </w: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、监管覆盖率提升等），如有时限要求一并提出（</w:t>
            </w:r>
            <w:r>
              <w:rPr>
                <w:rFonts w:hint="eastAsia" w:ascii="仿宋_GB2312" w:hAnsi="Times New Roman" w:eastAsia="仿宋_GB2312"/>
                <w:sz w:val="21"/>
                <w:lang w:val="en-US" w:eastAsia="zh-CN"/>
              </w:rPr>
              <w:t>300-500</w:t>
            </w: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字）。</w:t>
            </w:r>
          </w:p>
          <w:p w14:paraId="42043ABD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</w:p>
          <w:p w14:paraId="653ADDA4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</w:p>
          <w:p w14:paraId="2B3727C3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</w:p>
          <w:p w14:paraId="426B25EF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</w:p>
        </w:tc>
      </w:tr>
      <w:tr w14:paraId="40D95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730" w:type="dxa"/>
            <w:gridSpan w:val="4"/>
            <w:shd w:val="clear" w:color="auto" w:fill="F2F2F2"/>
            <w:vAlign w:val="center"/>
          </w:tcPr>
          <w:p w14:paraId="57649EEC">
            <w:pPr>
              <w:spacing w:before="40" w:after="40" w:line="240" w:lineRule="auto"/>
              <w:jc w:val="center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b/>
                <w:sz w:val="24"/>
                <w:lang w:val="en-US" w:eastAsia="zh-CN"/>
              </w:rPr>
              <w:t>五、应用场景与社会经济效益</w:t>
            </w:r>
          </w:p>
        </w:tc>
      </w:tr>
      <w:tr w14:paraId="0A603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2154" w:type="dxa"/>
            <w:shd w:val="clear" w:color="auto" w:fill="F2F2F2"/>
            <w:vAlign w:val="center"/>
          </w:tcPr>
          <w:p w14:paraId="7E11BF5F">
            <w:pPr>
              <w:spacing w:before="40" w:after="40" w:line="240" w:lineRule="auto"/>
              <w:jc w:val="center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b w:val="0"/>
                <w:color w:val="auto"/>
                <w:sz w:val="21"/>
                <w:highlight w:val="none"/>
                <w:lang w:val="en-US" w:eastAsia="zh-CN"/>
              </w:rPr>
              <w:t>具体应用场景</w:t>
            </w:r>
          </w:p>
        </w:tc>
        <w:tc>
          <w:tcPr>
            <w:tcW w:w="6576" w:type="dxa"/>
            <w:gridSpan w:val="3"/>
            <w:vAlign w:val="center"/>
          </w:tcPr>
          <w:p w14:paraId="3B503FCA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请说明该问题涉及的具体区域、行业、企业/园</w:t>
            </w:r>
            <w:bookmarkStart w:id="0" w:name="_GoBack"/>
            <w:bookmarkEnd w:id="0"/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区或管理环节。</w:t>
            </w:r>
          </w:p>
        </w:tc>
      </w:tr>
      <w:tr w14:paraId="4C0E8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2154" w:type="dxa"/>
            <w:shd w:val="clear" w:color="auto" w:fill="F2F2F2"/>
            <w:vAlign w:val="center"/>
          </w:tcPr>
          <w:p w14:paraId="0801BE09">
            <w:pPr>
              <w:spacing w:before="40" w:after="40" w:line="240" w:lineRule="auto"/>
              <w:jc w:val="center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  <w:r>
              <w:rPr>
                <w:rFonts w:hint="eastAsia" w:ascii="仿宋_GB2312" w:hAnsi="Times New Roman" w:eastAsia="仿宋_GB2312" w:cstheme="minorBidi"/>
                <w:i w:val="0"/>
                <w:iCs w:val="0"/>
                <w:caps w:val="0"/>
                <w:color w:val="auto"/>
                <w:spacing w:val="0"/>
                <w:sz w:val="21"/>
                <w:szCs w:val="22"/>
                <w:highlight w:val="none"/>
                <w:shd w:val="clear"/>
                <w:lang w:val="en-US" w:eastAsia="zh-CN"/>
              </w:rPr>
              <w:t>社会经济效益</w:t>
            </w:r>
          </w:p>
        </w:tc>
        <w:tc>
          <w:tcPr>
            <w:tcW w:w="6576" w:type="dxa"/>
            <w:gridSpan w:val="3"/>
            <w:vAlign w:val="center"/>
          </w:tcPr>
          <w:p w14:paraId="21158C5E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1"/>
                <w:highlight w:val="none"/>
                <w:lang w:eastAsia="zh-CN"/>
              </w:rPr>
              <w:t>简述</w:t>
            </w:r>
            <w:r>
              <w:rPr>
                <w:rFonts w:hint="eastAsia" w:ascii="仿宋_GB2312" w:hAnsi="Times New Roman" w:eastAsia="仿宋_GB2312"/>
                <w:color w:val="auto"/>
                <w:sz w:val="21"/>
                <w:highlight w:val="none"/>
                <w:lang w:val="en-US" w:eastAsia="zh-CN"/>
              </w:rPr>
              <w:t>该问题解决后所能取得的社会经济效益（100-200字）。</w:t>
            </w:r>
          </w:p>
        </w:tc>
      </w:tr>
      <w:tr w14:paraId="7C8BB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0" w:type="dxa"/>
            <w:gridSpan w:val="4"/>
            <w:shd w:val="clear" w:color="auto" w:fill="F1F1F1" w:themeFill="background1" w:themeFillShade="F2"/>
            <w:vAlign w:val="center"/>
          </w:tcPr>
          <w:p w14:paraId="22002349">
            <w:pPr>
              <w:spacing w:before="40" w:after="40" w:line="24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Times New Roman" w:eastAsia="仿宋_GB2312"/>
                <w:b/>
                <w:sz w:val="24"/>
                <w:lang w:val="en-US" w:eastAsia="zh-CN"/>
              </w:rPr>
              <w:t>六</w:t>
            </w:r>
            <w:r>
              <w:rPr>
                <w:rFonts w:hint="eastAsia" w:ascii="仿宋_GB2312" w:hAnsi="Times New Roman" w:eastAsia="仿宋_GB2312"/>
                <w:b/>
                <w:sz w:val="24"/>
                <w:lang w:eastAsia="zh-CN"/>
              </w:rPr>
              <w:t>、其他信息</w:t>
            </w:r>
          </w:p>
        </w:tc>
      </w:tr>
      <w:tr w14:paraId="5469C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shd w:val="clear" w:color="auto" w:fill="F2F2F2"/>
            <w:vAlign w:val="center"/>
          </w:tcPr>
          <w:p w14:paraId="499B9A47">
            <w:pPr>
              <w:spacing w:before="40" w:after="40" w:line="240" w:lineRule="auto"/>
              <w:jc w:val="center"/>
              <w:rPr>
                <w:rFonts w:ascii="仿宋_GB2312" w:eastAsia="仿宋_GB2312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是否已有前期研究、初步方案或试点经验</w:t>
            </w:r>
          </w:p>
        </w:tc>
        <w:tc>
          <w:tcPr>
            <w:tcW w:w="6576" w:type="dxa"/>
            <w:gridSpan w:val="3"/>
            <w:vAlign w:val="center"/>
          </w:tcPr>
          <w:p w14:paraId="292C0941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□</w:t>
            </w:r>
            <w:r>
              <w:rPr>
                <w:rFonts w:ascii="仿宋_GB2312" w:hAnsi="Times New Roman" w:eastAsia="仿宋_GB2312"/>
                <w:sz w:val="21"/>
                <w:lang w:eastAsia="zh-CN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是</w:t>
            </w:r>
            <w:r>
              <w:rPr>
                <w:rFonts w:ascii="仿宋_GB2312" w:hAnsi="Times New Roman" w:eastAsia="仿宋_GB2312"/>
                <w:sz w:val="21"/>
                <w:lang w:eastAsia="zh-CN"/>
              </w:rPr>
              <w:t xml:space="preserve">  </w:t>
            </w: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□</w:t>
            </w:r>
            <w:r>
              <w:rPr>
                <w:rFonts w:ascii="仿宋_GB2312" w:hAnsi="Times New Roman" w:eastAsia="仿宋_GB2312"/>
                <w:sz w:val="21"/>
                <w:lang w:eastAsia="zh-CN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否（如选“是”，请简要说明）</w:t>
            </w:r>
          </w:p>
          <w:p w14:paraId="514604B4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说明：</w:t>
            </w:r>
          </w:p>
          <w:p w14:paraId="1E14C62B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</w:p>
          <w:p w14:paraId="74FB7D47">
            <w:pPr>
              <w:spacing w:before="40" w:after="40" w:line="240" w:lineRule="auto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</w:p>
        </w:tc>
      </w:tr>
      <w:tr w14:paraId="7A487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shd w:val="clear" w:color="auto" w:fill="F2F2F2"/>
            <w:vAlign w:val="center"/>
          </w:tcPr>
          <w:p w14:paraId="101CBEB8">
            <w:pPr>
              <w:spacing w:before="40" w:after="40" w:line="240" w:lineRule="auto"/>
              <w:jc w:val="center"/>
              <w:rPr>
                <w:rFonts w:hint="eastAsia" w:ascii="仿宋_GB2312" w:hAnsi="Times New Roman" w:eastAsia="仿宋_GB2312"/>
                <w:sz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问题提出方是否愿意参与后续对接</w:t>
            </w:r>
          </w:p>
        </w:tc>
        <w:tc>
          <w:tcPr>
            <w:tcW w:w="6576" w:type="dxa"/>
            <w:gridSpan w:val="3"/>
            <w:vAlign w:val="center"/>
          </w:tcPr>
          <w:p w14:paraId="56025D41">
            <w:pPr>
              <w:spacing w:before="40" w:after="40" w:line="240" w:lineRule="auto"/>
              <w:rPr>
                <w:rFonts w:ascii="仿宋_GB2312" w:eastAsia="仿宋_GB2312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□</w:t>
            </w:r>
            <w:r>
              <w:rPr>
                <w:rFonts w:ascii="仿宋_GB2312" w:hAnsi="Times New Roman" w:eastAsia="仿宋_GB2312"/>
                <w:sz w:val="21"/>
                <w:lang w:eastAsia="zh-CN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是</w:t>
            </w:r>
            <w:r>
              <w:rPr>
                <w:rFonts w:ascii="仿宋_GB2312" w:hAnsi="Times New Roman" w:eastAsia="仿宋_GB2312"/>
                <w:sz w:val="21"/>
                <w:lang w:eastAsia="zh-CN"/>
              </w:rPr>
              <w:t xml:space="preserve">  </w:t>
            </w: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□</w:t>
            </w:r>
            <w:r>
              <w:rPr>
                <w:rFonts w:ascii="仿宋_GB2312" w:hAnsi="Times New Roman" w:eastAsia="仿宋_GB2312"/>
                <w:sz w:val="21"/>
                <w:lang w:eastAsia="zh-CN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否</w:t>
            </w:r>
          </w:p>
        </w:tc>
      </w:tr>
      <w:tr w14:paraId="638D2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shd w:val="clear" w:color="auto" w:fill="F2F2F2"/>
            <w:vAlign w:val="center"/>
          </w:tcPr>
          <w:p w14:paraId="659856E2">
            <w:pPr>
              <w:spacing w:before="40" w:after="40" w:line="24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Times New Roman" w:eastAsia="仿宋_GB2312"/>
                <w:sz w:val="21"/>
                <w:lang w:eastAsia="zh-CN"/>
              </w:rPr>
              <w:t>其他补充说明</w:t>
            </w:r>
          </w:p>
        </w:tc>
        <w:tc>
          <w:tcPr>
            <w:tcW w:w="6576" w:type="dxa"/>
            <w:gridSpan w:val="3"/>
          </w:tcPr>
          <w:p w14:paraId="32594488">
            <w:pPr>
              <w:spacing w:after="0" w:line="240" w:lineRule="auto"/>
              <w:rPr>
                <w:rFonts w:ascii="仿宋_GB2312" w:eastAsia="仿宋_GB2312"/>
              </w:rPr>
            </w:pPr>
          </w:p>
          <w:p w14:paraId="7AEB8891">
            <w:pPr>
              <w:spacing w:after="0" w:line="240" w:lineRule="auto"/>
              <w:rPr>
                <w:rFonts w:ascii="仿宋_GB2312" w:eastAsia="仿宋_GB2312"/>
              </w:rPr>
            </w:pPr>
          </w:p>
        </w:tc>
      </w:tr>
    </w:tbl>
    <w:p w14:paraId="5963FB34">
      <w:pPr>
        <w:spacing w:after="120" w:line="400" w:lineRule="exact"/>
        <w:ind w:firstLine="480"/>
        <w:jc w:val="both"/>
        <w:rPr>
          <w:rFonts w:ascii="仿宋_GB2312" w:eastAsia="仿宋_GB2312"/>
          <w:lang w:eastAsia="zh-CN"/>
        </w:rPr>
      </w:pPr>
    </w:p>
    <w:sectPr>
      <w:pgSz w:w="11906" w:h="16838"/>
      <w:pgMar w:top="1440" w:right="1587" w:bottom="1440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6DE89EE-01B1-4078-BFF6-B32DBE4D480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2" w:fontKey="{8BA4A97A-8229-4C67-A5EA-E6E2416BC26D}"/>
  </w:font>
  <w:font w:name="ＭＳ 明朝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Liberation Mono">
    <w:altName w:val="Courier New"/>
    <w:panose1 w:val="02070409020205020404"/>
    <w:charset w:val="00"/>
    <w:family w:val="auto"/>
    <w:pitch w:val="default"/>
    <w:sig w:usb0="00000000" w:usb1="00000000" w:usb2="00000000" w:usb3="00000000" w:csb0="6000009F" w:csb1="DFD7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3A099247-4C50-4E82-AAA2-C1FF53DA78C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E32C6040-3174-4FEF-9FED-10B58F4D2CEB}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0E6D"/>
    <w:rsid w:val="0013433F"/>
    <w:rsid w:val="0015074B"/>
    <w:rsid w:val="00157E9F"/>
    <w:rsid w:val="00160FF3"/>
    <w:rsid w:val="001D4A24"/>
    <w:rsid w:val="0029639D"/>
    <w:rsid w:val="003232DE"/>
    <w:rsid w:val="00326F90"/>
    <w:rsid w:val="00366197"/>
    <w:rsid w:val="00386C45"/>
    <w:rsid w:val="00514E76"/>
    <w:rsid w:val="005E206F"/>
    <w:rsid w:val="00744B16"/>
    <w:rsid w:val="00744D0D"/>
    <w:rsid w:val="00776C07"/>
    <w:rsid w:val="008D0D43"/>
    <w:rsid w:val="00916F34"/>
    <w:rsid w:val="00A2289C"/>
    <w:rsid w:val="00A37E33"/>
    <w:rsid w:val="00A82E1F"/>
    <w:rsid w:val="00AA1D8D"/>
    <w:rsid w:val="00B47730"/>
    <w:rsid w:val="00BF1E10"/>
    <w:rsid w:val="00CA74E2"/>
    <w:rsid w:val="00CB0664"/>
    <w:rsid w:val="00EB11A1"/>
    <w:rsid w:val="00EF39BA"/>
    <w:rsid w:val="00F00DCF"/>
    <w:rsid w:val="00FC693F"/>
    <w:rsid w:val="0EFF200B"/>
    <w:rsid w:val="4FC7F9C0"/>
    <w:rsid w:val="5CA76CEA"/>
    <w:rsid w:val="613DC362"/>
    <w:rsid w:val="6F3396C7"/>
    <w:rsid w:val="7977F35A"/>
    <w:rsid w:val="7DC52DB5"/>
    <w:rsid w:val="7FFE3693"/>
    <w:rsid w:val="ADBADA32"/>
    <w:rsid w:val="BBB7CDF2"/>
    <w:rsid w:val="BFDF2FFA"/>
    <w:rsid w:val="BFFB32C1"/>
    <w:rsid w:val="C39FE04D"/>
    <w:rsid w:val="D2B7D27B"/>
    <w:rsid w:val="DDFF237C"/>
    <w:rsid w:val="E5AF3D9E"/>
    <w:rsid w:val="EBEF61EC"/>
    <w:rsid w:val="FFBDFD07"/>
    <w:rsid w:val="FFF79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42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4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8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9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5">
    <w:name w:val="Default Paragraph Font"/>
    <w:semiHidden/>
    <w:unhideWhenUsed/>
    <w:qFormat/>
    <w:uiPriority w:val="1"/>
  </w:style>
  <w:style w:type="table" w:default="1" w:styleId="3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51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annotation text"/>
    <w:basedOn w:val="1"/>
    <w:link w:val="168"/>
    <w:unhideWhenUsed/>
    <w:qFormat/>
    <w:uiPriority w:val="99"/>
  </w:style>
  <w:style w:type="paragraph" w:styleId="18">
    <w:name w:val="Body Text 3"/>
    <w:basedOn w:val="1"/>
    <w:link w:val="150"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0">
    <w:name w:val="Body Text"/>
    <w:basedOn w:val="1"/>
    <w:link w:val="148"/>
    <w:unhideWhenUsed/>
    <w:qFormat/>
    <w:uiPriority w:val="99"/>
    <w:pPr>
      <w:spacing w:after="120"/>
    </w:pPr>
  </w:style>
  <w:style w:type="paragraph" w:styleId="21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2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3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5">
    <w:name w:val="Balloon Text"/>
    <w:basedOn w:val="1"/>
    <w:link w:val="170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26">
    <w:name w:val="footer"/>
    <w:basedOn w:val="1"/>
    <w:link w:val="14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header"/>
    <w:basedOn w:val="1"/>
    <w:link w:val="13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8">
    <w:name w:val="Subtitle"/>
    <w:basedOn w:val="1"/>
    <w:next w:val="1"/>
    <w:link w:val="14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9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30">
    <w:name w:val="Body Text 2"/>
    <w:basedOn w:val="1"/>
    <w:link w:val="149"/>
    <w:unhideWhenUsed/>
    <w:qFormat/>
    <w:uiPriority w:val="99"/>
    <w:pPr>
      <w:spacing w:after="120" w:line="480" w:lineRule="auto"/>
    </w:pPr>
  </w:style>
  <w:style w:type="paragraph" w:styleId="31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2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3">
    <w:name w:val="Title"/>
    <w:basedOn w:val="1"/>
    <w:next w:val="1"/>
    <w:link w:val="145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34">
    <w:name w:val="annotation subject"/>
    <w:basedOn w:val="17"/>
    <w:next w:val="17"/>
    <w:link w:val="169"/>
    <w:semiHidden/>
    <w:unhideWhenUsed/>
    <w:qFormat/>
    <w:uiPriority w:val="99"/>
    <w:rPr>
      <w:b/>
      <w:bCs/>
    </w:rPr>
  </w:style>
  <w:style w:type="table" w:styleId="36">
    <w:name w:val="Table Grid"/>
    <w:basedOn w:val="3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7">
    <w:name w:val="Light Shading"/>
    <w:basedOn w:val="35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35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35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35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35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35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35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35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35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35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35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35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35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35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35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35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35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35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35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35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35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35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35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35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35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35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35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35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35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35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35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35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35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35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35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6">
    <w:name w:val="Strong"/>
    <w:basedOn w:val="135"/>
    <w:qFormat/>
    <w:uiPriority w:val="22"/>
    <w:rPr>
      <w:b/>
      <w:bCs/>
    </w:rPr>
  </w:style>
  <w:style w:type="character" w:styleId="137">
    <w:name w:val="Emphasis"/>
    <w:basedOn w:val="135"/>
    <w:qFormat/>
    <w:uiPriority w:val="20"/>
    <w:rPr>
      <w:i/>
      <w:iCs/>
    </w:rPr>
  </w:style>
  <w:style w:type="character" w:styleId="138">
    <w:name w:val="annotation reference"/>
    <w:basedOn w:val="135"/>
    <w:semiHidden/>
    <w:unhideWhenUsed/>
    <w:qFormat/>
    <w:uiPriority w:val="99"/>
    <w:rPr>
      <w:sz w:val="21"/>
      <w:szCs w:val="21"/>
    </w:rPr>
  </w:style>
  <w:style w:type="character" w:customStyle="1" w:styleId="139">
    <w:name w:val="页眉 字符"/>
    <w:basedOn w:val="135"/>
    <w:link w:val="27"/>
    <w:qFormat/>
    <w:uiPriority w:val="99"/>
  </w:style>
  <w:style w:type="character" w:customStyle="1" w:styleId="140">
    <w:name w:val="页脚 字符"/>
    <w:basedOn w:val="135"/>
    <w:link w:val="26"/>
    <w:qFormat/>
    <w:uiPriority w:val="99"/>
  </w:style>
  <w:style w:type="paragraph" w:styleId="141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2">
    <w:name w:val="标题 1 字符"/>
    <w:basedOn w:val="135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3">
    <w:name w:val="标题 2 字符"/>
    <w:basedOn w:val="135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4">
    <w:name w:val="标题 3 字符"/>
    <w:basedOn w:val="135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5">
    <w:name w:val="标题 字符"/>
    <w:basedOn w:val="135"/>
    <w:link w:val="33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6">
    <w:name w:val="副标题 字符"/>
    <w:basedOn w:val="135"/>
    <w:link w:val="28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7">
    <w:name w:val="List Paragraph"/>
    <w:basedOn w:val="1"/>
    <w:qFormat/>
    <w:uiPriority w:val="34"/>
    <w:pPr>
      <w:ind w:left="720"/>
      <w:contextualSpacing/>
    </w:pPr>
  </w:style>
  <w:style w:type="character" w:customStyle="1" w:styleId="148">
    <w:name w:val="正文文本 字符"/>
    <w:basedOn w:val="135"/>
    <w:link w:val="20"/>
    <w:qFormat/>
    <w:uiPriority w:val="99"/>
  </w:style>
  <w:style w:type="character" w:customStyle="1" w:styleId="149">
    <w:name w:val="正文文本 2 字符"/>
    <w:basedOn w:val="135"/>
    <w:link w:val="30"/>
    <w:qFormat/>
    <w:uiPriority w:val="99"/>
  </w:style>
  <w:style w:type="character" w:customStyle="1" w:styleId="150">
    <w:name w:val="正文文本 3 字符"/>
    <w:basedOn w:val="135"/>
    <w:link w:val="18"/>
    <w:qFormat/>
    <w:uiPriority w:val="99"/>
    <w:rPr>
      <w:sz w:val="16"/>
      <w:szCs w:val="16"/>
    </w:rPr>
  </w:style>
  <w:style w:type="character" w:customStyle="1" w:styleId="151">
    <w:name w:val="宏文本 字符"/>
    <w:basedOn w:val="135"/>
    <w:link w:val="2"/>
    <w:qFormat/>
    <w:uiPriority w:val="99"/>
    <w:rPr>
      <w:rFonts w:ascii="Courier" w:hAnsi="Courier"/>
      <w:sz w:val="20"/>
      <w:szCs w:val="20"/>
    </w:rPr>
  </w:style>
  <w:style w:type="paragraph" w:styleId="152">
    <w:name w:val="Quote"/>
    <w:basedOn w:val="1"/>
    <w:next w:val="1"/>
    <w:link w:val="153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3">
    <w:name w:val="引用 字符"/>
    <w:basedOn w:val="135"/>
    <w:link w:val="15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4">
    <w:name w:val="标题 4 字符"/>
    <w:basedOn w:val="135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5">
    <w:name w:val="标题 5 字符"/>
    <w:basedOn w:val="135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6">
    <w:name w:val="标题 6 字符"/>
    <w:basedOn w:val="135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7">
    <w:name w:val="标题 7 字符"/>
    <w:basedOn w:val="135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8">
    <w:name w:val="标题 8 字符"/>
    <w:basedOn w:val="135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9">
    <w:name w:val="标题 9 字符"/>
    <w:basedOn w:val="135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60">
    <w:name w:val="Intense Quote"/>
    <w:basedOn w:val="1"/>
    <w:next w:val="1"/>
    <w:link w:val="161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明显引用 字符"/>
    <w:basedOn w:val="135"/>
    <w:link w:val="160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Subtle Emphasis"/>
    <w:basedOn w:val="135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3">
    <w:name w:val="Intense Emphasis"/>
    <w:basedOn w:val="135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4">
    <w:name w:val="Subtle Reference"/>
    <w:basedOn w:val="135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5">
    <w:name w:val="Intense Reference"/>
    <w:basedOn w:val="135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6">
    <w:name w:val="Book Title"/>
    <w:basedOn w:val="135"/>
    <w:qFormat/>
    <w:uiPriority w:val="33"/>
    <w:rPr>
      <w:b/>
      <w:bCs/>
      <w:smallCaps/>
      <w:spacing w:val="5"/>
    </w:rPr>
  </w:style>
  <w:style w:type="paragraph" w:customStyle="1" w:styleId="167">
    <w:name w:val="TOC Heading"/>
    <w:basedOn w:val="3"/>
    <w:next w:val="1"/>
    <w:semiHidden/>
    <w:unhideWhenUsed/>
    <w:qFormat/>
    <w:uiPriority w:val="39"/>
    <w:pPr>
      <w:outlineLvl w:val="9"/>
    </w:pPr>
  </w:style>
  <w:style w:type="character" w:customStyle="1" w:styleId="168">
    <w:name w:val="批注文字 字符"/>
    <w:basedOn w:val="135"/>
    <w:link w:val="17"/>
    <w:qFormat/>
    <w:uiPriority w:val="99"/>
  </w:style>
  <w:style w:type="character" w:customStyle="1" w:styleId="169">
    <w:name w:val="批注主题 字符"/>
    <w:basedOn w:val="168"/>
    <w:link w:val="34"/>
    <w:semiHidden/>
    <w:qFormat/>
    <w:uiPriority w:val="99"/>
    <w:rPr>
      <w:b/>
      <w:bCs/>
    </w:rPr>
  </w:style>
  <w:style w:type="character" w:customStyle="1" w:styleId="170">
    <w:name w:val="批注框文本 字符"/>
    <w:basedOn w:val="135"/>
    <w:link w:val="2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493</Words>
  <Characters>515</Characters>
  <Lines>49</Lines>
  <Paragraphs>63</Paragraphs>
  <TotalTime>0</TotalTime>
  <ScaleCrop>false</ScaleCrop>
  <LinksUpToDate>false</LinksUpToDate>
  <CharactersWithSpaces>532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2026-08-02T02:04:00Z</dcterms:created>
  <dc:creator>python-docx</dc:creator>
  <dc:description>generated by python-docx</dc:description>
  <cp:lastModifiedBy>白色沙滩椰子树</cp:lastModifiedBy>
  <dcterms:modified xsi:type="dcterms:W3CDTF">2026-08-06T03:43:09Z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eyJoZGlkIjoiYzVjMmMwOWFlM2JiNjEzZDhlMzY2MDI5MGZiZDFkMGEiLCJ1c2VySWQiOiI0NjI2NzIyNjUifQ==</vt:lpwstr>
  </property>
  <property fmtid="{D5CDD505-2E9C-101B-9397-08002B2CF9AE}" pid="4" name="ICV">
    <vt:lpwstr>468AE93B7B5F47E0B30F8E6D230EF2D3_12</vt:lpwstr>
  </property>
</Properties>
</file>