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EFBF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7D4CF8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B3077E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135</w:t>
      </w:r>
      <w:r>
        <w:rPr>
          <w:rFonts w:hint="eastAsia" w:ascii="仿宋_GB2312" w:hAnsi="宋体" w:eastAsia="仿宋_GB2312" w:cs="宋体"/>
          <w:kern w:val="0"/>
          <w:sz w:val="30"/>
          <w:szCs w:val="30"/>
          <w:highlight w:val="none"/>
          <w:u w:val="none"/>
        </w:rPr>
        <w:t>号</w:t>
      </w:r>
    </w:p>
    <w:p w14:paraId="3604F2F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4D7ADA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311217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C8EC95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CE9A4C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CBF1DF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作为施工单位于2026年8月15日00时56分在</w:t>
      </w:r>
      <w:r>
        <w:rPr>
          <w:rFonts w:hint="default" w:ascii="仿宋_GB2312" w:hAnsi="仿宋_GB2312" w:eastAsia="仿宋_GB2312" w:cs="仿宋_GB2312"/>
          <w:kern w:val="0"/>
          <w:sz w:val="28"/>
          <w:szCs w:val="28"/>
          <w:highlight w:val="none"/>
          <w:u w:val="none"/>
          <w:lang w:val="en-US" w:eastAsia="zh-CN"/>
        </w:rPr>
        <w:t>深圳市南山区西丽街道朗山路与松坪山路交汇处</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深圳市城市轨道交通27号线一期工程施工总承包27101标土建一工区项目经理部松坪村站二期交通疏解及给排水管线改迁工程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挖机</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w:t>
      </w:r>
      <w:bookmarkStart w:id="2" w:name="_GoBack"/>
      <w:bookmarkEnd w:id="2"/>
      <w:r>
        <w:rPr>
          <w:rFonts w:hint="default" w:ascii="仿宋_GB2312" w:hAnsi="仿宋_GB2312" w:eastAsia="仿宋_GB2312" w:cs="仿宋_GB2312"/>
          <w:kern w:val="0"/>
          <w:sz w:val="28"/>
          <w:szCs w:val="28"/>
          <w:highlight w:val="none"/>
          <w:u w:val="none"/>
          <w:lang w:val="en-US" w:eastAsia="zh-CN"/>
        </w:rPr>
        <w:t>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B998F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劳务承包合同</w:t>
      </w:r>
      <w:r>
        <w:rPr>
          <w:rFonts w:hint="default" w:ascii="仿宋_GB2312" w:hAnsi="仿宋_GB2312" w:eastAsia="仿宋_GB2312" w:cs="仿宋_GB2312"/>
          <w:kern w:val="0"/>
          <w:sz w:val="28"/>
          <w:szCs w:val="28"/>
          <w:highlight w:val="none"/>
          <w:u w:val="none"/>
        </w:rPr>
        <w:t>、中标通知书等材料，证明你单位为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深圳市城市轨道交通27号线一期工程施工总承包27101标土建一工区项目经理部松坪村站二期交通疏解及给排水管线改迁工程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48C2658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EC676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1970E2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7B4427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81209A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D6E314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7B1072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78946DB">
      <w:pPr>
        <w:pStyle w:val="3"/>
        <w:rPr>
          <w:rFonts w:hint="eastAsia"/>
          <w:highlight w:val="none"/>
        </w:rPr>
      </w:pPr>
    </w:p>
    <w:p w14:paraId="3B234B4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34D57E">
      <w:pPr>
        <w:pStyle w:val="3"/>
        <w:rPr>
          <w:rFonts w:hint="eastAsia"/>
          <w:highlight w:val="none"/>
        </w:rPr>
      </w:pPr>
    </w:p>
    <w:p w14:paraId="0D62A15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13CAF1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AB7D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5834A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5834A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D10BDB"/>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6CF1B41"/>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1411</Words>
  <Characters>1483</Characters>
  <Lines>0</Lines>
  <Paragraphs>0</Paragraphs>
  <TotalTime>0</TotalTime>
  <ScaleCrop>false</ScaleCrop>
  <LinksUpToDate>false</LinksUpToDate>
  <CharactersWithSpaces>1739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2026-09-07T08:15:57Z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